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ntainers-gke"/>
    <w:p>
      <w:pPr>
        <w:pStyle w:val="Heading1"/>
      </w:pPr>
      <w:r>
        <w:t xml:space="preserve">8. Containers &amp; GKE</w:t>
      </w:r>
    </w:p>
    <w:bookmarkStart w:id="9" w:name="containers-vs-vms"/>
    <w:p>
      <w:pPr>
        <w:pStyle w:val="Heading2"/>
      </w:pPr>
      <w:r>
        <w:t xml:space="preserve">Containers vs VMs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Virtualizes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OS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time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Seconds / milliseconds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per unit</w:t>
            </w:r>
          </w:p>
        </w:tc>
        <w:tc>
          <w:tcPr/>
          <w:p>
            <w:pPr>
              <w:pStyle w:val="Compact"/>
            </w:pPr>
            <w:r>
              <w:t xml:space="preserve">Full OS</w:t>
            </w:r>
          </w:p>
        </w:tc>
        <w:tc>
          <w:tcPr/>
          <w:p>
            <w:pPr>
              <w:pStyle w:val="Compact"/>
            </w:pPr>
            <w:r>
              <w:t xml:space="preserve">Shared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â€”</w:t>
            </w:r>
            <w:r>
              <w:t xml:space="preserve"> </w:t>
            </w:r>
            <w:r>
              <w:t xml:space="preserve">“code once, run anywhere”</w:t>
            </w:r>
          </w:p>
        </w:tc>
      </w:tr>
    </w:tbl>
    <w:bookmarkEnd w:id="9"/>
    <w:bookmarkStart w:id="10" w:name="kubernetes-core-concepts"/>
    <w:p>
      <w:pPr>
        <w:pStyle w:val="Heading2"/>
      </w:pPr>
      <w:r>
        <w:t xml:space="preserve">Kubernetes Core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Set of nodes running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A VM (in GKE: a Compute Engine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</w:t>
            </w:r>
          </w:p>
        </w:tc>
        <w:tc>
          <w:tcPr/>
          <w:p>
            <w:pPr>
              <w:pStyle w:val="Compact"/>
            </w:pPr>
            <w:r>
              <w:t xml:space="preserve">Smallest unit â€” 1+ containers sharing an IP +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Manages a group of identical pods; keeps them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Stable IP/DNS for a set of pods (pod IPs change; Services don’t)</w:t>
            </w:r>
          </w:p>
        </w:tc>
      </w:tr>
    </w:tbl>
    <w:bookmarkEnd w:id="10"/>
    <w:bookmarkStart w:id="11" w:name="gke-modes"/>
    <w:p>
      <w:pPr>
        <w:pStyle w:val="Heading2"/>
      </w:pPr>
      <w:r>
        <w:t xml:space="preserve">GKE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43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Who manages nodes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Autopilot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Production â€” strong security, less ops overhead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When you need full node control</w:t>
            </w:r>
          </w:p>
        </w:tc>
      </w:tr>
    </w:tbl>
    <w:p>
      <w:pPr>
        <w:pStyle w:val="BlockText"/>
      </w:pPr>
      <w:r>
        <w:t xml:space="preserve">Use</w:t>
      </w:r>
      <w:r>
        <w:t xml:space="preserve"> </w:t>
      </w:r>
      <w:r>
        <w:rPr>
          <w:b/>
          <w:bCs/>
        </w:rPr>
        <w:t xml:space="preserve">Autopilot</w:t>
      </w:r>
      <w:r>
        <w:t xml:space="preserve"> </w:t>
      </w:r>
      <w:r>
        <w:t xml:space="preserve">unless you have a specific reason for Standard.</w:t>
      </w:r>
    </w:p>
    <w:bookmarkEnd w:id="11"/>
    <w:bookmarkStart w:id="12" w:name="essential-kubectl-commands"/>
    <w:p>
      <w:pPr>
        <w:pStyle w:val="Heading2"/>
      </w:pPr>
      <w:r>
        <w:t xml:space="preserve">Essential kubectl Commands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                   </w:t>
      </w:r>
      <w:r>
        <w:rPr>
          <w:rStyle w:val="CommentTok"/>
        </w:rPr>
        <w:t xml:space="preserve"># list running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deployments             </w:t>
      </w:r>
      <w:r>
        <w:rPr>
          <w:rStyle w:val="CommentTok"/>
        </w:rPr>
        <w:t xml:space="preserve"># list deployments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services                </w:t>
      </w:r>
      <w:r>
        <w:rPr>
          <w:rStyle w:val="CommentTok"/>
        </w:rPr>
        <w:t xml:space="preserve"># list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scale replicas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config.yaml        </w:t>
      </w:r>
      <w:r>
        <w:rPr>
          <w:rStyle w:val="CommentTok"/>
        </w:rPr>
        <w:t xml:space="preserve"># apply declarative config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service + LB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