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loud-logging"/>
    <w:p>
      <w:pPr>
        <w:pStyle w:val="Heading1"/>
      </w:pPr>
      <w:r>
        <w:t xml:space="preserve">12. Cloud Logging</w:t>
      </w:r>
    </w:p>
    <w:bookmarkStart w:id="9" w:name="how-logs-flow"/>
    <w:p>
      <w:pPr>
        <w:pStyle w:val="Heading2"/>
      </w:pPr>
      <w:r>
        <w:t xml:space="preserve">How Logs Flow</w:t>
      </w:r>
    </w:p>
    <w:p>
      <w:pPr>
        <w:pStyle w:val="SourceCode"/>
      </w:pPr>
      <w:r>
        <w:rPr>
          <w:rStyle w:val="VerbatimChar"/>
        </w:rPr>
        <w:t xml:space="preserve">Log Sources</w:t>
      </w:r>
      <w:r>
        <w:br/>
      </w:r>
      <w:r>
        <w:rPr>
          <w:rStyle w:val="VerbatimChar"/>
        </w:rPr>
        <w:t xml:space="preserve">(GCP services Â· GKE Â· Compute Engine via Ops Agent Â· your apps)</w:t>
      </w:r>
      <w:r>
        <w:br/>
      </w:r>
      <w:r>
        <w:rPr>
          <w:rStyle w:val="VerbatimChar"/>
        </w:rPr>
        <w:t xml:space="preserve">        â†“</w:t>
      </w:r>
      <w:r>
        <w:br/>
      </w:r>
      <w:r>
        <w:rPr>
          <w:rStyle w:val="VerbatimChar"/>
        </w:rPr>
        <w:t xml:space="preserve">    Log Router  â†  inclusion / exclusion filters</w:t>
      </w:r>
      <w:r>
        <w:br/>
      </w:r>
      <w:r>
        <w:rPr>
          <w:rStyle w:val="VerbatimChar"/>
        </w:rPr>
        <w:t xml:space="preserve">        â†“</w:t>
      </w:r>
      <w:r>
        <w:br/>
      </w:r>
      <w:r>
        <w:rPr>
          <w:rStyle w:val="VerbatimChar"/>
        </w:rPr>
        <w:t xml:space="preserve">   Log Sinks</w:t>
      </w:r>
      <w:r>
        <w:br/>
      </w:r>
      <w:r>
        <w:rPr>
          <w:rStyle w:val="VerbatimChar"/>
        </w:rPr>
        <w:t xml:space="preserve">   â”œâ”€â”€ Cloud Logging Buckets  (default storage)</w:t>
      </w:r>
      <w:r>
        <w:br/>
      </w:r>
      <w:r>
        <w:rPr>
          <w:rStyle w:val="VerbatimChar"/>
        </w:rPr>
        <w:t xml:space="preserve">   â”œâ”€â”€ BigQuery               (analytics)</w:t>
      </w:r>
      <w:r>
        <w:br/>
      </w:r>
      <w:r>
        <w:rPr>
          <w:rStyle w:val="VerbatimChar"/>
        </w:rPr>
        <w:t xml:space="preserve">   â”œâ”€â”€ Pub/Sub                (streaming to third parties)</w:t>
      </w:r>
      <w:r>
        <w:br/>
      </w:r>
      <w:r>
        <w:rPr>
          <w:rStyle w:val="VerbatimChar"/>
        </w:rPr>
        <w:t xml:space="preserve">   â””â”€â”€ Cloud Storage          (long-term archival)</w:t>
      </w:r>
    </w:p>
    <w:bookmarkEnd w:id="9"/>
    <w:bookmarkStart w:id="10" w:name="log-types"/>
    <w:p>
      <w:pPr>
        <w:pStyle w:val="Heading2"/>
      </w:pPr>
      <w:r>
        <w:t xml:space="preserve">Log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logs</w:t>
            </w:r>
          </w:p>
        </w:tc>
        <w:tc>
          <w:tcPr/>
          <w:p>
            <w:pPr>
              <w:pStyle w:val="Compact"/>
            </w:pPr>
            <w:r>
              <w:t xml:space="preserve">Written by GCP services (e.g., VPC Flow Logs)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logs</w:t>
            </w:r>
          </w:p>
        </w:tc>
        <w:tc>
          <w:tcPr/>
          <w:p>
            <w:pPr>
              <w:pStyle w:val="Compact"/>
            </w:pPr>
            <w:r>
              <w:t xml:space="preserve">Audit logs + Access Transparency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User-written logs</w:t>
            </w:r>
          </w:p>
        </w:tc>
        <w:tc>
          <w:tcPr/>
          <w:p>
            <w:pPr>
              <w:pStyle w:val="Compact"/>
            </w:pPr>
            <w:r>
              <w:t xml:space="preserve">From your apps via the Logging API, Ops Agent, or stdout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Multi/Hybrid Cloud</w:t>
            </w:r>
          </w:p>
        </w:tc>
        <w:tc>
          <w:tcPr/>
          <w:p>
            <w:pPr>
              <w:pStyle w:val="Compact"/>
            </w:pPr>
            <w:r>
              <w:t xml:space="preserve">From non-GCP environments</w:t>
            </w:r>
          </w:p>
        </w:tc>
      </w:tr>
    </w:tbl>
    <w:bookmarkEnd w:id="10"/>
    <w:bookmarkStart w:id="11" w:name="key-features"/>
    <w:p>
      <w:pPr>
        <w:pStyle w:val="Heading2"/>
      </w:pPr>
      <w:r>
        <w:t xml:space="preserve">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Log-based metrics</w:t>
            </w:r>
          </w:p>
        </w:tc>
        <w:tc>
          <w:tcPr/>
          <w:p>
            <w:pPr>
              <w:pStyle w:val="Compact"/>
            </w:pPr>
            <w:r>
              <w:t xml:space="preserve">Create counter or distribution metrics from log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Explorer</w:t>
            </w:r>
          </w:p>
        </w:tc>
        <w:tc>
          <w:tcPr/>
          <w:p>
            <w:pPr>
              <w:pStyle w:val="Compact"/>
            </w:pPr>
            <w:r>
              <w:t xml:space="preserve">Troubleshooting UI â€” stream logs, histogram,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Analytics</w:t>
            </w:r>
          </w:p>
        </w:tc>
        <w:tc>
          <w:tcPr/>
          <w:p>
            <w:pPr>
              <w:pStyle w:val="Compact"/>
            </w:pPr>
            <w:r>
              <w:t xml:space="preserve">BigQuery-powered SQL queries on log data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Log Analytics bucket upgrade is permanent</w:t>
      </w:r>
      <w:r>
        <w:t xml:space="preserve"> </w:t>
      </w:r>
      <w:r>
        <w:t xml:space="preserve">â€” you cannot downgrade once enabled.</w:t>
      </w:r>
    </w:p>
    <w:bookmarkEnd w:id="11"/>
    <w:bookmarkStart w:id="12" w:name="log-retention-defaults"/>
    <w:p>
      <w:pPr>
        <w:pStyle w:val="Heading2"/>
      </w:pPr>
      <w:r>
        <w:t xml:space="preserve">Log Retention Defaults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348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_Required</w:t>
            </w:r>
            <w:r>
              <w:t xml:space="preserve"> </w:t>
            </w:r>
            <w:r>
              <w:t xml:space="preserve">(Admin Activity + System Event)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 days</w:t>
            </w:r>
          </w:p>
        </w:tc>
        <w:tc>
          <w:tcPr/>
          <w:p>
            <w:pPr>
              <w:pStyle w:val="Compact"/>
            </w:pPr>
            <w:r>
              <w:t xml:space="preserve">Free â€” cannot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buckets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Per-GB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2026-03-20T17:10:36Z</dcterms:created>
  <dcterms:modified xsi:type="dcterms:W3CDTF">2026-03-20T17:10:36Z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