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BCBF" w14:textId="77777777" w:rsidR="00FA60AE" w:rsidRPr="00FA60AE" w:rsidRDefault="00FA60AE" w:rsidP="00FA60AE">
      <w:pPr>
        <w:rPr>
          <w:b/>
          <w:bCs/>
        </w:rPr>
      </w:pPr>
      <w:r w:rsidRPr="00FA60AE">
        <w:rPr>
          <w:b/>
          <w:bCs/>
        </w:rPr>
        <w:t>Problem Definition and Functional Requirements</w:t>
      </w:r>
    </w:p>
    <w:p w14:paraId="4E8DB650" w14:textId="77777777" w:rsidR="00FA60AE" w:rsidRPr="00FA60AE" w:rsidRDefault="00FA60AE" w:rsidP="00FA60AE">
      <w:pPr>
        <w:rPr>
          <w:b/>
          <w:bCs/>
        </w:rPr>
      </w:pPr>
      <w:r w:rsidRPr="00FA60AE">
        <w:rPr>
          <w:b/>
          <w:bCs/>
        </w:rPr>
        <w:t>Problem Description</w:t>
      </w:r>
    </w:p>
    <w:p w14:paraId="3CABF055" w14:textId="5945DC5D" w:rsidR="0095774E" w:rsidRPr="0095774E" w:rsidRDefault="0095774E" w:rsidP="00FA60AE">
      <w:r w:rsidRPr="0095774E">
        <w:t>Recycling rates remain low globally due to a lack of incentives, convenience, and awareness.  Many individuals are unsure about proper recycling practices, and the process can feel tedious and unmotivating.  Additionally, there is limited community engagement in recycling activities, making it difficult to motivate collective action.  Without a system that educates, motivates, and pays people for recycling appropriately, trash buildup and environmental damage will continue to increase</w:t>
      </w:r>
      <w:r>
        <w:t>.</w:t>
      </w:r>
    </w:p>
    <w:p w14:paraId="3D49E92C" w14:textId="34ABC4DC" w:rsidR="00FA60AE" w:rsidRPr="00FA60AE" w:rsidRDefault="00FA60AE" w:rsidP="00FA60AE">
      <w:pPr>
        <w:rPr>
          <w:b/>
          <w:bCs/>
        </w:rPr>
      </w:pPr>
      <w:r w:rsidRPr="00FA60AE">
        <w:rPr>
          <w:b/>
          <w:bCs/>
        </w:rPr>
        <w:t>Functional Requirements</w:t>
      </w:r>
    </w:p>
    <w:p w14:paraId="57830D62" w14:textId="77777777" w:rsidR="00FA60AE" w:rsidRPr="00FA60AE" w:rsidRDefault="00FA60AE" w:rsidP="00FA60AE">
      <w:r w:rsidRPr="00FA60AE">
        <w:t>The Recycle Reward Game must include the following functionalities to address the problem effectively:</w:t>
      </w:r>
    </w:p>
    <w:p w14:paraId="59A53E9E" w14:textId="77777777" w:rsidR="00FA60AE" w:rsidRPr="00FA60AE" w:rsidRDefault="00FA60AE" w:rsidP="00FA60AE">
      <w:pPr>
        <w:rPr>
          <w:b/>
          <w:bCs/>
        </w:rPr>
      </w:pPr>
      <w:r w:rsidRPr="00FA60AE">
        <w:rPr>
          <w:b/>
          <w:bCs/>
        </w:rPr>
        <w:t>Core Functionalities:</w:t>
      </w:r>
    </w:p>
    <w:p w14:paraId="5B1D3642" w14:textId="32AB649E" w:rsidR="0095774E" w:rsidRPr="0095774E" w:rsidRDefault="0095774E" w:rsidP="0095774E">
      <w:pPr>
        <w:numPr>
          <w:ilvl w:val="0"/>
          <w:numId w:val="1"/>
        </w:numPr>
        <w:rPr>
          <w:b/>
          <w:bCs/>
        </w:rPr>
      </w:pPr>
      <w:r w:rsidRPr="0095774E">
        <w:rPr>
          <w:b/>
          <w:bCs/>
        </w:rPr>
        <w:t xml:space="preserve">User Registration &amp; Authentication: </w:t>
      </w:r>
      <w:r w:rsidRPr="0095774E">
        <w:t>Users must be allowed to register with their social media or email addresses</w:t>
      </w:r>
      <w:r w:rsidRPr="0095774E">
        <w:rPr>
          <w:b/>
          <w:bCs/>
        </w:rPr>
        <w:t>.</w:t>
      </w:r>
    </w:p>
    <w:p w14:paraId="0AB77B70" w14:textId="70F6DC54" w:rsidR="0095774E" w:rsidRPr="0095774E" w:rsidRDefault="0095774E" w:rsidP="0095774E">
      <w:pPr>
        <w:numPr>
          <w:ilvl w:val="0"/>
          <w:numId w:val="1"/>
        </w:numPr>
        <w:rPr>
          <w:b/>
          <w:bCs/>
        </w:rPr>
      </w:pPr>
      <w:r w:rsidRPr="0095774E">
        <w:rPr>
          <w:b/>
          <w:bCs/>
        </w:rPr>
        <w:t xml:space="preserve">Barcode Scanning System: </w:t>
      </w:r>
      <w:r w:rsidRPr="0095774E">
        <w:t>To ascertain if a product is recyclable, users can manually enter the barcode or scan it</w:t>
      </w:r>
      <w:r w:rsidRPr="0095774E">
        <w:rPr>
          <w:b/>
          <w:bCs/>
        </w:rPr>
        <w:t>.</w:t>
      </w:r>
    </w:p>
    <w:p w14:paraId="3C073C06" w14:textId="496F663F" w:rsidR="0095774E" w:rsidRPr="0095774E" w:rsidRDefault="0095774E" w:rsidP="0095774E">
      <w:pPr>
        <w:numPr>
          <w:ilvl w:val="0"/>
          <w:numId w:val="1"/>
        </w:numPr>
        <w:rPr>
          <w:b/>
          <w:bCs/>
        </w:rPr>
      </w:pPr>
      <w:r w:rsidRPr="0095774E">
        <w:rPr>
          <w:b/>
          <w:bCs/>
        </w:rPr>
        <w:t>Recycling Information Database:</w:t>
      </w:r>
      <w:r w:rsidRPr="0095774E">
        <w:t xml:space="preserve"> Depending on the scanned item, the app must offer recycling instructions</w:t>
      </w:r>
      <w:r w:rsidRPr="0095774E">
        <w:rPr>
          <w:b/>
          <w:bCs/>
        </w:rPr>
        <w:t>.</w:t>
      </w:r>
    </w:p>
    <w:p w14:paraId="7C967ED4" w14:textId="08E5DAFF" w:rsidR="0095774E" w:rsidRPr="0095774E" w:rsidRDefault="0095774E" w:rsidP="0095774E">
      <w:pPr>
        <w:numPr>
          <w:ilvl w:val="0"/>
          <w:numId w:val="1"/>
        </w:numPr>
        <w:rPr>
          <w:b/>
          <w:bCs/>
        </w:rPr>
      </w:pPr>
      <w:r w:rsidRPr="0095774E">
        <w:rPr>
          <w:b/>
          <w:bCs/>
        </w:rPr>
        <w:t xml:space="preserve">Points &amp; Rewards System: </w:t>
      </w:r>
      <w:r w:rsidRPr="0095774E">
        <w:t>When users successfully recycle, they should receive points that may be used for incentives</w:t>
      </w:r>
      <w:r w:rsidRPr="0095774E">
        <w:rPr>
          <w:b/>
          <w:bCs/>
        </w:rPr>
        <w:t>.</w:t>
      </w:r>
    </w:p>
    <w:p w14:paraId="348C8440" w14:textId="1A4514E5" w:rsidR="0095774E" w:rsidRPr="0095774E" w:rsidRDefault="0095774E" w:rsidP="0095774E">
      <w:pPr>
        <w:numPr>
          <w:ilvl w:val="0"/>
          <w:numId w:val="1"/>
        </w:numPr>
        <w:rPr>
          <w:b/>
          <w:bCs/>
        </w:rPr>
      </w:pPr>
      <w:r w:rsidRPr="0095774E">
        <w:rPr>
          <w:b/>
          <w:bCs/>
        </w:rPr>
        <w:t xml:space="preserve">Leaderboard &amp; Community tasks: </w:t>
      </w:r>
      <w:r w:rsidRPr="0095774E">
        <w:t>To receive additional rewards, users should participate in both solo and group recycling tasks</w:t>
      </w:r>
      <w:r w:rsidRPr="0095774E">
        <w:rPr>
          <w:b/>
          <w:bCs/>
        </w:rPr>
        <w:t>.</w:t>
      </w:r>
    </w:p>
    <w:p w14:paraId="0DBA6132" w14:textId="121E6B54" w:rsidR="0095774E" w:rsidRPr="0095774E" w:rsidRDefault="0095774E" w:rsidP="0095774E">
      <w:pPr>
        <w:numPr>
          <w:ilvl w:val="0"/>
          <w:numId w:val="1"/>
        </w:numPr>
        <w:rPr>
          <w:b/>
          <w:bCs/>
        </w:rPr>
      </w:pPr>
      <w:r w:rsidRPr="0095774E">
        <w:rPr>
          <w:b/>
          <w:bCs/>
        </w:rPr>
        <w:t xml:space="preserve"> Integration of the Local Recycling Guide: </w:t>
      </w:r>
      <w:r w:rsidRPr="0095774E">
        <w:t>The app needs to offer drop-off places and recycling regulations based on user location</w:t>
      </w:r>
      <w:r w:rsidRPr="0095774E">
        <w:rPr>
          <w:b/>
          <w:bCs/>
        </w:rPr>
        <w:t>.</w:t>
      </w:r>
    </w:p>
    <w:p w14:paraId="51E15849" w14:textId="53FA12A0" w:rsidR="0095774E" w:rsidRPr="0095774E" w:rsidRDefault="0095774E" w:rsidP="0095774E">
      <w:pPr>
        <w:numPr>
          <w:ilvl w:val="0"/>
          <w:numId w:val="1"/>
        </w:numPr>
      </w:pPr>
      <w:r w:rsidRPr="0095774E">
        <w:rPr>
          <w:b/>
          <w:bCs/>
        </w:rPr>
        <w:t xml:space="preserve"> Gamification &amp; Achievements:</w:t>
      </w:r>
      <w:r w:rsidRPr="0095774E">
        <w:t xml:space="preserve"> To keep users interested, badges, levels, and streaks should be included</w:t>
      </w:r>
      <w:r w:rsidRPr="0095774E">
        <w:rPr>
          <w:b/>
          <w:bCs/>
        </w:rPr>
        <w:t>.</w:t>
      </w:r>
    </w:p>
    <w:p w14:paraId="4714219B" w14:textId="77777777" w:rsidR="00FA60AE" w:rsidRDefault="00FA60AE" w:rsidP="00FA60AE">
      <w:pPr>
        <w:numPr>
          <w:ilvl w:val="0"/>
          <w:numId w:val="1"/>
        </w:numPr>
      </w:pPr>
      <w:r w:rsidRPr="00FA60AE">
        <w:rPr>
          <w:b/>
          <w:bCs/>
        </w:rPr>
        <w:t>Social Sharing &amp; Community Engagement</w:t>
      </w:r>
      <w:r w:rsidRPr="00FA60AE">
        <w:t xml:space="preserve"> – Users should be able to share achievements and challenge friends via social media.</w:t>
      </w:r>
    </w:p>
    <w:p w14:paraId="6D608463" w14:textId="77777777" w:rsidR="008E4CAA" w:rsidRPr="00FA60AE" w:rsidRDefault="008E4CAA" w:rsidP="008E4CAA">
      <w:pPr>
        <w:ind w:left="720"/>
      </w:pPr>
    </w:p>
    <w:p w14:paraId="1C92CD81" w14:textId="77777777" w:rsidR="00FA60AE" w:rsidRPr="00FA60AE" w:rsidRDefault="00FA60AE" w:rsidP="00FA60AE">
      <w:pPr>
        <w:rPr>
          <w:b/>
          <w:bCs/>
        </w:rPr>
      </w:pPr>
      <w:r w:rsidRPr="00FA60AE">
        <w:rPr>
          <w:b/>
          <w:bCs/>
        </w:rPr>
        <w:t>Prioritization of Functional Requirements</w:t>
      </w:r>
    </w:p>
    <w:tbl>
      <w:tblPr>
        <w:tblW w:w="9143"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2"/>
        <w:gridCol w:w="3317"/>
        <w:gridCol w:w="4894"/>
      </w:tblGrid>
      <w:tr w:rsidR="00FA60AE" w:rsidRPr="00FA60AE" w14:paraId="4659C02F" w14:textId="77777777" w:rsidTr="00FA60AE">
        <w:trPr>
          <w:trHeight w:val="434"/>
          <w:tblHeader/>
          <w:tblCellSpacing w:w="15" w:type="dxa"/>
        </w:trPr>
        <w:tc>
          <w:tcPr>
            <w:tcW w:w="0" w:type="auto"/>
            <w:vAlign w:val="center"/>
            <w:hideMark/>
          </w:tcPr>
          <w:p w14:paraId="46E29532" w14:textId="77777777" w:rsidR="00FA60AE" w:rsidRPr="00FA60AE" w:rsidRDefault="00FA60AE" w:rsidP="00FA60AE">
            <w:pPr>
              <w:rPr>
                <w:b/>
                <w:bCs/>
              </w:rPr>
            </w:pPr>
            <w:r w:rsidRPr="00FA60AE">
              <w:rPr>
                <w:b/>
                <w:bCs/>
              </w:rPr>
              <w:lastRenderedPageBreak/>
              <w:t>Priority</w:t>
            </w:r>
          </w:p>
        </w:tc>
        <w:tc>
          <w:tcPr>
            <w:tcW w:w="0" w:type="auto"/>
            <w:vAlign w:val="center"/>
            <w:hideMark/>
          </w:tcPr>
          <w:p w14:paraId="7D827601" w14:textId="77777777" w:rsidR="00FA60AE" w:rsidRPr="00FA60AE" w:rsidRDefault="00FA60AE" w:rsidP="00FA60AE">
            <w:pPr>
              <w:rPr>
                <w:b/>
                <w:bCs/>
              </w:rPr>
            </w:pPr>
            <w:r w:rsidRPr="00FA60AE">
              <w:rPr>
                <w:b/>
                <w:bCs/>
              </w:rPr>
              <w:t>Feature</w:t>
            </w:r>
          </w:p>
        </w:tc>
        <w:tc>
          <w:tcPr>
            <w:tcW w:w="0" w:type="auto"/>
            <w:vAlign w:val="center"/>
            <w:hideMark/>
          </w:tcPr>
          <w:p w14:paraId="10F5F236" w14:textId="77777777" w:rsidR="00FA60AE" w:rsidRPr="00FA60AE" w:rsidRDefault="00FA60AE" w:rsidP="00FA60AE">
            <w:pPr>
              <w:rPr>
                <w:b/>
                <w:bCs/>
              </w:rPr>
            </w:pPr>
            <w:r w:rsidRPr="00FA60AE">
              <w:rPr>
                <w:b/>
                <w:bCs/>
              </w:rPr>
              <w:t>Justification</w:t>
            </w:r>
          </w:p>
        </w:tc>
      </w:tr>
      <w:tr w:rsidR="00FA60AE" w:rsidRPr="00FA60AE" w14:paraId="6B6D31C5" w14:textId="77777777" w:rsidTr="00FA60AE">
        <w:trPr>
          <w:trHeight w:val="747"/>
          <w:tblCellSpacing w:w="15" w:type="dxa"/>
        </w:trPr>
        <w:tc>
          <w:tcPr>
            <w:tcW w:w="0" w:type="auto"/>
            <w:vAlign w:val="center"/>
            <w:hideMark/>
          </w:tcPr>
          <w:p w14:paraId="7C2E983F" w14:textId="77777777" w:rsidR="00FA60AE" w:rsidRPr="00FA60AE" w:rsidRDefault="00FA60AE" w:rsidP="00FA60AE">
            <w:r w:rsidRPr="00FA60AE">
              <w:t>High</w:t>
            </w:r>
          </w:p>
        </w:tc>
        <w:tc>
          <w:tcPr>
            <w:tcW w:w="0" w:type="auto"/>
            <w:vAlign w:val="center"/>
            <w:hideMark/>
          </w:tcPr>
          <w:p w14:paraId="2293AC8A" w14:textId="77777777" w:rsidR="00FA60AE" w:rsidRPr="00FA60AE" w:rsidRDefault="00FA60AE" w:rsidP="00FA60AE">
            <w:r w:rsidRPr="00FA60AE">
              <w:t>User Registration &amp; Authentication</w:t>
            </w:r>
          </w:p>
        </w:tc>
        <w:tc>
          <w:tcPr>
            <w:tcW w:w="0" w:type="auto"/>
            <w:vAlign w:val="center"/>
            <w:hideMark/>
          </w:tcPr>
          <w:p w14:paraId="164EE328" w14:textId="77777777" w:rsidR="00FA60AE" w:rsidRPr="00FA60AE" w:rsidRDefault="00FA60AE" w:rsidP="00FA60AE">
            <w:r w:rsidRPr="00FA60AE">
              <w:t>Essential for user engagement and tracking progress.</w:t>
            </w:r>
          </w:p>
        </w:tc>
      </w:tr>
      <w:tr w:rsidR="00FA60AE" w:rsidRPr="00FA60AE" w14:paraId="06FB6F66" w14:textId="77777777" w:rsidTr="00FA60AE">
        <w:trPr>
          <w:trHeight w:val="434"/>
          <w:tblCellSpacing w:w="15" w:type="dxa"/>
        </w:trPr>
        <w:tc>
          <w:tcPr>
            <w:tcW w:w="0" w:type="auto"/>
            <w:vAlign w:val="center"/>
            <w:hideMark/>
          </w:tcPr>
          <w:p w14:paraId="571B5444" w14:textId="77777777" w:rsidR="00FA60AE" w:rsidRPr="00FA60AE" w:rsidRDefault="00FA60AE" w:rsidP="00FA60AE">
            <w:r w:rsidRPr="00FA60AE">
              <w:t>High</w:t>
            </w:r>
          </w:p>
        </w:tc>
        <w:tc>
          <w:tcPr>
            <w:tcW w:w="0" w:type="auto"/>
            <w:vAlign w:val="center"/>
            <w:hideMark/>
          </w:tcPr>
          <w:p w14:paraId="4E7C9EBA" w14:textId="77777777" w:rsidR="00FA60AE" w:rsidRPr="00FA60AE" w:rsidRDefault="00FA60AE" w:rsidP="00FA60AE">
            <w:r w:rsidRPr="00FA60AE">
              <w:t>Barcode Scanning System</w:t>
            </w:r>
          </w:p>
        </w:tc>
        <w:tc>
          <w:tcPr>
            <w:tcW w:w="0" w:type="auto"/>
            <w:vAlign w:val="center"/>
            <w:hideMark/>
          </w:tcPr>
          <w:p w14:paraId="1DE2203C" w14:textId="77777777" w:rsidR="00FA60AE" w:rsidRPr="00FA60AE" w:rsidRDefault="00FA60AE" w:rsidP="00FA60AE">
            <w:r w:rsidRPr="00FA60AE">
              <w:t>Core functionality that determines recyclability.</w:t>
            </w:r>
          </w:p>
        </w:tc>
      </w:tr>
      <w:tr w:rsidR="00FA60AE" w:rsidRPr="00FA60AE" w14:paraId="3589E50E" w14:textId="77777777" w:rsidTr="00FA60AE">
        <w:trPr>
          <w:trHeight w:val="747"/>
          <w:tblCellSpacing w:w="15" w:type="dxa"/>
        </w:trPr>
        <w:tc>
          <w:tcPr>
            <w:tcW w:w="0" w:type="auto"/>
            <w:vAlign w:val="center"/>
            <w:hideMark/>
          </w:tcPr>
          <w:p w14:paraId="76ED481C" w14:textId="77777777" w:rsidR="00FA60AE" w:rsidRPr="00FA60AE" w:rsidRDefault="00FA60AE" w:rsidP="00FA60AE">
            <w:r w:rsidRPr="00FA60AE">
              <w:t>High</w:t>
            </w:r>
          </w:p>
        </w:tc>
        <w:tc>
          <w:tcPr>
            <w:tcW w:w="0" w:type="auto"/>
            <w:vAlign w:val="center"/>
            <w:hideMark/>
          </w:tcPr>
          <w:p w14:paraId="07F452E3" w14:textId="77777777" w:rsidR="00FA60AE" w:rsidRPr="00FA60AE" w:rsidRDefault="00FA60AE" w:rsidP="00FA60AE">
            <w:r w:rsidRPr="00FA60AE">
              <w:t>Recycling Information Database</w:t>
            </w:r>
          </w:p>
        </w:tc>
        <w:tc>
          <w:tcPr>
            <w:tcW w:w="0" w:type="auto"/>
            <w:vAlign w:val="center"/>
            <w:hideMark/>
          </w:tcPr>
          <w:p w14:paraId="431C738E" w14:textId="77777777" w:rsidR="00FA60AE" w:rsidRPr="00FA60AE" w:rsidRDefault="00FA60AE" w:rsidP="00FA60AE">
            <w:r w:rsidRPr="00FA60AE">
              <w:t>Helps users learn correct recycling methods.</w:t>
            </w:r>
          </w:p>
        </w:tc>
      </w:tr>
      <w:tr w:rsidR="00FA60AE" w:rsidRPr="00FA60AE" w14:paraId="24490F15" w14:textId="77777777" w:rsidTr="00FA60AE">
        <w:trPr>
          <w:trHeight w:val="434"/>
          <w:tblCellSpacing w:w="15" w:type="dxa"/>
        </w:trPr>
        <w:tc>
          <w:tcPr>
            <w:tcW w:w="0" w:type="auto"/>
            <w:vAlign w:val="center"/>
            <w:hideMark/>
          </w:tcPr>
          <w:p w14:paraId="06251518" w14:textId="77777777" w:rsidR="00FA60AE" w:rsidRPr="00FA60AE" w:rsidRDefault="00FA60AE" w:rsidP="00FA60AE">
            <w:r w:rsidRPr="00FA60AE">
              <w:t>High</w:t>
            </w:r>
          </w:p>
        </w:tc>
        <w:tc>
          <w:tcPr>
            <w:tcW w:w="0" w:type="auto"/>
            <w:vAlign w:val="center"/>
            <w:hideMark/>
          </w:tcPr>
          <w:p w14:paraId="57A6E660" w14:textId="77777777" w:rsidR="00FA60AE" w:rsidRPr="00FA60AE" w:rsidRDefault="00FA60AE" w:rsidP="00FA60AE">
            <w:r w:rsidRPr="00FA60AE">
              <w:t>Points &amp; Rewards System</w:t>
            </w:r>
          </w:p>
        </w:tc>
        <w:tc>
          <w:tcPr>
            <w:tcW w:w="0" w:type="auto"/>
            <w:vAlign w:val="center"/>
            <w:hideMark/>
          </w:tcPr>
          <w:p w14:paraId="38E0D49B" w14:textId="77777777" w:rsidR="00FA60AE" w:rsidRPr="00FA60AE" w:rsidRDefault="00FA60AE" w:rsidP="00FA60AE">
            <w:r w:rsidRPr="00FA60AE">
              <w:t>Encourages and incentivizes participation.</w:t>
            </w:r>
          </w:p>
        </w:tc>
      </w:tr>
      <w:tr w:rsidR="00FA60AE" w:rsidRPr="00FA60AE" w14:paraId="0A2EB833" w14:textId="77777777" w:rsidTr="00FA60AE">
        <w:trPr>
          <w:trHeight w:val="732"/>
          <w:tblCellSpacing w:w="15" w:type="dxa"/>
        </w:trPr>
        <w:tc>
          <w:tcPr>
            <w:tcW w:w="0" w:type="auto"/>
            <w:vAlign w:val="center"/>
            <w:hideMark/>
          </w:tcPr>
          <w:p w14:paraId="2C10B681" w14:textId="77777777" w:rsidR="00FA60AE" w:rsidRPr="00FA60AE" w:rsidRDefault="00FA60AE" w:rsidP="00FA60AE">
            <w:r w:rsidRPr="00FA60AE">
              <w:t>Medium</w:t>
            </w:r>
          </w:p>
        </w:tc>
        <w:tc>
          <w:tcPr>
            <w:tcW w:w="0" w:type="auto"/>
            <w:vAlign w:val="center"/>
            <w:hideMark/>
          </w:tcPr>
          <w:p w14:paraId="1836431D" w14:textId="77777777" w:rsidR="00FA60AE" w:rsidRPr="00FA60AE" w:rsidRDefault="00FA60AE" w:rsidP="00FA60AE">
            <w:r w:rsidRPr="00FA60AE">
              <w:t>Local Recycling Guide Integration</w:t>
            </w:r>
          </w:p>
        </w:tc>
        <w:tc>
          <w:tcPr>
            <w:tcW w:w="0" w:type="auto"/>
            <w:vAlign w:val="center"/>
            <w:hideMark/>
          </w:tcPr>
          <w:p w14:paraId="74B9779D" w14:textId="77777777" w:rsidR="00FA60AE" w:rsidRPr="00FA60AE" w:rsidRDefault="00FA60AE" w:rsidP="00FA60AE">
            <w:r w:rsidRPr="00FA60AE">
              <w:t>Provides region-specific information.</w:t>
            </w:r>
          </w:p>
        </w:tc>
      </w:tr>
    </w:tbl>
    <w:p w14:paraId="3D2FC9A9" w14:textId="77777777" w:rsidR="008E4CAA" w:rsidRDefault="008E4CAA" w:rsidP="00FA60AE">
      <w:pPr>
        <w:rPr>
          <w:b/>
          <w:bCs/>
        </w:rPr>
      </w:pPr>
    </w:p>
    <w:p w14:paraId="58F6428D" w14:textId="0E99CBE5" w:rsidR="00FA60AE" w:rsidRPr="00FA60AE" w:rsidRDefault="00FA60AE" w:rsidP="00FA60AE">
      <w:pPr>
        <w:rPr>
          <w:b/>
          <w:bCs/>
        </w:rPr>
      </w:pPr>
      <w:r w:rsidRPr="00FA60AE">
        <w:rPr>
          <w:b/>
          <w:bCs/>
        </w:rPr>
        <w:t>Solution Proposal</w:t>
      </w:r>
    </w:p>
    <w:p w14:paraId="7A641281" w14:textId="77777777" w:rsidR="00FA60AE" w:rsidRPr="00FA60AE" w:rsidRDefault="00FA60AE" w:rsidP="00FA60AE">
      <w:pPr>
        <w:rPr>
          <w:b/>
          <w:bCs/>
        </w:rPr>
      </w:pPr>
      <w:r w:rsidRPr="00FA60AE">
        <w:rPr>
          <w:b/>
          <w:bCs/>
        </w:rPr>
        <w:t xml:space="preserve">Who Will Benefit </w:t>
      </w:r>
      <w:proofErr w:type="gramStart"/>
      <w:r w:rsidRPr="00FA60AE">
        <w:rPr>
          <w:b/>
          <w:bCs/>
        </w:rPr>
        <w:t>From</w:t>
      </w:r>
      <w:proofErr w:type="gramEnd"/>
      <w:r w:rsidRPr="00FA60AE">
        <w:rPr>
          <w:b/>
          <w:bCs/>
        </w:rPr>
        <w:t xml:space="preserve"> This System?</w:t>
      </w:r>
    </w:p>
    <w:p w14:paraId="6C26E5A8" w14:textId="5ED44FBA" w:rsidR="00FA60AE" w:rsidRPr="00FA60AE" w:rsidRDefault="00FA60AE" w:rsidP="00FA60AE">
      <w:pPr>
        <w:numPr>
          <w:ilvl w:val="0"/>
          <w:numId w:val="2"/>
        </w:numPr>
      </w:pPr>
      <w:r w:rsidRPr="00FA60AE">
        <w:rPr>
          <w:b/>
          <w:bCs/>
        </w:rPr>
        <w:t>Individuals &amp; Families</w:t>
      </w:r>
      <w:r w:rsidRPr="00FA60AE">
        <w:t xml:space="preserve"> – They will receive guidance on proper recycling and earn rewards for sustainable </w:t>
      </w:r>
      <w:r w:rsidRPr="00FA60AE">
        <w:t>behaviour</w:t>
      </w:r>
      <w:r w:rsidRPr="00FA60AE">
        <w:t>.</w:t>
      </w:r>
    </w:p>
    <w:p w14:paraId="2B45558B" w14:textId="77777777" w:rsidR="00FA60AE" w:rsidRPr="00FA60AE" w:rsidRDefault="00FA60AE" w:rsidP="00FA60AE">
      <w:pPr>
        <w:numPr>
          <w:ilvl w:val="0"/>
          <w:numId w:val="2"/>
        </w:numPr>
      </w:pPr>
      <w:r w:rsidRPr="00FA60AE">
        <w:rPr>
          <w:b/>
          <w:bCs/>
        </w:rPr>
        <w:t>Students &amp; Schools</w:t>
      </w:r>
      <w:r w:rsidRPr="00FA60AE">
        <w:t xml:space="preserve"> – The app can be integrated into educational programs to teach recycling in an engaging way.</w:t>
      </w:r>
    </w:p>
    <w:p w14:paraId="4B4D0524" w14:textId="77777777" w:rsidR="00FA60AE" w:rsidRPr="00FA60AE" w:rsidRDefault="00FA60AE" w:rsidP="00FA60AE">
      <w:pPr>
        <w:numPr>
          <w:ilvl w:val="0"/>
          <w:numId w:val="2"/>
        </w:numPr>
      </w:pPr>
      <w:r w:rsidRPr="00FA60AE">
        <w:rPr>
          <w:b/>
          <w:bCs/>
        </w:rPr>
        <w:t>Governments &amp; Municipalities</w:t>
      </w:r>
      <w:r w:rsidRPr="00FA60AE">
        <w:t xml:space="preserve"> – The app can help them improve local recycling efforts and waste management statistics.</w:t>
      </w:r>
    </w:p>
    <w:p w14:paraId="50649AEC" w14:textId="77777777" w:rsidR="00325C97" w:rsidRDefault="00325C97"/>
    <w:sectPr w:rsidR="00325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27DA0"/>
    <w:multiLevelType w:val="multilevel"/>
    <w:tmpl w:val="7DD8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A21D4"/>
    <w:multiLevelType w:val="multilevel"/>
    <w:tmpl w:val="DA12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220B4"/>
    <w:multiLevelType w:val="multilevel"/>
    <w:tmpl w:val="9094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659831">
    <w:abstractNumId w:val="0"/>
  </w:num>
  <w:num w:numId="2" w16cid:durableId="1052466267">
    <w:abstractNumId w:val="1"/>
  </w:num>
  <w:num w:numId="3" w16cid:durableId="33076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AE"/>
    <w:rsid w:val="00325C97"/>
    <w:rsid w:val="00625D84"/>
    <w:rsid w:val="008E4CAA"/>
    <w:rsid w:val="0095774E"/>
    <w:rsid w:val="00DE0A09"/>
    <w:rsid w:val="00EE540E"/>
    <w:rsid w:val="00FA60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C184"/>
  <w15:chartTrackingRefBased/>
  <w15:docId w15:val="{832C0BFB-5B9E-4077-B8C9-0095D5E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0AE"/>
    <w:rPr>
      <w:rFonts w:eastAsiaTheme="majorEastAsia" w:cstheme="majorBidi"/>
      <w:color w:val="272727" w:themeColor="text1" w:themeTint="D8"/>
    </w:rPr>
  </w:style>
  <w:style w:type="paragraph" w:styleId="Title">
    <w:name w:val="Title"/>
    <w:basedOn w:val="Normal"/>
    <w:next w:val="Normal"/>
    <w:link w:val="TitleChar"/>
    <w:uiPriority w:val="10"/>
    <w:qFormat/>
    <w:rsid w:val="00FA6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0AE"/>
    <w:pPr>
      <w:spacing w:before="160"/>
      <w:jc w:val="center"/>
    </w:pPr>
    <w:rPr>
      <w:i/>
      <w:iCs/>
      <w:color w:val="404040" w:themeColor="text1" w:themeTint="BF"/>
    </w:rPr>
  </w:style>
  <w:style w:type="character" w:customStyle="1" w:styleId="QuoteChar">
    <w:name w:val="Quote Char"/>
    <w:basedOn w:val="DefaultParagraphFont"/>
    <w:link w:val="Quote"/>
    <w:uiPriority w:val="29"/>
    <w:rsid w:val="00FA60AE"/>
    <w:rPr>
      <w:i/>
      <w:iCs/>
      <w:color w:val="404040" w:themeColor="text1" w:themeTint="BF"/>
    </w:rPr>
  </w:style>
  <w:style w:type="paragraph" w:styleId="ListParagraph">
    <w:name w:val="List Paragraph"/>
    <w:basedOn w:val="Normal"/>
    <w:uiPriority w:val="34"/>
    <w:qFormat/>
    <w:rsid w:val="00FA60AE"/>
    <w:pPr>
      <w:ind w:left="720"/>
      <w:contextualSpacing/>
    </w:pPr>
  </w:style>
  <w:style w:type="character" w:styleId="IntenseEmphasis">
    <w:name w:val="Intense Emphasis"/>
    <w:basedOn w:val="DefaultParagraphFont"/>
    <w:uiPriority w:val="21"/>
    <w:qFormat/>
    <w:rsid w:val="00FA60AE"/>
    <w:rPr>
      <w:i/>
      <w:iCs/>
      <w:color w:val="0F4761" w:themeColor="accent1" w:themeShade="BF"/>
    </w:rPr>
  </w:style>
  <w:style w:type="paragraph" w:styleId="IntenseQuote">
    <w:name w:val="Intense Quote"/>
    <w:basedOn w:val="Normal"/>
    <w:next w:val="Normal"/>
    <w:link w:val="IntenseQuoteChar"/>
    <w:uiPriority w:val="30"/>
    <w:qFormat/>
    <w:rsid w:val="00FA6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0AE"/>
    <w:rPr>
      <w:i/>
      <w:iCs/>
      <w:color w:val="0F4761" w:themeColor="accent1" w:themeShade="BF"/>
    </w:rPr>
  </w:style>
  <w:style w:type="character" w:styleId="IntenseReference">
    <w:name w:val="Intense Reference"/>
    <w:basedOn w:val="DefaultParagraphFont"/>
    <w:uiPriority w:val="32"/>
    <w:qFormat/>
    <w:rsid w:val="00FA6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52449">
      <w:bodyDiv w:val="1"/>
      <w:marLeft w:val="0"/>
      <w:marRight w:val="0"/>
      <w:marTop w:val="0"/>
      <w:marBottom w:val="0"/>
      <w:divBdr>
        <w:top w:val="none" w:sz="0" w:space="0" w:color="auto"/>
        <w:left w:val="none" w:sz="0" w:space="0" w:color="auto"/>
        <w:bottom w:val="none" w:sz="0" w:space="0" w:color="auto"/>
        <w:right w:val="none" w:sz="0" w:space="0" w:color="auto"/>
      </w:divBdr>
    </w:div>
    <w:div w:id="200809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phialni shange</dc:creator>
  <cp:keywords/>
  <dc:description/>
  <cp:lastModifiedBy>phialni shange</cp:lastModifiedBy>
  <cp:revision>2</cp:revision>
  <dcterms:created xsi:type="dcterms:W3CDTF">2025-03-10T10:37:00Z</dcterms:created>
  <dcterms:modified xsi:type="dcterms:W3CDTF">2025-03-10T12:43:00Z</dcterms:modified>
</cp:coreProperties>
</file>