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1250D" w14:textId="6D3E3AF1" w:rsidR="009B60A9" w:rsidRDefault="00AB6A93" w:rsidP="007F5635">
      <w:pPr>
        <w:jc w:val="both"/>
        <w:rPr>
          <w:rFonts w:ascii="Georgia" w:hAnsi="Georgia"/>
        </w:rPr>
      </w:pPr>
      <w:r>
        <w:rPr>
          <w:rFonts w:ascii="Georgia" w:hAnsi="Georgia"/>
        </w:rPr>
        <w:t>Date: Sept 3</w:t>
      </w:r>
      <w:r w:rsidRPr="00AB6A93">
        <w:rPr>
          <w:rFonts w:ascii="Georgia" w:hAnsi="Georgia"/>
          <w:vertAlign w:val="superscript"/>
        </w:rPr>
        <w:t>rd</w:t>
      </w:r>
      <w:r>
        <w:rPr>
          <w:rFonts w:ascii="Georgia" w:hAnsi="Georgia"/>
        </w:rPr>
        <w:t xml:space="preserve"> 2026</w:t>
      </w:r>
    </w:p>
    <w:p w14:paraId="3A8C3A5B" w14:textId="3054208A" w:rsidR="00DE3060" w:rsidRDefault="009B60A9" w:rsidP="007F5635">
      <w:pPr>
        <w:jc w:val="both"/>
        <w:rPr>
          <w:rFonts w:ascii="Georgia" w:hAnsi="Georgia"/>
        </w:rPr>
      </w:pPr>
      <w:r>
        <w:rPr>
          <w:rFonts w:ascii="Georgia" w:hAnsi="Georgia"/>
        </w:rPr>
        <w:t>Gather Information:</w:t>
      </w:r>
    </w:p>
    <w:p w14:paraId="3E575B3D" w14:textId="6C09BC24" w:rsidR="007F5635" w:rsidRDefault="007F5635" w:rsidP="007F5635">
      <w:pPr>
        <w:pStyle w:val="ListParagraph"/>
        <w:numPr>
          <w:ilvl w:val="0"/>
          <w:numId w:val="2"/>
        </w:numPr>
        <w:jc w:val="both"/>
        <w:rPr>
          <w:rFonts w:ascii="Georgia" w:hAnsi="Georgia"/>
        </w:rPr>
      </w:pPr>
      <w:r w:rsidRPr="007F5635">
        <w:rPr>
          <w:rFonts w:ascii="Georgia" w:hAnsi="Georgia"/>
        </w:rPr>
        <w:t xml:space="preserve">Is </w:t>
      </w:r>
      <w:r w:rsidR="001155C1">
        <w:rPr>
          <w:rFonts w:ascii="Georgia" w:hAnsi="Georgia"/>
        </w:rPr>
        <w:t xml:space="preserve">there </w:t>
      </w:r>
      <w:r w:rsidRPr="007F5635">
        <w:rPr>
          <w:rFonts w:ascii="Georgia" w:hAnsi="Georgia"/>
        </w:rPr>
        <w:t>a disconnect between Cox and Spectrum overall market offerings?</w:t>
      </w:r>
    </w:p>
    <w:p w14:paraId="0C0A26CB" w14:textId="6A25810B" w:rsidR="007F5635" w:rsidRDefault="007F5635" w:rsidP="007F5635">
      <w:pPr>
        <w:pStyle w:val="ListParagraph"/>
        <w:numPr>
          <w:ilvl w:val="0"/>
          <w:numId w:val="2"/>
        </w:numPr>
        <w:jc w:val="both"/>
        <w:rPr>
          <w:rFonts w:ascii="Georgia" w:hAnsi="Georgia"/>
        </w:rPr>
      </w:pPr>
      <w:r>
        <w:rPr>
          <w:rFonts w:ascii="Georgia" w:hAnsi="Georgia"/>
        </w:rPr>
        <w:t xml:space="preserve">Charter brands internet offering </w:t>
      </w:r>
      <w:r w:rsidR="009B60A9">
        <w:rPr>
          <w:rFonts w:ascii="Georgia" w:hAnsi="Georgia"/>
        </w:rPr>
        <w:t>Vs</w:t>
      </w:r>
      <w:r>
        <w:rPr>
          <w:rFonts w:ascii="Georgia" w:hAnsi="Georgia"/>
        </w:rPr>
        <w:t xml:space="preserve"> Cox?</w:t>
      </w:r>
    </w:p>
    <w:p w14:paraId="59A0A982" w14:textId="09B0CA6E" w:rsidR="001155C1" w:rsidRDefault="001155C1" w:rsidP="001155C1">
      <w:pPr>
        <w:pStyle w:val="ListParagraph"/>
        <w:numPr>
          <w:ilvl w:val="0"/>
          <w:numId w:val="2"/>
        </w:numPr>
        <w:jc w:val="both"/>
        <w:rPr>
          <w:rFonts w:ascii="Georgia" w:hAnsi="Georgia"/>
        </w:rPr>
      </w:pPr>
      <w:r w:rsidRPr="009B60A9">
        <w:rPr>
          <w:rFonts w:ascii="Georgia" w:hAnsi="Georgia"/>
        </w:rPr>
        <w:t>Customer price willingness to pay</w:t>
      </w:r>
      <w:r w:rsidR="009B60A9" w:rsidRPr="009B60A9">
        <w:rPr>
          <w:rFonts w:ascii="Georgia" w:hAnsi="Georgia"/>
        </w:rPr>
        <w:t>?</w:t>
      </w:r>
    </w:p>
    <w:p w14:paraId="3C431DDB" w14:textId="77777777" w:rsidR="009B60A9" w:rsidRDefault="009B60A9" w:rsidP="009B60A9">
      <w:pPr>
        <w:jc w:val="both"/>
        <w:rPr>
          <w:rFonts w:ascii="Georgia" w:hAnsi="Georgia"/>
        </w:rPr>
      </w:pPr>
      <w:r>
        <w:rPr>
          <w:rFonts w:ascii="Georgia" w:hAnsi="Georgia"/>
        </w:rPr>
        <w:t>Team Roles:</w:t>
      </w:r>
    </w:p>
    <w:p w14:paraId="714B5BBF" w14:textId="0F7EDAC0" w:rsidR="009B60A9" w:rsidRDefault="009B60A9" w:rsidP="009B60A9">
      <w:pPr>
        <w:jc w:val="both"/>
        <w:rPr>
          <w:rFonts w:ascii="Georgia" w:hAnsi="Georgia"/>
        </w:rPr>
      </w:pPr>
      <w:r>
        <w:rPr>
          <w:rFonts w:ascii="Georgia" w:hAnsi="Georgia"/>
        </w:rPr>
        <w:t xml:space="preserve">Justin: solution </w:t>
      </w:r>
      <w:proofErr w:type="spellStart"/>
      <w:r>
        <w:rPr>
          <w:rFonts w:ascii="Georgia" w:hAnsi="Georgia"/>
        </w:rPr>
        <w:t>Architech</w:t>
      </w:r>
      <w:proofErr w:type="spellEnd"/>
      <w:r>
        <w:rPr>
          <w:rFonts w:ascii="Georgia" w:hAnsi="Georgia"/>
        </w:rPr>
        <w:t xml:space="preserve"> </w:t>
      </w:r>
    </w:p>
    <w:p w14:paraId="40BC8AE0" w14:textId="26ACFE64" w:rsidR="009B60A9" w:rsidRDefault="009B60A9" w:rsidP="009B60A9">
      <w:pPr>
        <w:jc w:val="both"/>
        <w:rPr>
          <w:rFonts w:ascii="Georgia" w:hAnsi="Georgia"/>
        </w:rPr>
      </w:pPr>
      <w:r>
        <w:rPr>
          <w:rFonts w:ascii="Georgia" w:hAnsi="Georgia"/>
        </w:rPr>
        <w:t>Josh C: Project Lead</w:t>
      </w:r>
    </w:p>
    <w:p w14:paraId="1F5A961B" w14:textId="58F53D37" w:rsidR="009B60A9" w:rsidRDefault="009B60A9" w:rsidP="009B60A9">
      <w:pPr>
        <w:jc w:val="both"/>
        <w:rPr>
          <w:rFonts w:ascii="Georgia" w:hAnsi="Georgia"/>
        </w:rPr>
      </w:pPr>
      <w:r>
        <w:rPr>
          <w:rFonts w:ascii="Georgia" w:hAnsi="Georgia"/>
        </w:rPr>
        <w:t>Kishore: Data Analyst</w:t>
      </w:r>
    </w:p>
    <w:p w14:paraId="59458E30" w14:textId="10C9DA65" w:rsidR="009B60A9" w:rsidRDefault="009B60A9" w:rsidP="009B60A9">
      <w:pPr>
        <w:jc w:val="both"/>
        <w:rPr>
          <w:rFonts w:ascii="Georgia" w:hAnsi="Georgia"/>
        </w:rPr>
      </w:pPr>
      <w:r>
        <w:rPr>
          <w:rFonts w:ascii="Georgia" w:hAnsi="Georgia"/>
        </w:rPr>
        <w:t>Kyle: Tech Expert</w:t>
      </w:r>
    </w:p>
    <w:p w14:paraId="1A25EDA4" w14:textId="77777777" w:rsidR="00AB6A93" w:rsidRDefault="00AB6A93" w:rsidP="009B60A9">
      <w:pPr>
        <w:jc w:val="both"/>
        <w:rPr>
          <w:rFonts w:ascii="Georgia" w:hAnsi="Georgia"/>
        </w:rPr>
      </w:pPr>
    </w:p>
    <w:p w14:paraId="5C289C24" w14:textId="77777777" w:rsidR="00AB6A93" w:rsidRDefault="00AB6A93" w:rsidP="009B60A9">
      <w:pPr>
        <w:jc w:val="both"/>
        <w:rPr>
          <w:rFonts w:ascii="Georgia" w:hAnsi="Georgia"/>
        </w:rPr>
      </w:pPr>
    </w:p>
    <w:p w14:paraId="65F572C9" w14:textId="77777777" w:rsidR="00AB6A93" w:rsidRDefault="00AB6A93" w:rsidP="009B60A9">
      <w:pPr>
        <w:jc w:val="both"/>
        <w:rPr>
          <w:rFonts w:ascii="Georgia" w:hAnsi="Georgia"/>
        </w:rPr>
      </w:pPr>
    </w:p>
    <w:p w14:paraId="42EA0674" w14:textId="1CFB0B83" w:rsidR="0095560C" w:rsidRDefault="00AB6A93" w:rsidP="009B60A9">
      <w:pPr>
        <w:jc w:val="both"/>
        <w:rPr>
          <w:rFonts w:ascii="Georgia" w:hAnsi="Georgia"/>
        </w:rPr>
      </w:pPr>
      <w:r>
        <w:rPr>
          <w:rFonts w:ascii="Georgia" w:hAnsi="Georgia"/>
        </w:rPr>
        <w:t>Date: Sept 15</w:t>
      </w:r>
      <w:r w:rsidRPr="00AB6A93">
        <w:rPr>
          <w:rFonts w:ascii="Georgia" w:hAnsi="Georgia"/>
          <w:vertAlign w:val="superscript"/>
        </w:rPr>
        <w:t>th</w:t>
      </w:r>
      <w:r>
        <w:rPr>
          <w:rFonts w:ascii="Georgia" w:hAnsi="Georgia"/>
        </w:rPr>
        <w:t xml:space="preserve"> 2026</w:t>
      </w:r>
    </w:p>
    <w:p w14:paraId="399B90B2" w14:textId="4D46A2DC" w:rsidR="0095560C" w:rsidRDefault="00CB0B74" w:rsidP="009B60A9">
      <w:pPr>
        <w:jc w:val="both"/>
        <w:rPr>
          <w:rFonts w:ascii="Georgia" w:hAnsi="Georgia"/>
        </w:rPr>
      </w:pPr>
      <w:hyperlink r:id="rId5" w:history="1">
        <w:r w:rsidRPr="00423F13">
          <w:rPr>
            <w:rStyle w:val="Hyperlink"/>
            <w:rFonts w:ascii="Georgia" w:hAnsi="Georgia"/>
          </w:rPr>
          <w:t>https://github.com/KyleConger/Foundation-Consulting-Case</w:t>
        </w:r>
      </w:hyperlink>
    </w:p>
    <w:p w14:paraId="74D0639C" w14:textId="77777777" w:rsidR="00CB0B74" w:rsidRPr="00CB0B74" w:rsidRDefault="00CB0B74" w:rsidP="00CB0B74">
      <w:pPr>
        <w:jc w:val="both"/>
        <w:rPr>
          <w:rFonts w:ascii="Georgia" w:hAnsi="Georgia"/>
        </w:rPr>
      </w:pPr>
      <w:r w:rsidRPr="00CB0B74">
        <w:rPr>
          <w:rFonts w:ascii="Georgia" w:hAnsi="Georgia"/>
        </w:rPr>
        <w:t xml:space="preserve">The </w:t>
      </w:r>
      <w:r w:rsidRPr="00CB0B74">
        <w:rPr>
          <w:rFonts w:ascii="Georgia" w:hAnsi="Georgia"/>
          <w:b/>
          <w:bCs/>
        </w:rPr>
        <w:t>main problem</w:t>
      </w:r>
      <w:r w:rsidRPr="00CB0B74">
        <w:rPr>
          <w:rFonts w:ascii="Georgia" w:hAnsi="Georgia"/>
        </w:rPr>
        <w:t xml:space="preserve"> is not the falling stock price itself. The falling stock price is the </w:t>
      </w:r>
      <w:r w:rsidRPr="00CB0B74">
        <w:rPr>
          <w:rFonts w:ascii="Georgia" w:hAnsi="Georgia"/>
          <w:b/>
          <w:bCs/>
        </w:rPr>
        <w:t>symptom</w:t>
      </w:r>
      <w:r w:rsidRPr="00CB0B74">
        <w:rPr>
          <w:rFonts w:ascii="Georgia" w:hAnsi="Georgia"/>
        </w:rPr>
        <w:t xml:space="preserve">. The deeper issue is that Charter's most important business, </w:t>
      </w:r>
      <w:r w:rsidRPr="00CB0B74">
        <w:rPr>
          <w:rFonts w:ascii="Georgia" w:hAnsi="Georgia"/>
          <w:b/>
          <w:bCs/>
        </w:rPr>
        <w:t>broadband Internet</w:t>
      </w:r>
      <w:r w:rsidRPr="00CB0B74">
        <w:rPr>
          <w:rFonts w:ascii="Georgia" w:hAnsi="Georgia"/>
        </w:rPr>
        <w:t xml:space="preserve">, is losing customers while competition from fiber and fixed wireless is getting stronger. In Q1 2026 Charter lost another 120,000 Internet customers, and the later competitive synthesis shows the loss worsened to 172,000 in Q2. At the same time, EBITDA also weakened. </w:t>
      </w:r>
    </w:p>
    <w:p w14:paraId="798A527A" w14:textId="77777777" w:rsidR="00CB0B74" w:rsidRPr="00CB0B74" w:rsidRDefault="00CB0B74" w:rsidP="00CB0B74">
      <w:pPr>
        <w:jc w:val="both"/>
        <w:rPr>
          <w:rFonts w:ascii="Georgia" w:hAnsi="Georgia"/>
        </w:rPr>
      </w:pPr>
      <w:r w:rsidRPr="00CB0B74">
        <w:rPr>
          <w:rFonts w:ascii="Georgia" w:hAnsi="Georgia"/>
        </w:rPr>
        <w:t xml:space="preserve">Mobile is growing very quickly, but it has not yet been enough to convince investors that it can replace the economics being lost in broadband. The source material specifically notes that mobile is lower-margin and that the available evidence does not yet show whether mobile growth economically offsets broadband losses. </w:t>
      </w:r>
    </w:p>
    <w:p w14:paraId="2B477B52" w14:textId="77777777" w:rsidR="0014105B" w:rsidRPr="0014105B" w:rsidRDefault="0014105B" w:rsidP="0014105B">
      <w:pPr>
        <w:jc w:val="both"/>
        <w:rPr>
          <w:rFonts w:ascii="Georgia" w:hAnsi="Georgia"/>
        </w:rPr>
      </w:pPr>
      <w:r w:rsidRPr="0014105B">
        <w:rPr>
          <w:rFonts w:ascii="Georgia" w:hAnsi="Georgia"/>
        </w:rPr>
        <w:t>What needs to be fixed is really four things.</w:t>
      </w:r>
    </w:p>
    <w:p w14:paraId="7052D0D4" w14:textId="77777777" w:rsidR="0014105B" w:rsidRPr="0014105B" w:rsidRDefault="0014105B" w:rsidP="0014105B">
      <w:pPr>
        <w:jc w:val="both"/>
        <w:rPr>
          <w:rFonts w:ascii="Georgia" w:hAnsi="Georgia"/>
        </w:rPr>
      </w:pPr>
      <w:r w:rsidRPr="0014105B">
        <w:rPr>
          <w:rFonts w:ascii="Georgia" w:hAnsi="Georgia"/>
        </w:rPr>
        <w:t xml:space="preserve">First, </w:t>
      </w:r>
      <w:r w:rsidRPr="0014105B">
        <w:rPr>
          <w:rFonts w:ascii="Georgia" w:hAnsi="Georgia"/>
          <w:b/>
          <w:bCs/>
        </w:rPr>
        <w:t>Charter must stop or materially slow broadband customer losses</w:t>
      </w:r>
      <w:r w:rsidRPr="0014105B">
        <w:rPr>
          <w:rFonts w:ascii="Georgia" w:hAnsi="Georgia"/>
        </w:rPr>
        <w:t xml:space="preserve">. This is the most urgent issue because Internet is the company's profit engine. The company needs a stronger response to fiber and fixed wireless competition, whether through pricing, bundling, service, network performance, or targeted market-by-market defense. The case brief explicitly says broadband losses are what frightened investors most. </w:t>
      </w:r>
    </w:p>
    <w:p w14:paraId="34223F44" w14:textId="77777777" w:rsidR="0014105B" w:rsidRPr="0014105B" w:rsidRDefault="0014105B" w:rsidP="0014105B">
      <w:pPr>
        <w:jc w:val="both"/>
        <w:rPr>
          <w:rFonts w:ascii="Georgia" w:hAnsi="Georgia"/>
        </w:rPr>
      </w:pPr>
      <w:r w:rsidRPr="0014105B">
        <w:rPr>
          <w:rFonts w:ascii="Georgia" w:hAnsi="Georgia"/>
        </w:rPr>
        <w:lastRenderedPageBreak/>
        <w:t xml:space="preserve">Second, </w:t>
      </w:r>
      <w:r w:rsidRPr="0014105B">
        <w:rPr>
          <w:rFonts w:ascii="Georgia" w:hAnsi="Georgia"/>
          <w:b/>
          <w:bCs/>
        </w:rPr>
        <w:t>Charter needs to make mobile economically meaningful, not just grow line count</w:t>
      </w:r>
      <w:r w:rsidRPr="0014105B">
        <w:rPr>
          <w:rFonts w:ascii="Georgia" w:hAnsi="Georgia"/>
        </w:rPr>
        <w:t xml:space="preserve">. Mobile growth is impressive, but the strategic question is whether mobile helps retain Internet customers, increase household lifetime value, reduce churn, or eventually improve margins through </w:t>
      </w:r>
      <w:proofErr w:type="spellStart"/>
      <w:r w:rsidRPr="0014105B">
        <w:rPr>
          <w:rFonts w:ascii="Georgia" w:hAnsi="Georgia"/>
        </w:rPr>
        <w:t>WiFi</w:t>
      </w:r>
      <w:proofErr w:type="spellEnd"/>
      <w:r w:rsidRPr="0014105B">
        <w:rPr>
          <w:rFonts w:ascii="Georgia" w:hAnsi="Georgia"/>
        </w:rPr>
        <w:t xml:space="preserve"> and CBRS offload. If mobile only adds subscribers but does not improve the economics of the household relationship, it will not solve the core problem.</w:t>
      </w:r>
    </w:p>
    <w:p w14:paraId="20E1DD0F" w14:textId="77777777" w:rsidR="0014105B" w:rsidRPr="0014105B" w:rsidRDefault="0014105B" w:rsidP="0014105B">
      <w:pPr>
        <w:jc w:val="both"/>
        <w:rPr>
          <w:rFonts w:ascii="Georgia" w:hAnsi="Georgia"/>
        </w:rPr>
      </w:pPr>
      <w:r w:rsidRPr="0014105B">
        <w:rPr>
          <w:rFonts w:ascii="Georgia" w:hAnsi="Georgia"/>
        </w:rPr>
        <w:t xml:space="preserve">Third, </w:t>
      </w:r>
      <w:r w:rsidRPr="0014105B">
        <w:rPr>
          <w:rFonts w:ascii="Georgia" w:hAnsi="Georgia"/>
          <w:b/>
          <w:bCs/>
        </w:rPr>
        <w:t>Charter needs to turn heavy investment into stronger free cash flow</w:t>
      </w:r>
      <w:r w:rsidRPr="0014105B">
        <w:rPr>
          <w:rFonts w:ascii="Georgia" w:hAnsi="Georgia"/>
        </w:rPr>
        <w:t>. Capex remains very high, and in Q1 2026 capital spending rose 19% while free cash flow fell 12.3%. The network upgrade has to eventually produce better retention, lower costs, stronger pricing power, or lower capex. Otherwise, Charter is simply spending more to defend a shrinking base.</w:t>
      </w:r>
    </w:p>
    <w:p w14:paraId="13EA5B9F" w14:textId="77777777" w:rsidR="0014105B" w:rsidRPr="0014105B" w:rsidRDefault="0014105B" w:rsidP="0014105B">
      <w:pPr>
        <w:jc w:val="both"/>
        <w:rPr>
          <w:rFonts w:ascii="Georgia" w:hAnsi="Georgia"/>
        </w:rPr>
      </w:pPr>
      <w:r w:rsidRPr="0014105B">
        <w:rPr>
          <w:rFonts w:ascii="Georgia" w:hAnsi="Georgia"/>
        </w:rPr>
        <w:t xml:space="preserve">Fourth, </w:t>
      </w:r>
      <w:r w:rsidRPr="0014105B">
        <w:rPr>
          <w:rFonts w:ascii="Georgia" w:hAnsi="Georgia"/>
          <w:b/>
          <w:bCs/>
        </w:rPr>
        <w:t>Charter must manage the Cox acquisition without making the financial problem worse</w:t>
      </w:r>
      <w:r w:rsidRPr="0014105B">
        <w:rPr>
          <w:rFonts w:ascii="Georgia" w:hAnsi="Georgia"/>
        </w:rPr>
        <w:t xml:space="preserve">. Cox gives Charter more scale, a larger footprint, and more commercial assets, but it also adds significant debt and integration risk. The later synthesis says the combined network now reaches more than 70 million homes and businesses, but Charter also assumed roughly $12 billion of Cox debt and finance leases. </w:t>
      </w:r>
    </w:p>
    <w:p w14:paraId="20C9AE11" w14:textId="01EB3134" w:rsidR="0014105B" w:rsidRPr="0014105B" w:rsidRDefault="00AB6A93" w:rsidP="0014105B">
      <w:pPr>
        <w:jc w:val="both"/>
        <w:rPr>
          <w:rFonts w:ascii="Georgia" w:hAnsi="Georgia"/>
        </w:rPr>
      </w:pPr>
      <w:r>
        <w:rPr>
          <w:rFonts w:ascii="Georgia" w:hAnsi="Georgia"/>
        </w:rPr>
        <w:t>In simple terms, the whole problem can be summarized as follows:</w:t>
      </w:r>
    </w:p>
    <w:p w14:paraId="74278AB4" w14:textId="77777777" w:rsidR="0014105B" w:rsidRPr="0014105B" w:rsidRDefault="0014105B" w:rsidP="0014105B">
      <w:pPr>
        <w:jc w:val="both"/>
        <w:rPr>
          <w:rFonts w:ascii="Georgia" w:hAnsi="Georgia"/>
        </w:rPr>
      </w:pPr>
      <w:r w:rsidRPr="0014105B">
        <w:rPr>
          <w:rFonts w:ascii="Georgia" w:hAnsi="Georgia"/>
          <w:b/>
          <w:bCs/>
        </w:rPr>
        <w:t>How can Charter stabilize broadband, convert mobile and Cox into real economic growth, reduce capital and leverage pressure, and create a credible path back to growing free cash flow per share?</w:t>
      </w:r>
    </w:p>
    <w:p w14:paraId="3C0502A0" w14:textId="77777777" w:rsidR="00CB0B74" w:rsidRPr="009B60A9" w:rsidRDefault="00CB0B74" w:rsidP="009B60A9">
      <w:pPr>
        <w:jc w:val="both"/>
        <w:rPr>
          <w:rFonts w:ascii="Georgia" w:hAnsi="Georgia"/>
        </w:rPr>
      </w:pPr>
    </w:p>
    <w:sectPr w:rsidR="00CB0B74" w:rsidRPr="009B60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B4694"/>
    <w:multiLevelType w:val="hybridMultilevel"/>
    <w:tmpl w:val="4F249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110439"/>
    <w:multiLevelType w:val="multilevel"/>
    <w:tmpl w:val="5D8EA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6312259">
    <w:abstractNumId w:val="1"/>
  </w:num>
  <w:num w:numId="2" w16cid:durableId="1205482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41C"/>
    <w:rsid w:val="0004043E"/>
    <w:rsid w:val="001041B2"/>
    <w:rsid w:val="001155C1"/>
    <w:rsid w:val="0014105B"/>
    <w:rsid w:val="0038336F"/>
    <w:rsid w:val="00555F3A"/>
    <w:rsid w:val="006D4710"/>
    <w:rsid w:val="007F5635"/>
    <w:rsid w:val="0095560C"/>
    <w:rsid w:val="009B60A9"/>
    <w:rsid w:val="00A7241C"/>
    <w:rsid w:val="00AB6A93"/>
    <w:rsid w:val="00CB0B74"/>
    <w:rsid w:val="00DE3060"/>
    <w:rsid w:val="00E323E5"/>
    <w:rsid w:val="00F93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291A"/>
  <w15:chartTrackingRefBased/>
  <w15:docId w15:val="{1F02D41C-BFEA-4712-ADAD-048A7602E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41C"/>
    <w:rPr>
      <w:rFonts w:eastAsiaTheme="majorEastAsia" w:cstheme="majorBidi"/>
      <w:color w:val="272727" w:themeColor="text1" w:themeTint="D8"/>
    </w:rPr>
  </w:style>
  <w:style w:type="paragraph" w:styleId="Title">
    <w:name w:val="Title"/>
    <w:basedOn w:val="Normal"/>
    <w:next w:val="Normal"/>
    <w:link w:val="TitleChar"/>
    <w:uiPriority w:val="10"/>
    <w:qFormat/>
    <w:rsid w:val="00A72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41C"/>
    <w:pPr>
      <w:spacing w:before="160"/>
      <w:jc w:val="center"/>
    </w:pPr>
    <w:rPr>
      <w:i/>
      <w:iCs/>
      <w:color w:val="404040" w:themeColor="text1" w:themeTint="BF"/>
    </w:rPr>
  </w:style>
  <w:style w:type="character" w:customStyle="1" w:styleId="QuoteChar">
    <w:name w:val="Quote Char"/>
    <w:basedOn w:val="DefaultParagraphFont"/>
    <w:link w:val="Quote"/>
    <w:uiPriority w:val="29"/>
    <w:rsid w:val="00A7241C"/>
    <w:rPr>
      <w:i/>
      <w:iCs/>
      <w:color w:val="404040" w:themeColor="text1" w:themeTint="BF"/>
    </w:rPr>
  </w:style>
  <w:style w:type="paragraph" w:styleId="ListParagraph">
    <w:name w:val="List Paragraph"/>
    <w:basedOn w:val="Normal"/>
    <w:uiPriority w:val="34"/>
    <w:qFormat/>
    <w:rsid w:val="00A7241C"/>
    <w:pPr>
      <w:ind w:left="720"/>
      <w:contextualSpacing/>
    </w:pPr>
  </w:style>
  <w:style w:type="character" w:styleId="IntenseEmphasis">
    <w:name w:val="Intense Emphasis"/>
    <w:basedOn w:val="DefaultParagraphFont"/>
    <w:uiPriority w:val="21"/>
    <w:qFormat/>
    <w:rsid w:val="00A7241C"/>
    <w:rPr>
      <w:i/>
      <w:iCs/>
      <w:color w:val="0F4761" w:themeColor="accent1" w:themeShade="BF"/>
    </w:rPr>
  </w:style>
  <w:style w:type="paragraph" w:styleId="IntenseQuote">
    <w:name w:val="Intense Quote"/>
    <w:basedOn w:val="Normal"/>
    <w:next w:val="Normal"/>
    <w:link w:val="IntenseQuoteChar"/>
    <w:uiPriority w:val="30"/>
    <w:qFormat/>
    <w:rsid w:val="00A72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41C"/>
    <w:rPr>
      <w:i/>
      <w:iCs/>
      <w:color w:val="0F4761" w:themeColor="accent1" w:themeShade="BF"/>
    </w:rPr>
  </w:style>
  <w:style w:type="character" w:styleId="IntenseReference">
    <w:name w:val="Intense Reference"/>
    <w:basedOn w:val="DefaultParagraphFont"/>
    <w:uiPriority w:val="32"/>
    <w:qFormat/>
    <w:rsid w:val="00A7241C"/>
    <w:rPr>
      <w:b/>
      <w:bCs/>
      <w:smallCaps/>
      <w:color w:val="0F4761" w:themeColor="accent1" w:themeShade="BF"/>
      <w:spacing w:val="5"/>
    </w:rPr>
  </w:style>
  <w:style w:type="character" w:styleId="Hyperlink">
    <w:name w:val="Hyperlink"/>
    <w:basedOn w:val="DefaultParagraphFont"/>
    <w:uiPriority w:val="99"/>
    <w:unhideWhenUsed/>
    <w:rsid w:val="00CB0B74"/>
    <w:rPr>
      <w:color w:val="467886" w:themeColor="hyperlink"/>
      <w:u w:val="single"/>
    </w:rPr>
  </w:style>
  <w:style w:type="character" w:styleId="UnresolvedMention">
    <w:name w:val="Unresolved Mention"/>
    <w:basedOn w:val="DefaultParagraphFont"/>
    <w:uiPriority w:val="99"/>
    <w:semiHidden/>
    <w:unhideWhenUsed/>
    <w:rsid w:val="00CB0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yleConger/Foundation-Consulting-Ca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468</Words>
  <Characters>2672</Characters>
  <Application>Microsoft Office Word</Application>
  <DocSecurity>0</DocSecurity>
  <Lines>22</Lines>
  <Paragraphs>6</Paragraphs>
  <ScaleCrop>false</ScaleCrop>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Reddy</dc:creator>
  <cp:keywords/>
  <dc:description/>
  <cp:lastModifiedBy>Kishore Reddy</cp:lastModifiedBy>
  <cp:revision>11</cp:revision>
  <dcterms:created xsi:type="dcterms:W3CDTF">2026-09-03T17:33:00Z</dcterms:created>
  <dcterms:modified xsi:type="dcterms:W3CDTF">2026-09-17T15:45:00Z</dcterms:modified>
</cp:coreProperties>
</file>