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line="288" w:lineRule="auto"/>
      </w:pPr>
      <w:r>
        <w:t>Introduction:</w:t>
        <w:br/>
        <w:t>Hello, here is your weekly update for Monday, November 10, 2025. Let's dive into the latest in AI developments across five key areas.</w:t>
      </w:r>
    </w:p>
    <w:p>
      <w:pPr>
        <w:spacing w:after="360" w:line="288" w:lineRule="auto"/>
      </w:pPr>
      <w:r>
        <w:t>New Products &amp; Capabilities:</w:t>
        <w:br/>
        <w:t xml:space="preserve">First, in new products and capabilities, the AI coding startup Lovable has announced that it is nearing 8 million users within just one year of its launch. This rapid growth highlights the increasing demand for AI-driven coding solutions in both individual and corporate environments </w:t>
      </w:r>
      <w:r>
        <w:rPr>
          <w:vertAlign w:val="superscript"/>
        </w:rPr>
        <w:t>1</w:t>
      </w:r>
      <w:r>
        <w:t xml:space="preserve">. Additionally, Siri Shortcuts has expanded its functionality to work with Samsung SmartThings routines, allowing for greater interoperability between devices and enhancing user experience </w:t>
      </w:r>
      <w:r>
        <w:rPr>
          <w:vertAlign w:val="superscript"/>
        </w:rPr>
        <w:t>2</w:t>
      </w:r>
      <w:r>
        <w:t xml:space="preserve">. Furthermore, advancements in AI graphics rendering techniques are being explored, particularly in high-performance 2D graphics rendering on CPUs, which could significantly improve the efficiency of AI applications in gaming and design </w:t>
      </w:r>
      <w:r>
        <w:rPr>
          <w:vertAlign w:val="superscript"/>
        </w:rPr>
        <w:t>3</w:t>
      </w:r>
      <w:r>
        <w:t>.</w:t>
      </w:r>
    </w:p>
    <w:p>
      <w:pPr>
        <w:spacing w:after="360" w:line="288" w:lineRule="auto"/>
      </w:pPr>
      <w:r>
        <w:t>Strategic Business Impact:</w:t>
        <w:br/>
        <w:t xml:space="preserve">Moving on to strategic business impact, the ongoing evolution of AI technologies is reshaping various sectors. Venture capitalist Jennifer Neundorfer recently emphasized that founders in the AI space must differentiate themselves to attract investment and market attention amid a crowded landscape </w:t>
      </w:r>
      <w:r>
        <w:rPr>
          <w:vertAlign w:val="superscript"/>
        </w:rPr>
        <w:t>4</w:t>
      </w:r>
      <w:r>
        <w:t xml:space="preserve">. Moreover, the circular money problem remains a critical challenge in AI's biggest deals, affecting how companies structure their funding and growth strategies </w:t>
      </w:r>
      <w:r>
        <w:rPr>
          <w:vertAlign w:val="superscript"/>
        </w:rPr>
        <w:t>5</w:t>
      </w:r>
      <w:r>
        <w:t>. As AI continues to integrate into business operations, organizations are increasingly leveraging these technologies to streamline processes, improve decision-making, and drive innovation.</w:t>
      </w:r>
    </w:p>
    <w:p>
      <w:pPr>
        <w:spacing w:after="360" w:line="288" w:lineRule="auto"/>
      </w:pPr>
      <w:r>
        <w:t>Implementation Opportunities:</w:t>
        <w:br/>
        <w:t xml:space="preserve">Next, let's explore implementation opportunities. Companies are recognizing the potential of AI to enhance operational efficiency and customer engagement. For instance, AI-driven analytics tools are being employed to optimize supply chain management, enabling businesses to respond more swiftly to market changes </w:t>
      </w:r>
      <w:r>
        <w:rPr>
          <w:vertAlign w:val="superscript"/>
        </w:rPr>
        <w:t>6</w:t>
      </w:r>
      <w:r>
        <w:t xml:space="preserve">. Additionally, the integration of AI in customer service through chatbots and virtual assistants is becoming more prevalent, providing businesses with scalable solutions to handle customer inquiries </w:t>
      </w:r>
      <w:r>
        <w:rPr>
          <w:vertAlign w:val="superscript"/>
        </w:rPr>
        <w:t>1</w:t>
      </w:r>
      <w:r>
        <w:t>. As organizations consider their digital transformation strategies, the implementation of AI technologies is becoming a key priority.</w:t>
      </w:r>
    </w:p>
    <w:p>
      <w:pPr>
        <w:spacing w:after="360" w:line="288" w:lineRule="auto"/>
      </w:pPr>
      <w:r>
        <w:t>Market Dynamics:</w:t>
        <w:br/>
        <w:t xml:space="preserve">Now, onto market dynamics, the AI landscape is witnessing significant shifts as new players enter the market and existing companies adapt to technological advancements. The recent surge in AI startups is indicative of a burgeoning ecosystem, but it also raises questions about sustainability and market saturation </w:t>
      </w:r>
      <w:r>
        <w:rPr>
          <w:vertAlign w:val="superscript"/>
        </w:rPr>
        <w:t>6</w:t>
      </w:r>
      <w:r>
        <w:t xml:space="preserve">. As companies vie for market share, the competition is intensifying, leading to innovative collaborations and partnerships. Moreover, the upcoming Black Friday sales are expected to feature a variety of AI-enhanced products, indicating consumer interest in AI technologies </w:t>
      </w:r>
      <w:r>
        <w:rPr>
          <w:vertAlign w:val="superscript"/>
        </w:rPr>
        <w:t>7</w:t>
      </w:r>
      <w:r>
        <w:rPr>
          <w:vertAlign w:val="superscript"/>
        </w:rPr>
        <w:t>8</w:t>
      </w:r>
      <w:r>
        <w:t>. This trend underscores the growing acceptance of AI in everyday consumer products.</w:t>
      </w:r>
    </w:p>
    <w:p>
      <w:pPr>
        <w:spacing w:after="360" w:line="288" w:lineRule="auto"/>
      </w:pPr>
      <w:r>
        <w:t>Talent Market Shifts:</w:t>
        <w:br/>
        <w:t xml:space="preserve">Finally, let's discuss talent market shifts. The demand for AI talent is surging, with companies increasingly seeking skilled professionals to drive their AI initiatives. This trend is reflected in the hiring practices of many organizations, which are prioritizing candidates with expertise in machine learning and data science </w:t>
      </w:r>
      <w:r>
        <w:rPr>
          <w:vertAlign w:val="superscript"/>
        </w:rPr>
        <w:t>1</w:t>
      </w:r>
      <w:r>
        <w:t xml:space="preserve">. However, the talent pool is becoming increasingly competitive, prompting companies to invest in training and development programs to upskill their existing workforce </w:t>
      </w:r>
      <w:r>
        <w:rPr>
          <w:vertAlign w:val="superscript"/>
        </w:rPr>
        <w:t>4</w:t>
      </w:r>
      <w:r>
        <w:t>. As the AI sector continues to evolve, attracting and retaining top talent will be crucial for organizations aiming to stay ahead of the curve.</w:t>
      </w:r>
    </w:p>
    <w:p>
      <w:pPr>
        <w:spacing w:after="360" w:line="288" w:lineRule="auto"/>
      </w:pPr>
      <w:r>
        <w:t>Thank you for tuning in, and I look forward to bringing you more insights next week.</w:t>
      </w:r>
    </w:p>
    <w:p>
      <w:pPr>
        <w:spacing w:after="360" w:line="288" w:lineRule="auto"/>
      </w:pPr>
      <w:r>
        <w:rPr>
          <w:b/>
        </w:rPr>
        <w:t>Sources</w:t>
      </w:r>
    </w:p>
    <w:p>
      <w:pPr>
        <w:spacing w:after="360" w:line="288" w:lineRule="auto"/>
      </w:pPr>
      <w:r>
        <w:t>[1] Lovable says it’s nearing 8 million users as the year-old AI coding startup eyes more corporate employees — https://techcrunch.com/2025/11/10/lovable-says-its-nearing-8-million-users-as-the-year-old-ai-coding-startup-eyes-more-corporate-employees/</w:t>
      </w:r>
    </w:p>
    <w:p>
      <w:pPr>
        <w:spacing w:after="360" w:line="288" w:lineRule="auto"/>
      </w:pPr>
      <w:r>
        <w:t>[2] Siri Shortcuts now works with Samsung SmartThings routines — https://www.theverge.com/news/818054/samsung-smartthings-routines-siri-ios-support</w:t>
      </w:r>
    </w:p>
    <w:p>
      <w:pPr>
        <w:spacing w:after="360" w:line="288" w:lineRule="auto"/>
      </w:pPr>
      <w:r>
        <w:t>[3] High-performance 2D graphics rendering on the CPU using sparse strips [pdf] — https://github.com/LaurenzV/master-thesis/blob/main/main.pdf</w:t>
      </w:r>
    </w:p>
    <w:p>
      <w:pPr>
        <w:spacing w:after="360" w:line="288" w:lineRule="auto"/>
      </w:pPr>
      <w:r>
        <w:t>[4] VC Jennifer Neundorfer explains how founders can stand out in a crowded AI market — https://techcrunch.com/2025/11/10/vc-jennifer-neundorfer-explains-how-founders-can-stand-out-in-a-crowded-ai-market/</w:t>
      </w:r>
    </w:p>
    <w:p>
      <w:pPr>
        <w:spacing w:after="360" w:line="288" w:lineRule="auto"/>
      </w:pPr>
      <w:r>
        <w:t>[5] The circular money problem at the heart of AI’s biggest deals — https://techcrunch.com/video/the-circular-money-problem-at-the-heart-of-ais-biggest-deals/</w:t>
      </w:r>
    </w:p>
    <w:p>
      <w:pPr>
        <w:spacing w:after="360" w:line="288" w:lineRule="auto"/>
      </w:pPr>
      <w:r>
        <w:t>[6] A better way of thinking about the AI bubble — https://techcrunch.com/2025/11/10/a-better-way-of-thinking-about-the-ai-bubble/</w:t>
      </w:r>
    </w:p>
    <w:p>
      <w:pPr>
        <w:spacing w:after="360" w:line="288" w:lineRule="auto"/>
      </w:pPr>
      <w:r>
        <w:t>[7] The best early Black Friday deals we’ve found so far on laptops, TVs, and more — https://www.theverge.com/tech/814345/black-friday-best-early-deals-2025</w:t>
      </w:r>
    </w:p>
    <w:p>
      <w:pPr>
        <w:spacing w:after="360" w:line="288" w:lineRule="auto"/>
      </w:pPr>
      <w:r>
        <w:t>[8] Nintendo&amp;#8217;s upcoming Black Friday sale includes up to $30 off Switch classics — https://www.theverge.com/gadgets/817944/nintendo-switch-2-black-friday-games-amiibo-deal-sale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