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288" w:lineRule="auto"/>
      </w:pPr>
      <w:r>
        <w:t>Hello, here is your weekly update for Monday, November 10, 2025. Let's dive into the latest in AI developments across five key areas.</w:t>
      </w:r>
    </w:p>
    <w:p>
      <w:pPr>
        <w:spacing w:after="360" w:line="288" w:lineRule="auto"/>
      </w:pPr>
      <w:r>
        <w:t xml:space="preserve">First, in new products and capabilities, we see significant advancements that are reshaping the landscape. Google has successfully rolled out its Gemini AI to the Google TV Streamer, enhancing user experience with smarter content recommendations and interactive features </w:t>
      </w:r>
      <w:r>
        <w:rPr>
          <w:vertAlign w:val="superscript"/>
        </w:rPr>
        <w:t>1</w:t>
      </w:r>
      <w:r>
        <w:rPr>
          <w:vertAlign w:val="superscript"/>
        </w:rPr>
        <w:t>2</w:t>
      </w:r>
      <w:r>
        <w:t xml:space="preserve">. Meanwhile, StepFun AI has launched Step-Audio-EditX, an open-source audio editing model that excels in expressive and iterative audio editing, marking a leap forward in creative AI applications </w:t>
      </w:r>
      <w:r>
        <w:rPr>
          <w:vertAlign w:val="superscript"/>
        </w:rPr>
        <w:t>3</w:t>
      </w:r>
      <w:r>
        <w:t xml:space="preserve">. Additionally, a new AI scientist named Kosmos has emerged, capable of automating data-driven discovery, which could revolutionize research methodologies across various fields </w:t>
      </w:r>
      <w:r>
        <w:rPr>
          <w:vertAlign w:val="superscript"/>
        </w:rPr>
        <w:t>4</w:t>
      </w:r>
      <w:r>
        <w:t xml:space="preserve">. These innovations are not just incremental; they represent a shift in how businesses and consumers interact with technology </w:t>
      </w:r>
      <w:r>
        <w:rPr>
          <w:vertAlign w:val="superscript"/>
        </w:rPr>
        <w:t>5</w:t>
      </w:r>
      <w:r>
        <w:t>.</w:t>
      </w:r>
    </w:p>
    <w:p>
      <w:pPr>
        <w:spacing w:after="360" w:line="288" w:lineRule="auto"/>
      </w:pPr>
      <w:r>
        <w:t xml:space="preserve">Moving on to strategic business impact, the implications of these advancements are profound. Gamma, an AI tool designed as a PowerPoint alternative, has reached a staggering $2.1 billion valuation and is generating $100 million in annual recurring revenue </w:t>
      </w:r>
      <w:r>
        <w:rPr>
          <w:vertAlign w:val="superscript"/>
        </w:rPr>
        <w:t>6</w:t>
      </w:r>
      <w:r>
        <w:t xml:space="preserve">. This highlights a growing trend where AI-driven solutions are not only enhancing productivity but are also becoming significant revenue generators for companies. Furthermore, as AI capabilities expand, organizations are increasingly looking to integrate these tools into their workflows to drive efficiency and innovation </w:t>
      </w:r>
      <w:r>
        <w:rPr>
          <w:vertAlign w:val="superscript"/>
        </w:rPr>
        <w:t>7</w:t>
      </w:r>
      <w:r>
        <w:t xml:space="preserve">. This strategic pivot is essential for staying competitive in a rapidly evolving marketplace </w:t>
      </w:r>
      <w:r>
        <w:rPr>
          <w:vertAlign w:val="superscript"/>
        </w:rPr>
        <w:t>8</w:t>
      </w:r>
      <w:r>
        <w:t>.</w:t>
      </w:r>
    </w:p>
    <w:p>
      <w:pPr>
        <w:spacing w:after="360" w:line="288" w:lineRule="auto"/>
      </w:pPr>
      <w:r>
        <w:t xml:space="preserve">Next, let's explore implementation opportunities. Companies are now faced with a myriad of choices regarding how to integrate AI into their existing systems. For instance, the development of neural memory agents that utilize differentiable memory and experience replay offers a pathway for continual adaptation in dynamic environments </w:t>
      </w:r>
      <w:r>
        <w:rPr>
          <w:vertAlign w:val="superscript"/>
        </w:rPr>
        <w:t>9</w:t>
      </w:r>
      <w:r>
        <w:t xml:space="preserve">. Businesses can leverage these technologies to create more responsive and intelligent systems that can learn from user interactions. Moreover, the push for ethical AI practices is prompting organizations to consider how they source and utilize data, with Wikipedia urging AI companies to adopt its paid API instead of scraping content </w:t>
      </w:r>
      <w:r>
        <w:rPr>
          <w:vertAlign w:val="superscript"/>
        </w:rPr>
        <w:t>8</w:t>
      </w:r>
      <w:r>
        <w:t>. This shift towards responsible AI implementation could enhance brand reputation and consumer trust.</w:t>
      </w:r>
    </w:p>
    <w:p>
      <w:pPr>
        <w:spacing w:after="360" w:line="288" w:lineRule="auto"/>
      </w:pPr>
      <w:r>
        <w:t xml:space="preserve">Now, onto market dynamics, we are witnessing significant shifts that reflect the maturation of the AI sector. The carbon credit market is beginning to consolidate, which may lead to more streamlined processes and greater efficiency </w:t>
      </w:r>
      <w:r>
        <w:rPr>
          <w:vertAlign w:val="superscript"/>
        </w:rPr>
        <w:t>10</w:t>
      </w:r>
      <w:r>
        <w:t xml:space="preserve">. As AI tools become more integrated into environmental initiatives, we could see an uptick in demand for AI solutions that help organizations track and manage their carbon footprints. Additionally, as YouTubers diversify their revenue streams beyond traditional ad revenue, there's a growing opportunity for AI-driven content creation tools that can help creators enhance their offerings and engage with audiences more effectively </w:t>
      </w:r>
      <w:r>
        <w:rPr>
          <w:vertAlign w:val="superscript"/>
        </w:rPr>
        <w:t>11</w:t>
      </w:r>
      <w:r>
        <w:t>. This evolution in content monetization strategies is indicative of a broader trend where AI is becoming central to content strategy and distribution.</w:t>
      </w:r>
    </w:p>
    <w:p>
      <w:pPr>
        <w:spacing w:after="360" w:line="288" w:lineRule="auto"/>
      </w:pPr>
      <w:r>
        <w:t xml:space="preserve">Finally, let's discuss talent market shifts. The demand for skilled AI professionals continues to rise, with companies scrambling to find talent that can navigate this complex landscape. As organizations prioritize AI integration, there is an increasing need for experts who can bridge the gap between technology and business strategy </w:t>
      </w:r>
      <w:r>
        <w:rPr>
          <w:vertAlign w:val="superscript"/>
        </w:rPr>
        <w:t>7</w:t>
      </w:r>
      <w:r>
        <w:t xml:space="preserve">. Educational institutions are responding by ramping up their AI and data science programs to prepare the next generation of talent </w:t>
      </w:r>
      <w:r>
        <w:rPr>
          <w:vertAlign w:val="superscript"/>
        </w:rPr>
        <w:t>5</w:t>
      </w:r>
      <w:r>
        <w:t>. This talent war is not only about hiring but also about retaining skilled professionals in a competitive environment, making it imperative for companies to foster a culture of innovation and continuous learning.</w:t>
      </w:r>
    </w:p>
    <w:p>
      <w:pPr>
        <w:spacing w:after="360" w:line="288" w:lineRule="auto"/>
      </w:pPr>
      <w:r>
        <w:t>Thank you for tuning in, and I look forward to bringing you more insights next week.</w:t>
      </w:r>
    </w:p>
    <w:p>
      <w:pPr>
        <w:spacing w:after="360" w:line="288" w:lineRule="auto"/>
      </w:pPr>
      <w:r>
        <w:rPr>
          <w:b/>
        </w:rPr>
        <w:t>Sources</w:t>
      </w:r>
    </w:p>
    <w:p>
      <w:pPr>
        <w:spacing w:after="360" w:line="288" w:lineRule="auto"/>
      </w:pPr>
      <w:r>
        <w:t>[1] Gemini for TV is coming to Google TV Streamer starting today — https://www.theverge.com/news/817831/gemini-for-tv-google-tv-streamer-roll-out</w:t>
      </w:r>
    </w:p>
    <w:p>
      <w:pPr>
        <w:spacing w:after="360" w:line="288" w:lineRule="auto"/>
      </w:pPr>
      <w:r>
        <w:t>[2] Google brings Gemini to the Google TV Streamer — https://techcrunch.com/2025/11/10/google-brings-gemini-to-the-google-tv-streamer/</w:t>
      </w:r>
    </w:p>
    <w:p>
      <w:pPr>
        <w:spacing w:after="360" w:line="288" w:lineRule="auto"/>
      </w:pPr>
      <w:r>
        <w:t>[3] StepFun AI Releases Step-Audio-EditX: A New Open-Source 3B LLM-Grade Audio Editing Model Excelling at Expressive and Iterative Audio Editing — https://www.marktechpost.com/2025/11/09/stepfun-ai-releases-step-audio-editx-a-new-open-source-3b-llm-grade-audio-editing-model-excelling-at-expressive-and-iterative-audio-editing/</w:t>
      </w:r>
    </w:p>
    <w:p>
      <w:pPr>
        <w:spacing w:after="360" w:line="288" w:lineRule="auto"/>
      </w:pPr>
      <w:r>
        <w:t>[4] Meet Kosmos: An AI Scientist that Automates Data-Driven Discovery — https://www.marktechpost.com/2025/11/09/meet-kosmos-an-ai-scientist-that-automates-data-driven-discovery/</w:t>
      </w:r>
    </w:p>
    <w:p>
      <w:pPr>
        <w:spacing w:after="360" w:line="288" w:lineRule="auto"/>
      </w:pPr>
      <w:r>
        <w:t>[5] Comparing Memory Systems for LLM Agents: Vector, Graph, and Event Logs — https://www.marktechpost.com/2025/11/10/comparing-memory-systems-for-llm-agents-vector-graph-and-event-logs/</w:t>
      </w:r>
    </w:p>
    <w:p>
      <w:pPr>
        <w:spacing w:after="360" w:line="288" w:lineRule="auto"/>
      </w:pPr>
      <w:r>
        <w:t>[6] AI PowerPoint-killer Gamma hits $2.1B valuation, $100M ARR, founder says — https://techcrunch.com/2025/11/10/ai-powerpoint-killer-gamma-hits-2-1b-valuation-100m-arr-founder-says/</w:t>
      </w:r>
    </w:p>
    <w:p>
      <w:pPr>
        <w:spacing w:after="360" w:line="288" w:lineRule="auto"/>
      </w:pPr>
      <w:r>
        <w:t>[7] Netflix might make its own video podcasts — https://www.theverge.com/news/817675/netflix-exclusive-original-podcasts-rumor</w:t>
      </w:r>
    </w:p>
    <w:p>
      <w:pPr>
        <w:spacing w:after="360" w:line="288" w:lineRule="auto"/>
      </w:pPr>
      <w:r>
        <w:t>[8] Wikipedia urges AI companies to use its paid API, and stop scraping — https://techcrunch.com/2025/11/10/wikipedia-urges-ai-companies-to-use-its-paid-api-and-stop-scraping/</w:t>
      </w:r>
    </w:p>
    <w:p>
      <w:pPr>
        <w:spacing w:after="360" w:line="288" w:lineRule="auto"/>
      </w:pPr>
      <w:r>
        <w:t>[9] A Coding Implementation to Build Neural Memory Agents with Differentiable Memory, Meta-Learning, and Experience Replay for Continual Adaptation in Dynamic Environments — https://www.marktechpost.com/2025/11/09/a-coding-implementation-to-build-neural-memory-agents-with-differentiable-memory-meta-learning-and-experience-replay-for-continual-adaptation-in-dynamic-environments/</w:t>
      </w:r>
    </w:p>
    <w:p>
      <w:pPr>
        <w:spacing w:after="360" w:line="288" w:lineRule="auto"/>
      </w:pPr>
      <w:r>
        <w:t>[10] Consolidation begins to hit the carbon credit market — https://techcrunch.com/2025/11/10/consolidation-begins-to-hit-the-carbon-credit-market/</w:t>
      </w:r>
    </w:p>
    <w:p>
      <w:pPr>
        <w:spacing w:after="360" w:line="288" w:lineRule="auto"/>
      </w:pPr>
      <w:r>
        <w:t>[11] YouTubers aren’t relying on ad revenue anymore — here’s how some are diversifying — https://techcrunch.com/2025/11/10/youtubers-arent-relying-on-ad-revenue-anymore-heres-how-some-are-diversifying/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