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November 24,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Google DeepMind has recently unveiled its Gemini 3 Pro Image Model, known as Nano Banana Pro. This model is designed to produce text-accurate and studio-grade visuals, significantly enhancing the quality of AI-generated images for various applications in content creation and marketing </w:t>
      </w:r>
      <w:r>
        <w:rPr>
          <w:vertAlign w:val="superscript"/>
        </w:rPr>
        <w:t>1</w:t>
      </w:r>
      <w:r>
        <w:t xml:space="preserve">. Additionally, NVIDIA has launched the Nemotron-Elastic-12B model, which offers flexibility by providing 6B, 9B, and 12B variants without the need for extra training costs. This innovation allows developers to choose the model size that best fits their needs while maintaining performance </w:t>
      </w:r>
      <w:r>
        <w:rPr>
          <w:vertAlign w:val="superscript"/>
        </w:rPr>
        <w:t>2</w:t>
      </w:r>
      <w:r>
        <w:t xml:space="preserve">. Furthermore, Moonshot AI researchers have introduced Seer, an online context learning system aimed at improving the efficiency of reinforcement learning rollouts, which could accelerate advancements in AI training methodologies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integration of AI in various sectors continues to reshape operational frameworks. For instance, a former content strategist from MrBeast is developing an AI tool focused on creator ideation and analytics, which could revolutionize content creation strategies for digital platforms </w:t>
      </w:r>
      <w:r>
        <w:rPr>
          <w:vertAlign w:val="superscript"/>
        </w:rPr>
        <w:t>4</w:t>
      </w:r>
      <w:r>
        <w:t xml:space="preserve">. Moreover, the recent surge in AI capabilities is prompting businesses to reassess their data security measures. Following a significant data breach at a financial tech firm, U.S. banks are scrambling to evaluate their vulnerabilities, highlighting the urgent need for enhanced AI-driven security protocols </w:t>
      </w:r>
      <w:r>
        <w:rPr>
          <w:vertAlign w:val="superscript"/>
        </w:rPr>
        <w:t>5</w:t>
      </w:r>
      <w:r>
        <w:t>. This indicates a shift towards prioritizing AI not only for operational efficiency but also for safeguarding sensitive information.</w:t>
      </w:r>
    </w:p>
    <w:p>
      <w:pPr>
        <w:spacing w:after="120" w:line="288" w:lineRule="auto"/>
      </w:pPr>
      <w:r>
        <w:rPr>
          <w:b/>
        </w:rPr>
        <w:t>Implementation Opportunities:</w:t>
      </w:r>
    </w:p>
    <w:p>
      <w:pPr>
        <w:spacing w:after="360" w:line="288" w:lineRule="auto"/>
      </w:pPr>
      <w:r>
        <w:t xml:space="preserve">Next, let's explore implementation opportunities. Companies are increasingly looking to adopt AI solutions to automate and streamline processes. For example, Momentic has raised $15 million to develop software that automates testing, which could significantly reduce the time and resources required for quality assurance in software development </w:t>
      </w:r>
      <w:r>
        <w:rPr>
          <w:vertAlign w:val="superscript"/>
        </w:rPr>
        <w:t>6</w:t>
      </w:r>
      <w:r>
        <w:t xml:space="preserve">. Additionally, the application of federated learning is gaining traction, allowing organizations to train AI models on decentralized data while maintaining privacy, thereby opening new avenues for data utilization without compromising security </w:t>
      </w:r>
      <w:r>
        <w:rPr>
          <w:vertAlign w:val="superscript"/>
        </w:rPr>
        <w:t>7</w:t>
      </w:r>
      <w:r>
        <w:t>. These advancements present a unique opportunity for businesses to leverage AI for improved efficiency and innovation.</w:t>
      </w:r>
    </w:p>
    <w:p>
      <w:pPr>
        <w:spacing w:after="120" w:line="288" w:lineRule="auto"/>
      </w:pPr>
      <w:r>
        <w:rPr>
          <w:b/>
        </w:rPr>
        <w:t>Market Dynamics:</w:t>
      </w:r>
    </w:p>
    <w:p>
      <w:pPr>
        <w:spacing w:after="360" w:line="288" w:lineRule="auto"/>
      </w:pPr>
      <w:r>
        <w:t xml:space="preserve">Now, onto market dynamics. The AI landscape is rapidly evolving, with competition intensifying among major players. Google’s Gemini 3 is currently leading the AI race, but the market is witnessing a flurry of innovations from other tech giants, which could alter the competitive landscape </w:t>
      </w:r>
      <w:r>
        <w:rPr>
          <w:vertAlign w:val="superscript"/>
        </w:rPr>
        <w:t>8</w:t>
      </w:r>
      <w:r>
        <w:t>. This competition is not only driving technological advancements but also pushing prices down, making AI tools more accessible to smaller businesses and startups. As AI technology becomes more ubiquitous, companies across various industries are increasingly recognizing the strategic importance of AI in maintaining a competitive edge.</w:t>
      </w:r>
    </w:p>
    <w:p>
      <w:pPr>
        <w:spacing w:after="120" w:line="288" w:lineRule="auto"/>
      </w:pPr>
      <w:r>
        <w:rPr>
          <w:b/>
        </w:rPr>
        <w:t>Talent Market Shifts:</w:t>
      </w:r>
    </w:p>
    <w:p>
      <w:pPr>
        <w:spacing w:after="360" w:line="288" w:lineRule="auto"/>
      </w:pPr>
      <w:r>
        <w:t xml:space="preserve">Finally, let's discuss talent market shifts. The demand for AI expertise continues to grow, creating a competitive environment for skilled professionals. Companies are not only seeking data scientists and AI engineers but are also looking for talent with a blend of creative and technical skills to maximize the potential of AI tools in content creation and other domains </w:t>
      </w:r>
      <w:r>
        <w:rPr>
          <w:vertAlign w:val="superscript"/>
        </w:rPr>
        <w:t>4</w:t>
      </w:r>
      <w:r>
        <w:t>. This shift is prompting educational institutions to adapt their curricula to better prepare students for careers in AI, emphasizing the need for interdisciplinary knowledge that combines technology with creativity. As the talent market evolves, organizations must be proactive in attracting and retaining skilled individuals to capitalize on the opportunities presented by AI.</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Google DeepMind Introduces Nano Banana Pro: the Gemini 3 Pro Image Model for Text Accurate and Studio Grade Visuals — https://www.marktechpost.com/2025/11/21/google-deepmind-introduces-nano-banana-pro-the-gemini-3-pro-image-model-for-text-accurate-and-studio-grade-visuals/</w:t>
      </w:r>
    </w:p>
    <w:p>
      <w:pPr>
        <w:spacing w:after="360" w:line="288" w:lineRule="auto"/>
      </w:pPr>
      <w:r>
        <w:t>[2] NVIDIA AI Releases Nemotron-Elastic-12B: A Single AI Model that Gives You 6B/9B/12B Variants without Extra Training Cost — https://www.marktechpost.com/2025/11/23/nvidia-ai-releases-nemotron-elastic-12b-a-single-ai-model-that-gives-you-6b-9b-12b-variants-without-extra-training-cost/</w:t>
      </w:r>
    </w:p>
    <w:p>
      <w:pPr>
        <w:spacing w:after="360" w:line="288" w:lineRule="auto"/>
      </w:pPr>
      <w:r>
        <w:t>[3] Moonshot AI Researchers Introduce Seer: An Online Context Learning System for Fast Synchronous Reinforcement Learning RL Rollouts — https://www.marktechpost.com/2025/11/22/moonshot-ai-researchers-introduce-seer-an-online-context-learning-system-for-fast-synchronous-reinforcement-learning-rl-rollouts/</w:t>
      </w:r>
    </w:p>
    <w:p>
      <w:pPr>
        <w:spacing w:after="360" w:line="288" w:lineRule="auto"/>
      </w:pPr>
      <w:r>
        <w:t>[4] Former MrBeast content strategist is building an AI tool for creator ideation and analytics — https://techcrunch.com/2025/11/24/former-mrbeast-content-strategist-is-building-an-ai-tool-for-creator-ideation-and-analytics/</w:t>
      </w:r>
    </w:p>
    <w:p>
      <w:pPr>
        <w:spacing w:after="360" w:line="288" w:lineRule="auto"/>
      </w:pPr>
      <w:r>
        <w:t>[5] US banks scramble to assess data theft after hackers breach financial tech firm — https://techcrunch.com/2025/11/24/us-banks-scramble-to-assess-data-theft-after-hackers-breach-financial-tech-firm/</w:t>
      </w:r>
    </w:p>
    <w:p>
      <w:pPr>
        <w:spacing w:after="360" w:line="288" w:lineRule="auto"/>
      </w:pPr>
      <w:r>
        <w:t>[6] Momentic raises $15M to automate software testing — https://techcrunch.com/2025/11/24/momentic-raises-15m-to-automate-software-testing/</w:t>
      </w:r>
    </w:p>
    <w:p>
      <w:pPr>
        <w:spacing w:after="360" w:line="288" w:lineRule="auto"/>
      </w:pPr>
      <w:r>
        <w:t>[7] AI Interview Series #3: Explain Federated Learning — https://www.marktechpost.com/2025/11/23/ai-interview-series-3-explain-federated-learning/</w:t>
      </w:r>
    </w:p>
    <w:p>
      <w:pPr>
        <w:spacing w:after="360" w:line="288" w:lineRule="auto"/>
      </w:pPr>
      <w:r>
        <w:t>[8] &amp;#8216;Holy shit’: Gemini 3 is winning the AI race — for now — https://www.theverge.com/report/827555/google-gemini-3-is-winning-the-ai-race-for-now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