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December 1, 2025.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significant advancements have emerged in AI technologies. StepFun AI has recently launched the Step-Audio-R1, an audio language model that utilizes test time compute scaling to enhance its performance significantly </w:t>
      </w:r>
      <w:r>
        <w:rPr>
          <w:vertAlign w:val="superscript"/>
        </w:rPr>
        <w:t>1</w:t>
      </w:r>
      <w:r>
        <w:t xml:space="preserve">. Additionally, NVIDIA AI introduced Orchestrator-8B, a reinforcement learning-based controller designed to optimize tool and model selection, thereby improving efficiency in AI applications </w:t>
      </w:r>
      <w:r>
        <w:rPr>
          <w:vertAlign w:val="superscript"/>
        </w:rPr>
        <w:t>2</w:t>
      </w:r>
      <w:r>
        <w:t xml:space="preserve">. Meta AI researchers have also unveiled Matrix, a decentralized framework for multi-agent synthetic data generation, which promises to enhance the scalability and versatility of AI systems </w:t>
      </w:r>
      <w:r>
        <w:rPr>
          <w:vertAlign w:val="superscript"/>
        </w:rPr>
        <w:t>3</w:t>
      </w:r>
      <w:r>
        <w:t>. These innovations reflect a trend towards more efficient and capable AI solutions that can be integrated into various industries.</w:t>
      </w:r>
    </w:p>
    <w:p>
      <w:pPr>
        <w:spacing w:after="120" w:line="288" w:lineRule="auto"/>
      </w:pPr>
      <w:r>
        <w:rPr>
          <w:b/>
        </w:rPr>
        <w:t>Strategic Business Impact:</w:t>
      </w:r>
    </w:p>
    <w:p>
      <w:pPr>
        <w:spacing w:after="360" w:line="288" w:lineRule="auto"/>
      </w:pPr>
      <w:r>
        <w:t xml:space="preserve">Moving on to strategic business impact, the AI sector continues to influence various market dynamics. In 2025 alone, at least 80 new tech unicorns have been minted, demonstrating the rapid growth and investment in AI-driven enterprises </w:t>
      </w:r>
      <w:r>
        <w:rPr>
          <w:vertAlign w:val="superscript"/>
        </w:rPr>
        <w:t>4</w:t>
      </w:r>
      <w:r>
        <w:t xml:space="preserve">. Companies are leveraging AI to streamline operations and enhance customer experiences. For instance, IBM's CEO Arvind Krishna emphasizes the importance of human oversight even as AI technologies advance, indicating a balanced approach to integrating AI into business models </w:t>
      </w:r>
      <w:r>
        <w:rPr>
          <w:vertAlign w:val="superscript"/>
        </w:rPr>
        <w:t>5</w:t>
      </w:r>
      <w:r>
        <w:t>. This strategic integration of AI not only boosts productivity but also opens new revenue streams, positioning companies to capitalize on the evolving technological landscape.</w:t>
      </w:r>
    </w:p>
    <w:p>
      <w:pPr>
        <w:spacing w:after="120" w:line="288" w:lineRule="auto"/>
      </w:pPr>
      <w:r>
        <w:rPr>
          <w:b/>
        </w:rPr>
        <w:t>Implementation Opportunities:</w:t>
      </w:r>
    </w:p>
    <w:p>
      <w:pPr>
        <w:spacing w:after="360" w:line="288" w:lineRule="auto"/>
      </w:pPr>
      <w:r>
        <w:t xml:space="preserve">Next, let's explore implementation opportunities. As organizations look to adopt AI, there are numerous avenues for integration. Designing advanced interactive analytics dashboards has become a priority for many businesses seeking to leverage AI-driven insights </w:t>
      </w:r>
      <w:r>
        <w:rPr>
          <w:vertAlign w:val="superscript"/>
        </w:rPr>
        <w:t>6</w:t>
      </w:r>
      <w:r>
        <w:t xml:space="preserve">. Furthermore, the rise of agentic AI systems, which utilize control-plane architectures for safe and scalable workflows, presents a promising path for organizations aiming to implement AI solutions responsibly </w:t>
      </w:r>
      <w:r>
        <w:rPr>
          <w:vertAlign w:val="superscript"/>
        </w:rPr>
        <w:t>7</w:t>
      </w:r>
      <w:r>
        <w:t>. These opportunities highlight the growing recognition of AI as a critical component in strategic planning and operational execution.</w:t>
      </w:r>
    </w:p>
    <w:p>
      <w:pPr>
        <w:spacing w:after="120" w:line="288" w:lineRule="auto"/>
      </w:pPr>
      <w:r>
        <w:rPr>
          <w:b/>
        </w:rPr>
        <w:t>Market Dynamics:</w:t>
      </w:r>
    </w:p>
    <w:p>
      <w:pPr>
        <w:spacing w:after="360" w:line="288" w:lineRule="auto"/>
      </w:pPr>
      <w:r>
        <w:t xml:space="preserve">Now, onto market dynamics, the AI landscape is experiencing significant shifts. The recent data breach at Korea's Coupang, which exposed nearly 34 million customers' personal information, underscores the critical importance of data security in AI implementations </w:t>
      </w:r>
      <w:r>
        <w:rPr>
          <w:vertAlign w:val="superscript"/>
        </w:rPr>
        <w:t>8</w:t>
      </w:r>
      <w:r>
        <w:t xml:space="preserve">. As companies increasingly rely on AI for data processing and analysis, the need for robust security measures becomes paramount. Additionally, the ongoing discourse around generative AI, with figures like James Cameron expressing concerns about its implications, reflects a broader societal debate on the ethical considerations of AI technologies </w:t>
      </w:r>
      <w:r>
        <w:rPr>
          <w:vertAlign w:val="superscript"/>
        </w:rPr>
        <w:t>9</w:t>
      </w:r>
      <w:r>
        <w:t>. These dynamics indicate that while AI offers tremendous potential, it also necessitates careful navigation of risks associated with its deployment.</w:t>
      </w:r>
    </w:p>
    <w:p>
      <w:pPr>
        <w:spacing w:after="120" w:line="288" w:lineRule="auto"/>
      </w:pPr>
      <w:r>
        <w:rPr>
          <w:b/>
        </w:rPr>
        <w:t>Talent Market Shifts:</w:t>
      </w:r>
    </w:p>
    <w:p>
      <w:pPr>
        <w:spacing w:after="360" w:line="288" w:lineRule="auto"/>
      </w:pPr>
      <w:r>
        <w:t xml:space="preserve">Finally, let's discuss talent market shifts. The demand for AI expertise continues to grow, leading to a competitive landscape for skilled professionals. Companies like Black Forest Labs have recently raised significant funding, reflecting the high valuation and interest in AI talent </w:t>
      </w:r>
      <w:r>
        <w:rPr>
          <w:vertAlign w:val="superscript"/>
        </w:rPr>
        <w:t>10</w:t>
      </w:r>
      <w:r>
        <w:t>. As organizations ramp up their AI initiatives, the need for individuals with specialized skills in machine learning, data analysis, and AI ethics is becoming increasingly critical. This shift emphasizes the importance of investing in talent development to ensure that organizations can effectively harness the power of AI technologies.</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StepFun AI Releases Step-Audio-R1: A New Audio LLM that Finally Benefits from Test Time Compute Scaling — https://www.marktechpost.com/2025/11/29/stepfun-ai-releases-step-audio-r1-a-new-audio-llm-that-finally-benefits-from-test-time-compute-scaling/</w:t>
      </w:r>
    </w:p>
    <w:p>
      <w:pPr>
        <w:spacing w:after="360" w:line="288" w:lineRule="auto"/>
      </w:pPr>
      <w:r>
        <w:t>[2] NVIDIA AI Releases Orchestrator-8B: A Reinforcement Learning Trained Controller for Efficient Tool and Model Selection — https://www.marktechpost.com/2025/11/28/nvidia-ai-releases-orchestrator-8b-a-reinforcement-learning-trained-controller-for-efficient-tool-and-model-selection/</w:t>
      </w:r>
    </w:p>
    <w:p>
      <w:pPr>
        <w:spacing w:after="360" w:line="288" w:lineRule="auto"/>
      </w:pPr>
      <w:r>
        <w:t>[3] Meta AI Researchers Introduce Matrix: A Ray Native a Decentralized Framework for Multi Agent Synthetic Data Generation — https://www.marktechpost.com/2025/11/30/meta-ai-researchers-introduce-matrix-a-ray-native-a-decentralized-framework-for-multi-agent-synthetic-data-generation/</w:t>
      </w:r>
    </w:p>
    <w:p>
      <w:pPr>
        <w:spacing w:after="360" w:line="288" w:lineRule="auto"/>
      </w:pPr>
      <w:r>
        <w:t>[4] At least 80 new tech unicorns were minted in 2025 so far — https://techcrunch.com/2025/12/01/at-least-36-new-tech-unicorns-were-minted-in-2025-so-far/</w:t>
      </w:r>
    </w:p>
    <w:p>
      <w:pPr>
        <w:spacing w:after="360" w:line="288" w:lineRule="auto"/>
      </w:pPr>
      <w:r>
        <w:t>[5] Why IBM CEO Arvind Krishna is still hiring humans in the AI era — https://www.theverge.com/podcast/829868/ibm-arvind-krishna-watson-llms-ai-bubble-quantum-computing</w:t>
      </w:r>
    </w:p>
    <w:p>
      <w:pPr>
        <w:spacing w:after="360" w:line="288" w:lineRule="auto"/>
      </w:pPr>
      <w:r>
        <w:t>[6] How to Design an Advanced Multi-Page Interactive Analytics Dashboard with Dynamic Filtering, Live KPIs, and Rich Visual Exploration Using Panel — https://www.marktechpost.com/2025/11/30/how-to-design-an-advanced-multi-page-interactive-analytics-dashboard-with-dynamic-filtering-live-kpis-and-rich-visual-exploration-using-panel/</w:t>
      </w:r>
    </w:p>
    <w:p>
      <w:pPr>
        <w:spacing w:after="360" w:line="288" w:lineRule="auto"/>
      </w:pPr>
      <w:r>
        <w:t>[7] A Coding Guide to Design an Agentic AI System Using a Control-Plane Architecture for Safe, Modular, and Scalable Tool-Driven Reasoning Workflows — https://www.marktechpost.com/2025/11/28/a-coding-guide-to-design-an-agentic-ai-system-using-a-control-plane-architecture-for-safe-modular-and-scalable-tool-driven-reasoning-workflows/</w:t>
      </w:r>
    </w:p>
    <w:p>
      <w:pPr>
        <w:spacing w:after="360" w:line="288" w:lineRule="auto"/>
      </w:pPr>
      <w:r>
        <w:t>[8] Korea’s Coupang says data breach exposed nearly 34M customers’ personal information — https://techcrunch.com/2025/12/01/koreas-coupang-says-data-breach-exposed-nearly-34m-customers-personal-information/</w:t>
      </w:r>
    </w:p>
    <w:p>
      <w:pPr>
        <w:spacing w:after="360" w:line="288" w:lineRule="auto"/>
      </w:pPr>
      <w:r>
        <w:t>[9] ‘Avatar’ director James Cameron says generative AI is ‘horrifying’ — https://techcrunch.com/2025/11/30/avatar-director-james-cameron-says-generative-ai-is-horrifying/</w:t>
      </w:r>
    </w:p>
    <w:p>
      <w:pPr>
        <w:spacing w:after="360" w:line="288" w:lineRule="auto"/>
      </w:pPr>
      <w:r>
        <w:t>[10] Black Forest Labs raises $300M at $3.25B valuation — https://techcrunch.com/2025/12/01/black-forest-labs-raises-300m-at-3-25b-valuation/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