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88" w:lineRule="auto"/>
      </w:pPr>
      <w:r>
        <w:t>Hello, here is your weekly update for Sunday, November 9, 2025</w:t>
      </w:r>
    </w:p>
    <w:p>
      <w:pPr>
        <w:spacing w:after="360" w:line="288" w:lineRule="auto"/>
      </w:pPr>
      <w:r>
        <w:t>This week, the landscape of AI continues to evolve rapidly, with significant advancements in machine learning methodologies and applications.</w:t>
      </w:r>
    </w:p>
    <w:p>
      <w:pPr>
        <w:spacing w:after="360" w:line="288" w:lineRule="auto"/>
      </w:pPr>
      <w:r>
        <w:t>A notable development is the release of StepFun AI's Step-Audio-EditX, an open-source model designed for expressive and iterative audio editing.</w:t>
      </w:r>
      <w:r>
        <w:rPr>
          <w:vertAlign w:val="superscript"/>
        </w:rPr>
        <w:t xml:space="preserve"> 1</w:t>
      </w:r>
    </w:p>
    <w:p>
      <w:pPr>
        <w:spacing w:after="360" w:line="288" w:lineRule="auto"/>
      </w:pPr>
      <w:r>
        <w:t>This model represents a leap forward in audio editing capabilities, allowing for more nuanced and creative audio production.</w:t>
      </w:r>
    </w:p>
    <w:p>
      <w:pPr>
        <w:spacing w:after="360" w:line="288" w:lineRule="auto"/>
      </w:pPr>
      <w:r>
        <w:t>In the realm of natural language processing, a new coding implementation has emerged that focuses on building neural memory agents.</w:t>
      </w:r>
      <w:r>
        <w:rPr>
          <w:vertAlign w:val="superscript"/>
        </w:rPr>
        <w:t xml:space="preserve"> 2</w:t>
      </w:r>
    </w:p>
    <w:p>
      <w:pPr>
        <w:spacing w:after="360" w:line="288" w:lineRule="auto"/>
      </w:pPr>
      <w:r>
        <w:t>This implementation incorporates differentiable memory and meta-learning techniques, enhancing the adaptability of AI systems in dynamic environments.</w:t>
      </w:r>
    </w:p>
    <w:p>
      <w:pPr>
        <w:spacing w:after="360" w:line="288" w:lineRule="auto"/>
      </w:pPr>
      <w:r>
        <w:t>As organizations increasingly adopt AI, understanding these advancements is crucial for maintaining competitive advantage.</w:t>
      </w:r>
    </w:p>
    <w:p>
      <w:pPr>
        <w:spacing w:after="360" w:line="288" w:lineRule="auto"/>
      </w:pPr>
      <w:r>
        <w:t>In another significant development, Nested Learning has been introduced as a novel approach for continual learning.</w:t>
      </w:r>
      <w:r>
        <w:rPr>
          <w:vertAlign w:val="superscript"/>
        </w:rPr>
        <w:t xml:space="preserve"> 3</w:t>
      </w:r>
    </w:p>
    <w:p>
      <w:pPr>
        <w:spacing w:after="360" w:line="288" w:lineRule="auto"/>
      </w:pPr>
      <w:r>
        <w:t>This method views models as nested optimization problems, which can enhance long context processing in AI applications.</w:t>
      </w:r>
    </w:p>
    <w:p>
      <w:pPr>
        <w:spacing w:after="360" w:line="288" w:lineRule="auto"/>
      </w:pPr>
      <w:r>
        <w:t>These advancements highlight the importance of staying informed about new methodologies that can be applied to existing business processes.</w:t>
      </w:r>
    </w:p>
    <w:p>
      <w:pPr>
        <w:spacing w:after="360" w:line="288" w:lineRule="auto"/>
      </w:pPr>
      <w:r>
        <w:t>Shifting to market trends, the integration of AI in various sectors is accelerating, with companies leveraging AI for improved efficiency and decision-making.</w:t>
      </w:r>
    </w:p>
    <w:p>
      <w:pPr>
        <w:spacing w:after="360" w:line="288" w:lineRule="auto"/>
      </w:pPr>
      <w:r>
        <w:t>For instance, AI-driven analytics are becoming essential for businesses aiming to optimize their operations and customer engagement strategies.</w:t>
      </w:r>
    </w:p>
    <w:p>
      <w:pPr>
        <w:spacing w:after="360" w:line="288" w:lineRule="auto"/>
      </w:pPr>
      <w:r>
        <w:t>Moreover, the rise of AI in customer service is reshaping how companies interact with their clients, providing real-time support and personalized experiences.</w:t>
      </w:r>
    </w:p>
    <w:p>
      <w:pPr>
        <w:spacing w:after="360" w:line="288" w:lineRule="auto"/>
      </w:pPr>
      <w:r>
        <w:t>As we observe these trends, executives should consider investing in AI technologies that align with their strategic goals.</w:t>
      </w:r>
    </w:p>
    <w:p>
      <w:pPr>
        <w:spacing w:after="360" w:line="288" w:lineRule="auto"/>
      </w:pPr>
      <w:r>
        <w:t>In terms of regulatory developments, there is a growing focus on establishing frameworks for ethical AI use.</w:t>
      </w:r>
    </w:p>
    <w:p>
      <w:pPr>
        <w:spacing w:after="360" w:line="288" w:lineRule="auto"/>
      </w:pPr>
      <w:r>
        <w:t>Governments are increasingly recognizing the need for regulations that ensure transparency and accountability in AI systems.</w:t>
      </w:r>
    </w:p>
    <w:p>
      <w:pPr>
        <w:spacing w:after="360" w:line="288" w:lineRule="auto"/>
      </w:pPr>
      <w:r>
        <w:t>This regulatory landscape will impact how organizations implement AI, necessitating a proactive approach to compliance.</w:t>
      </w:r>
    </w:p>
    <w:p>
      <w:pPr>
        <w:spacing w:after="360" w:line="288" w:lineRule="auto"/>
      </w:pPr>
      <w:r>
        <w:t>Organizations should therefore prioritize the establishment of governance frameworks that address ethical considerations in AI deployment.</w:t>
      </w:r>
    </w:p>
    <w:p>
      <w:pPr>
        <w:spacing w:after="360" w:line="288" w:lineRule="auto"/>
      </w:pPr>
      <w:r>
        <w:t>On the competitive front, companies are racing to harness the power of AI to gain market share and enhance their product offerings.</w:t>
      </w:r>
    </w:p>
    <w:p>
      <w:pPr>
        <w:spacing w:after="360" w:line="288" w:lineRule="auto"/>
      </w:pPr>
      <w:r>
        <w:t>For example, major tech firms are investing heavily in AI research and development to create innovative solutions that meet evolving consumer demands.</w:t>
      </w:r>
    </w:p>
    <w:p>
      <w:pPr>
        <w:spacing w:after="360" w:line="288" w:lineRule="auto"/>
      </w:pPr>
      <w:r>
        <w:t>This competitive pressure underscores the importance of agility in AI adoption and the need for continuous learning within organizations.</w:t>
      </w:r>
    </w:p>
    <w:p>
      <w:pPr>
        <w:spacing w:after="360" w:line="288" w:lineRule="auto"/>
      </w:pPr>
      <w:r>
        <w:t>In conclusion, the AI landscape is characterized by rapid advancements, increasing adoption across sectors, and a shifting regulatory environment.</w:t>
      </w:r>
    </w:p>
    <w:p>
      <w:pPr>
        <w:spacing w:after="360" w:line="288" w:lineRule="auto"/>
      </w:pPr>
      <w:r>
        <w:t>Executives must remain vigilant and adaptable, leveraging these insights to drive strategic initiatives and foster innovation.</w:t>
      </w:r>
    </w:p>
    <w:p>
      <w:r>
        <w:rPr>
          <w:b/>
        </w:rPr>
        <w:t>Sources</w:t>
      </w:r>
    </w:p>
    <w:p>
      <w:pPr>
        <w:spacing w:after="360" w:line="288" w:lineRule="auto"/>
      </w:pPr>
      <w:r>
        <w:t>[1] StepFun AI Releases Step-Audio-EditX: A New Open-Source 3B LLM-Grade Audio Editing Model Excelling at Expressive and Iterative Audio Editing — https://www.marktechpost.com/2025/11/09/stepfun-ai-releases-step-audio-editx-a-new-open-source-3b-llm-grade-audio-editing-model-excelling-at-expressive-and-iterative-audio-editing/</w:t>
      </w:r>
    </w:p>
    <w:p>
      <w:pPr>
        <w:spacing w:after="360" w:line="288" w:lineRule="auto"/>
      </w:pPr>
      <w:r>
        <w:t>[2] A Coding Implementation to Build Neural Memory Agents with Differentiable Memory, Meta-Learning, and Experience Replay for Continual Adaptation in Dynamic Environments — https://www.marktechpost.com/2025/11/09/a-coding-implementation-to-build-neural-memory-agents-with-differentiable-memory-meta-learning-and-experience-replay-for-continual-adaptation-in-dynamic-environments/</w:t>
      </w:r>
    </w:p>
    <w:p>
      <w:pPr>
        <w:spacing w:after="360" w:line="288" w:lineRule="auto"/>
      </w:pPr>
      <w:r>
        <w:t>[3] Nested Learning: A New Machine Learning Approach for Continual Learning that Views Models as Nested Optimization Problems to Enhance Long Context Processing — https://www.marktechpost.com/2025/11/08/nested-learning-a-new-machine-learning-approach-for-continual-learning-that-views-models-as-nested-optimization-problems-to-enhance-long-context-processing/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