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pPr>
      <w:r>
        <w:rPr>
          <w:sz w:val="96"/>
          <w:szCs w:val="96"/>
        </w:rPr>
        <w:t xml:space="preserve"> </w:t>
      </w:r>
    </w:p>
    <w:p>
      <w:pPr>
        <w:shd w:fill="2E2E38" w:color="2E2E38" w:val="solid"/>
        <w:spacing w:after="0" w:before="12"/>
        <w:jc w:val="center"/>
      </w:pPr>
      <w:r>
        <w:rPr>
          <w:b/>
          <w:bCs/>
          <w:color w:val="FFFFFF"/>
          <w:sz w:val="64"/>
          <w:szCs w:val="64"/>
          <w:shd w:fill="2E2E38" w:color="2E2E38" w:val="solid"/>
        </w:rPr>
        <w:t xml:space="preserve">EY ATTG SDLC Wizard</w:t>
      </w:r>
    </w:p>
    <w:p>
      <w:pPr>
        <w:shd w:fill="2E2E38" w:color="2E2E38" w:val="solid"/>
        <w:spacing w:after="16" w:before="0"/>
        <w:jc w:val="center"/>
      </w:pPr>
      <w:r>
        <w:rPr>
          <w:b/>
          <w:bCs/>
          <w:color w:val="FFE600"/>
          <w:sz w:val="44"/>
          <w:szCs w:val="44"/>
        </w:rPr>
        <w:t xml:space="preserve">Deployment &amp; User Guide</w:t>
      </w:r>
    </w:p>
    <w:p>
      <w:pPr>
        <w:shd w:fill="FFE600" w:color="FFE600" w:val="solid"/>
      </w:pPr>
      <w:r>
        <w:rPr>
          <w:sz w:val="16"/>
          <w:szCs w:val="16"/>
        </w:rPr>
        <w:t xml:space="preserve"> </w:t>
      </w:r>
    </w:p>
    <w:p>
      <w:r>
        <w:rPr>
          <w:sz w:val="32"/>
          <w:szCs w:val="32"/>
        </w:rPr>
        <w:t xml:space="preserve"> </w:t>
      </w:r>
    </w:p>
    <w:p>
      <w:pPr>
        <w:jc w:val="center"/>
      </w:pPr>
      <w:r>
        <w:rPr>
          <w:color w:val="2E2E38"/>
          <w:sz w:val="24"/>
          <w:szCs w:val="24"/>
        </w:rPr>
        <w:t xml:space="preserve">EY Advisory Technology Group</w:t>
      </w:r>
    </w:p>
    <w:p>
      <w:pPr>
        <w:spacing w:after="12"/>
        <w:jc w:val="center"/>
      </w:pPr>
      <w:r>
        <w:rPr>
          <w:color w:val="666666"/>
          <w:sz w:val="22"/>
          <w:szCs w:val="22"/>
        </w:rPr>
        <w:t xml:space="preserve">Version 1.0  ·  March 2026</w:t>
      </w:r>
    </w:p>
    <w:p>
      <w:pPr>
        <w:jc w:val="center"/>
      </w:pPr>
      <w:r>
        <w:rPr>
          <w:i/>
          <w:iCs/>
          <w:color w:val="999999"/>
          <w:sz w:val="20"/>
          <w:szCs w:val="20"/>
        </w:rPr>
        <w:t xml:space="preserve">INTERNAL USE ONLY</w:t>
      </w:r>
    </w:p>
    <w:p>
      <w:r>
        <w:br w:type="page"/>
      </w:r>
    </w:p>
    <w:p>
      <w:pPr>
        <w:pStyle w:val="Heading1"/>
        <w:shd w:fill="2E2E38" w:color="2E2E38" w:val="solid"/>
        <w:spacing w:after="12" w:before="36"/>
        <w:rPr>
          <w:b/>
          <w:bCs/>
          <w:color w:val="FFFFFF"/>
          <w:sz w:val="32"/>
          <w:szCs w:val="32"/>
        </w:rPr>
      </w:pPr>
      <w:r>
        <w:t xml:space="preserve">1. Overview</w:t>
      </w:r>
    </w:p>
    <w:p>
      <w:pPr>
        <w:spacing w:after="12"/>
      </w:pPr>
      <w:r>
        <w:rPr>
          <w:color w:val="1A1A1A"/>
          <w:sz w:val="22"/>
          <w:szCs w:val="22"/>
        </w:rPr>
        <w:t xml:space="preserve">The EY ATTG SDLC Wizard is a browser-based tool that automates the setup of Spec-Driven Development (SpecDD) starter kits on GitHub. It walks engineers and project leads through a guided 9-step wizard, collects project context, and publishes a fully configured GitHub repository — complete with AI agent instructions, spec templates, governance documents, GitHub Actions workflows, and a pre-configured Copilot Coding Agent secret — without requiring any local tooling beyond a web browser.</w:t>
      </w:r>
    </w:p>
    <w:p>
      <w:pPr>
        <w:spacing w:after="12"/>
      </w:pPr>
      <w:r>
        <w:rPr>
          <w:color w:val="1A1A1A"/>
          <w:sz w:val="22"/>
          <w:szCs w:val="22"/>
        </w:rPr>
        <w:t xml:space="preserve"/>
      </w:r>
    </w:p>
    <w:p>
      <w:pPr>
        <w:pStyle w:val="Heading2"/>
        <w:pBdr>
          <w:bottom w:val="single" w:color="FFE600" w:sz="6"/>
        </w:pBdr>
        <w:spacing w:after="8" w:before="28"/>
      </w:pPr>
      <w:r>
        <w:t xml:space="preserve">1.1 What It Does</w:t>
      </w:r>
    </w:p>
    <w:p>
      <w:pPr>
        <w:pStyle w:val="ListParagraph"/>
        <w:numPr>
          <w:ilvl w:val="0"/>
          <w:numId w:val="1"/>
        </w:numPr>
        <w:spacing w:after="6"/>
      </w:pPr>
      <w:r>
        <w:rPr>
          <w:color w:val="1A1A1A"/>
          <w:sz w:val="22"/>
          <w:szCs w:val="22"/>
        </w:rPr>
        <w:t xml:space="preserve">Guides the user through 9 steps: Welcome → Project → Tech Stack → Governance → Principles → MCP Tools → Agent &amp; LLM → Preview → Publish</w:t>
      </w:r>
    </w:p>
    <w:p>
      <w:pPr>
        <w:pStyle w:val="ListParagraph"/>
        <w:numPr>
          <w:ilvl w:val="0"/>
          <w:numId w:val="1"/>
        </w:numPr>
        <w:spacing w:after="6"/>
      </w:pPr>
      <w:r>
        <w:rPr>
          <w:color w:val="1A1A1A"/>
          <w:sz w:val="22"/>
          <w:szCs w:val="22"/>
        </w:rPr>
        <w:t xml:space="preserve">Generates 120 customised files (context/, specs/, instructions/, templates/, .github/, governance/) tailored to the project's tech stack, governance model, and AI agent configuration</w:t>
      </w:r>
    </w:p>
    <w:p>
      <w:pPr>
        <w:pStyle w:val="ListParagraph"/>
        <w:numPr>
          <w:ilvl w:val="0"/>
          <w:numId w:val="1"/>
        </w:numPr>
        <w:spacing w:after="6"/>
      </w:pPr>
      <w:r>
        <w:rPr>
          <w:color w:val="1A1A1A"/>
          <w:sz w:val="22"/>
          <w:szCs w:val="22"/>
        </w:rPr>
        <w:t xml:space="preserve">Creates a new GitHub repository and pushes all files in a reliable multi-commit strategy that works around GitHub API object limits</w:t>
      </w:r>
    </w:p>
    <w:p>
      <w:pPr>
        <w:pStyle w:val="ListParagraph"/>
        <w:numPr>
          <w:ilvl w:val="0"/>
          <w:numId w:val="1"/>
        </w:numPr>
        <w:spacing w:after="6"/>
      </w:pPr>
      <w:r>
        <w:rPr>
          <w:color w:val="1A1A1A"/>
          <w:sz w:val="22"/>
          <w:szCs w:val="22"/>
        </w:rPr>
        <w:t xml:space="preserve">Stores COPILOT_GITHUB_TOKEN as a repository Actions secret so the Copilot Coding Agent workflows run immediately</w:t>
      </w:r>
    </w:p>
    <w:p>
      <w:pPr>
        <w:pStyle w:val="ListParagraph"/>
        <w:numPr>
          <w:ilvl w:val="0"/>
          <w:numId w:val="1"/>
        </w:numPr>
        <w:spacing w:after="6"/>
      </w:pPr>
      <w:r>
        <w:rPr>
          <w:color w:val="1A1A1A"/>
          <w:sz w:val="22"/>
          <w:szCs w:val="22"/>
        </w:rPr>
        <w:t xml:space="preserve">Alternatively supports brownfield mode: opens a pull request on an existing repository</w:t>
      </w:r>
    </w:p>
    <w:p>
      <w:pPr>
        <w:spacing w:after="12"/>
      </w:pPr>
      <w:r>
        <w:rPr>
          <w:color w:val="1A1A1A"/>
          <w:sz w:val="22"/>
          <w:szCs w:val="22"/>
        </w:rPr>
        <w:t xml:space="preserve"/>
      </w:r>
    </w:p>
    <w:p>
      <w:pPr>
        <w:pStyle w:val="Heading2"/>
        <w:pBdr>
          <w:bottom w:val="single" w:color="FFE600" w:sz="6"/>
        </w:pBdr>
        <w:spacing w:after="8" w:before="28"/>
      </w:pPr>
      <w:r>
        <w:t xml:space="preserve">1.2 Key Concepts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Term</w:t>
            </w:r>
          </w:p>
        </w:tc>
        <w:tc>
          <w:tcPr>
            <w:tcW w:type="pct" w:w="65%"/>
          </w:tcPr>
          <w:p>
            <w:pPr>
              <w:shd w:fill="2E2E38" w:color="2E2E38" w:val="solid"/>
              <w:spacing w:after="4" w:before="4"/>
            </w:pPr>
            <w:r>
              <w:rPr>
                <w:b/>
                <w:bCs/>
                <w:color w:val="FFFFFF"/>
                <w:sz w:val="20"/>
                <w:szCs w:val="20"/>
              </w:rPr>
              <w:t xml:space="preserve">Definition</w:t>
            </w:r>
          </w:p>
        </w:tc>
      </w:tr>
      <w:tr>
        <w:tc>
          <w:tcPr>
            <w:tcW w:type="pct" w:w="35%"/>
          </w:tcPr>
          <w:p>
            <w:pPr>
              <w:shd w:fill="F2F2F2" w:color="F2F2F2" w:val="solid"/>
              <w:spacing w:after="4" w:before="4"/>
            </w:pPr>
            <w:r>
              <w:rPr>
                <w:b w:val="false"/>
                <w:bCs w:val="false"/>
                <w:color w:val="2E2E38"/>
                <w:sz w:val="20"/>
                <w:szCs w:val="20"/>
              </w:rPr>
              <w:t xml:space="preserve">SpecDD</w:t>
            </w:r>
          </w:p>
        </w:tc>
        <w:tc>
          <w:tcPr>
            <w:tcW w:type="pct" w:w="65%"/>
          </w:tcPr>
          <w:p>
            <w:pPr>
              <w:spacing w:after="4" w:before="4"/>
            </w:pPr>
            <w:r>
              <w:rPr>
                <w:b w:val="false"/>
                <w:bCs w:val="false"/>
                <w:color w:val="1A1A1A"/>
                <w:sz w:val="20"/>
                <w:szCs w:val="20"/>
              </w:rPr>
              <w:t xml:space="preserve">Spec-Driven Development: author human-readable specifications first, then use AI to generate code from them</w:t>
            </w:r>
          </w:p>
        </w:tc>
      </w:tr>
      <w:tr>
        <w:tc>
          <w:tcPr>
            <w:tcW w:type="pct" w:w="35%"/>
          </w:tcPr>
          <w:p>
            <w:pPr>
              <w:shd w:fill="F2F2F2" w:color="F2F2F2" w:val="solid"/>
              <w:spacing w:after="4" w:before="4"/>
            </w:pPr>
            <w:r>
              <w:rPr>
                <w:b w:val="false"/>
                <w:bCs w:val="false"/>
                <w:color w:val="2E2E38"/>
                <w:sz w:val="20"/>
                <w:szCs w:val="20"/>
              </w:rPr>
              <w:t xml:space="preserve">SDD Kit</w:t>
            </w:r>
          </w:p>
        </w:tc>
        <w:tc>
          <w:tcPr>
            <w:tcW w:type="pct" w:w="65%"/>
          </w:tcPr>
          <w:p>
            <w:pPr>
              <w:spacing w:after="4" w:before="4"/>
            </w:pPr>
            <w:r>
              <w:rPr>
                <w:b w:val="false"/>
                <w:bCs w:val="false"/>
                <w:color w:val="1A1A1A"/>
                <w:sz w:val="20"/>
                <w:szCs w:val="20"/>
              </w:rPr>
              <w:t xml:space="preserve">120+ files committed to a repo: context docs, spec templates, agent instructions, governance blueprints, GitHub Actions workflows</w:t>
            </w:r>
          </w:p>
        </w:tc>
      </w:tr>
      <w:tr>
        <w:tc>
          <w:tcPr>
            <w:tcW w:type="pct" w:w="35%"/>
          </w:tcPr>
          <w:p>
            <w:pPr>
              <w:shd w:fill="F2F2F2" w:color="F2F2F2" w:val="solid"/>
              <w:spacing w:after="4" w:before="4"/>
            </w:pPr>
            <w:r>
              <w:rPr>
                <w:b w:val="false"/>
                <w:bCs w:val="false"/>
                <w:color w:val="2E2E38"/>
                <w:sz w:val="20"/>
                <w:szCs w:val="20"/>
              </w:rPr>
              <w:t xml:space="preserve">Greenfield</w:t>
            </w:r>
          </w:p>
        </w:tc>
        <w:tc>
          <w:tcPr>
            <w:tcW w:type="pct" w:w="65%"/>
          </w:tcPr>
          <w:p>
            <w:pPr>
              <w:spacing w:after="4" w:before="4"/>
            </w:pPr>
            <w:r>
              <w:rPr>
                <w:b w:val="false"/>
                <w:bCs w:val="false"/>
                <w:color w:val="1A1A1A"/>
                <w:sz w:val="20"/>
                <w:szCs w:val="20"/>
              </w:rPr>
              <w:t xml:space="preserve">Create a brand-new GitHub repository populated with the full SDD Kit</w:t>
            </w:r>
          </w:p>
        </w:tc>
      </w:tr>
      <w:tr>
        <w:tc>
          <w:tcPr>
            <w:tcW w:type="pct" w:w="35%"/>
          </w:tcPr>
          <w:p>
            <w:pPr>
              <w:shd w:fill="F2F2F2" w:color="F2F2F2" w:val="solid"/>
              <w:spacing w:after="4" w:before="4"/>
            </w:pPr>
            <w:r>
              <w:rPr>
                <w:b w:val="false"/>
                <w:bCs w:val="false"/>
                <w:color w:val="2E2E38"/>
                <w:sz w:val="20"/>
                <w:szCs w:val="20"/>
              </w:rPr>
              <w:t xml:space="preserve">Brownfield</w:t>
            </w:r>
          </w:p>
        </w:tc>
        <w:tc>
          <w:tcPr>
            <w:tcW w:type="pct" w:w="65%"/>
          </w:tcPr>
          <w:p>
            <w:pPr>
              <w:spacing w:after="4" w:before="4"/>
            </w:pPr>
            <w:r>
              <w:rPr>
                <w:b w:val="false"/>
                <w:bCs w:val="false"/>
                <w:color w:val="1A1A1A"/>
                <w:sz w:val="20"/>
                <w:szCs w:val="20"/>
              </w:rPr>
              <w:t xml:space="preserve">Open a pull request on an existing repository to add the SDD Kit alongside current code</w:t>
            </w:r>
          </w:p>
        </w:tc>
      </w:tr>
      <w:tr>
        <w:tc>
          <w:tcPr>
            <w:tcW w:type="pct" w:w="35%"/>
          </w:tcPr>
          <w:p>
            <w:pPr>
              <w:shd w:fill="F2F2F2" w:color="F2F2F2" w:val="solid"/>
              <w:spacing w:after="4" w:before="4"/>
            </w:pPr>
            <w:r>
              <w:rPr>
                <w:b w:val="false"/>
                <w:bCs w:val="false"/>
                <w:color w:val="2E2E38"/>
                <w:sz w:val="20"/>
                <w:szCs w:val="20"/>
              </w:rPr>
              <w:t xml:space="preserve">Copilot Coding Agent</w:t>
            </w:r>
          </w:p>
        </w:tc>
        <w:tc>
          <w:tcPr>
            <w:tcW w:type="pct" w:w="65%"/>
          </w:tcPr>
          <w:p>
            <w:pPr>
              <w:spacing w:after="4" w:before="4"/>
            </w:pPr>
            <w:r>
              <w:rPr>
                <w:b w:val="false"/>
                <w:bCs w:val="false"/>
                <w:color w:val="1A1A1A"/>
                <w:sz w:val="20"/>
                <w:szCs w:val="20"/>
              </w:rPr>
              <w:t xml:space="preserve">GitHub-hosted AI agent that triggers automatically from GitHub Actions when a spec or plan is committed</w:t>
            </w:r>
          </w:p>
        </w:tc>
      </w:tr>
      <w:tr>
        <w:tc>
          <w:tcPr>
            <w:tcW w:type="pct" w:w="35%"/>
          </w:tcPr>
          <w:p>
            <w:pPr>
              <w:shd w:fill="F2F2F2" w:color="F2F2F2" w:val="solid"/>
              <w:spacing w:after="4" w:before="4"/>
            </w:pPr>
            <w:r>
              <w:rPr>
                <w:b w:val="false"/>
                <w:bCs w:val="false"/>
                <w:color w:val="2E2E38"/>
                <w:sz w:val="20"/>
                <w:szCs w:val="20"/>
              </w:rPr>
              <w:t xml:space="preserve">COPILOT_GITHUB_TOKEN</w:t>
            </w:r>
          </w:p>
        </w:tc>
        <w:tc>
          <w:tcPr>
            <w:tcW w:type="pct" w:w="65%"/>
          </w:tcPr>
          <w:p>
            <w:pPr>
              <w:spacing w:after="4" w:before="4"/>
            </w:pPr>
            <w:r>
              <w:rPr>
                <w:b w:val="false"/>
                <w:bCs w:val="false"/>
                <w:color w:val="1A1A1A"/>
                <w:sz w:val="20"/>
                <w:szCs w:val="20"/>
              </w:rPr>
              <w:t xml:space="preserve">Fine-grained PAT stored as a repo Actions secret; required by the Copilot Coding Agent workflows</w:t>
            </w:r>
          </w:p>
        </w:tc>
      </w:tr>
      <w:tr>
        <w:tc>
          <w:tcPr>
            <w:tcW w:type="pct" w:w="35%"/>
          </w:tcPr>
          <w:p>
            <w:pPr>
              <w:shd w:fill="F2F2F2" w:color="F2F2F2" w:val="solid"/>
              <w:spacing w:after="4" w:before="4"/>
            </w:pPr>
            <w:r>
              <w:rPr>
                <w:b w:val="false"/>
                <w:bCs w:val="false"/>
                <w:color w:val="2E2E38"/>
                <w:sz w:val="20"/>
                <w:szCs w:val="20"/>
              </w:rPr>
              <w:t xml:space="preserve">Classic PAT (ghp_)</w:t>
            </w:r>
          </w:p>
        </w:tc>
        <w:tc>
          <w:tcPr>
            <w:tcW w:type="pct" w:w="65%"/>
          </w:tcPr>
          <w:p>
            <w:pPr>
              <w:spacing w:after="4" w:before="4"/>
            </w:pPr>
            <w:r>
              <w:rPr>
                <w:b w:val="false"/>
                <w:bCs w:val="false"/>
                <w:color w:val="1A1A1A"/>
                <w:sz w:val="20"/>
                <w:szCs w:val="20"/>
              </w:rPr>
              <w:t xml:space="preserve">Personal Access Token used to create the repo and push files — NOT compatible with Copilot Coding Agent</w:t>
            </w:r>
          </w:p>
        </w:tc>
      </w:tr>
      <w:tr>
        <w:tc>
          <w:tcPr>
            <w:tcW w:type="pct" w:w="35%"/>
          </w:tcPr>
          <w:p>
            <w:pPr>
              <w:shd w:fill="F2F2F2" w:color="F2F2F2" w:val="solid"/>
              <w:spacing w:after="4" w:before="4"/>
            </w:pPr>
            <w:r>
              <w:rPr>
                <w:b w:val="false"/>
                <w:bCs w:val="false"/>
                <w:color w:val="2E2E38"/>
                <w:sz w:val="20"/>
                <w:szCs w:val="20"/>
              </w:rPr>
              <w:t xml:space="preserve">Fine-grained PAT (github_pat_)</w:t>
            </w:r>
          </w:p>
        </w:tc>
        <w:tc>
          <w:tcPr>
            <w:tcW w:type="pct" w:w="65%"/>
          </w:tcPr>
          <w:p>
            <w:pPr>
              <w:spacing w:after="4" w:before="4"/>
            </w:pPr>
            <w:r>
              <w:rPr>
                <w:b w:val="false"/>
                <w:bCs w:val="false"/>
                <w:color w:val="1A1A1A"/>
                <w:sz w:val="20"/>
                <w:szCs w:val="20"/>
              </w:rPr>
              <w:t xml:space="preserve">Newer token format required by GitHub Copilot Coding Agent workflows</w:t>
            </w:r>
          </w:p>
        </w:tc>
      </w:tr>
    </w:tbl>
    <w:p>
      <w:pPr>
        <w:spacing w:after="12"/>
      </w:pPr>
      <w:r>
        <w:rPr>
          <w:color w:val="1A1A1A"/>
          <w:sz w:val="22"/>
          <w:szCs w:val="22"/>
        </w:rPr>
        <w:t xml:space="preserve"/>
      </w:r>
    </w:p>
    <w:p>
      <w:pPr>
        <w:pStyle w:val="Heading2"/>
        <w:pBdr>
          <w:bottom w:val="single" w:color="FFE600" w:sz="6"/>
        </w:pBdr>
        <w:spacing w:after="8" w:before="28"/>
      </w:pPr>
      <w:r>
        <w:t xml:space="preserve">1.3 Architecture</w:t>
      </w:r>
    </w:p>
    <w:p>
      <w:pPr>
        <w:spacing w:after="12"/>
      </w:pPr>
      <w:r>
        <w:rPr>
          <w:color w:val="1A1A1A"/>
          <w:sz w:val="22"/>
          <w:szCs w:val="22"/>
        </w:rPr>
        <w:t xml:space="preserve">The wizard is a fully static web application — all processing happens in the browser. There is no server-side component, no database, and no OAuth flow.</w:t>
      </w:r>
    </w:p>
    <w:p>
      <w:pPr>
        <w:spacing w:after="12"/>
      </w:pPr>
      <w:r>
        <w:rPr>
          <w:color w:val="1A1A1A"/>
          <w:sz w:val="22"/>
          <w:szCs w:val="22"/>
        </w:rPr>
        <w:t xml:space="preserve"/>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Layer</w:t>
            </w:r>
          </w:p>
        </w:tc>
        <w:tc>
          <w:tcPr>
            <w:tcW w:type="pct" w:w="65%"/>
          </w:tcPr>
          <w:p>
            <w:pPr>
              <w:shd w:fill="2E2E38" w:color="2E2E38" w:val="solid"/>
              <w:spacing w:after="4" w:before="4"/>
            </w:pPr>
            <w:r>
              <w:rPr>
                <w:b/>
                <w:bCs/>
                <w:color w:val="FFFFFF"/>
                <w:sz w:val="20"/>
                <w:szCs w:val="20"/>
              </w:rPr>
              <w:t xml:space="preserve">Technology</w:t>
            </w:r>
          </w:p>
        </w:tc>
      </w:tr>
      <w:tr>
        <w:tc>
          <w:tcPr>
            <w:tcW w:type="pct" w:w="35%"/>
          </w:tcPr>
          <w:p>
            <w:pPr>
              <w:shd w:fill="F2F2F2" w:color="F2F2F2" w:val="solid"/>
              <w:spacing w:after="4" w:before="4"/>
            </w:pPr>
            <w:r>
              <w:rPr>
                <w:b w:val="false"/>
                <w:bCs w:val="false"/>
                <w:color w:val="2E2E38"/>
                <w:sz w:val="20"/>
                <w:szCs w:val="20"/>
              </w:rPr>
              <w:t xml:space="preserve">Framework</w:t>
            </w:r>
          </w:p>
        </w:tc>
        <w:tc>
          <w:tcPr>
            <w:tcW w:type="pct" w:w="65%"/>
          </w:tcPr>
          <w:p>
            <w:pPr>
              <w:spacing w:after="4" w:before="4"/>
            </w:pPr>
            <w:r>
              <w:rPr>
                <w:b w:val="false"/>
                <w:bCs w:val="false"/>
                <w:color w:val="1A1A1A"/>
                <w:sz w:val="20"/>
                <w:szCs w:val="20"/>
              </w:rPr>
              <w:t xml:space="preserve">Astro 5.x (static output) + React 18 (interactive components)</w:t>
            </w:r>
          </w:p>
        </w:tc>
      </w:tr>
      <w:tr>
        <w:tc>
          <w:tcPr>
            <w:tcW w:type="pct" w:w="35%"/>
          </w:tcPr>
          <w:p>
            <w:pPr>
              <w:shd w:fill="F2F2F2" w:color="F2F2F2" w:val="solid"/>
              <w:spacing w:after="4" w:before="4"/>
            </w:pPr>
            <w:r>
              <w:rPr>
                <w:b w:val="false"/>
                <w:bCs w:val="false"/>
                <w:color w:val="2E2E38"/>
                <w:sz w:val="20"/>
                <w:szCs w:val="20"/>
              </w:rPr>
              <w:t xml:space="preserve">Styling</w:t>
            </w:r>
          </w:p>
        </w:tc>
        <w:tc>
          <w:tcPr>
            <w:tcW w:type="pct" w:w="65%"/>
          </w:tcPr>
          <w:p>
            <w:pPr>
              <w:spacing w:after="4" w:before="4"/>
            </w:pPr>
            <w:r>
              <w:rPr>
                <w:b w:val="false"/>
                <w:bCs w:val="false"/>
                <w:color w:val="1A1A1A"/>
                <w:sz w:val="20"/>
                <w:szCs w:val="20"/>
              </w:rPr>
              <w:t xml:space="preserve">Custom CSS (src/styles/wizard.css) — no external CSS framework</w:t>
            </w:r>
          </w:p>
        </w:tc>
      </w:tr>
      <w:tr>
        <w:tc>
          <w:tcPr>
            <w:tcW w:type="pct" w:w="35%"/>
          </w:tcPr>
          <w:p>
            <w:pPr>
              <w:shd w:fill="F2F2F2" w:color="F2F2F2" w:val="solid"/>
              <w:spacing w:after="4" w:before="4"/>
            </w:pPr>
            <w:r>
              <w:rPr>
                <w:b w:val="false"/>
                <w:bCs w:val="false"/>
                <w:color w:val="2E2E38"/>
                <w:sz w:val="20"/>
                <w:szCs w:val="20"/>
              </w:rPr>
              <w:t xml:space="preserve">GitHub Integration</w:t>
            </w:r>
          </w:p>
        </w:tc>
        <w:tc>
          <w:tcPr>
            <w:tcW w:type="pct" w:w="65%"/>
          </w:tcPr>
          <w:p>
            <w:pPr>
              <w:spacing w:after="4" w:before="4"/>
            </w:pPr>
            <w:r>
              <w:rPr>
                <w:b w:val="false"/>
                <w:bCs w:val="false"/>
                <w:color w:val="1A1A1A"/>
                <w:sz w:val="20"/>
                <w:szCs w:val="20"/>
              </w:rPr>
              <w:t xml:space="preserve">Direct browser → api.github.com REST calls using a PAT</w:t>
            </w:r>
          </w:p>
        </w:tc>
      </w:tr>
      <w:tr>
        <w:tc>
          <w:tcPr>
            <w:tcW w:type="pct" w:w="35%"/>
          </w:tcPr>
          <w:p>
            <w:pPr>
              <w:shd w:fill="F2F2F2" w:color="F2F2F2" w:val="solid"/>
              <w:spacing w:after="4" w:before="4"/>
            </w:pPr>
            <w:r>
              <w:rPr>
                <w:b w:val="false"/>
                <w:bCs w:val="false"/>
                <w:color w:val="2E2E38"/>
                <w:sz w:val="20"/>
                <w:szCs w:val="20"/>
              </w:rPr>
              <w:t xml:space="preserve">Secret Encryption</w:t>
            </w:r>
          </w:p>
        </w:tc>
        <w:tc>
          <w:tcPr>
            <w:tcW w:type="pct" w:w="65%"/>
          </w:tcPr>
          <w:p>
            <w:pPr>
              <w:spacing w:after="4" w:before="4"/>
            </w:pPr>
            <w:r>
              <w:rPr>
                <w:b w:val="false"/>
                <w:bCs w:val="false"/>
                <w:color w:val="1A1A1A"/>
                <w:sz w:val="20"/>
                <w:szCs w:val="20"/>
              </w:rPr>
              <w:t xml:space="preserve">libsodium-wrappers (lazy-loaded) — required by the GitHub Secrets API</w:t>
            </w:r>
          </w:p>
        </w:tc>
      </w:tr>
      <w:tr>
        <w:tc>
          <w:tcPr>
            <w:tcW w:type="pct" w:w="35%"/>
          </w:tcPr>
          <w:p>
            <w:pPr>
              <w:shd w:fill="F2F2F2" w:color="F2F2F2" w:val="solid"/>
              <w:spacing w:after="4" w:before="4"/>
            </w:pPr>
            <w:r>
              <w:rPr>
                <w:b w:val="false"/>
                <w:bCs w:val="false"/>
                <w:color w:val="2E2E38"/>
                <w:sz w:val="20"/>
                <w:szCs w:val="20"/>
              </w:rPr>
              <w:t xml:space="preserve">Hosting</w:t>
            </w:r>
          </w:p>
        </w:tc>
        <w:tc>
          <w:tcPr>
            <w:tcW w:type="pct" w:w="65%"/>
          </w:tcPr>
          <w:p>
            <w:pPr>
              <w:spacing w:after="4" w:before="4"/>
            </w:pPr>
            <w:r>
              <w:rPr>
                <w:b w:val="false"/>
                <w:bCs w:val="false"/>
                <w:color w:val="1A1A1A"/>
                <w:sz w:val="20"/>
                <w:szCs w:val="20"/>
              </w:rPr>
              <w:t xml:space="preserve">GitHub Pages (free, zero-infrastructure) via GitHub Actions deploy workflow</w:t>
            </w:r>
          </w:p>
        </w:tc>
      </w:tr>
      <w:tr>
        <w:tc>
          <w:tcPr>
            <w:tcW w:type="pct" w:w="35%"/>
          </w:tcPr>
          <w:p>
            <w:pPr>
              <w:shd w:fill="F2F2F2" w:color="F2F2F2" w:val="solid"/>
              <w:spacing w:after="4" w:before="4"/>
            </w:pPr>
            <w:r>
              <w:rPr>
                <w:b w:val="false"/>
                <w:bCs w:val="false"/>
                <w:color w:val="2E2E38"/>
                <w:sz w:val="20"/>
                <w:szCs w:val="20"/>
              </w:rPr>
              <w:t xml:space="preserve">Build</w:t>
            </w:r>
          </w:p>
        </w:tc>
        <w:tc>
          <w:tcPr>
            <w:tcW w:type="pct" w:w="65%"/>
          </w:tcPr>
          <w:p>
            <w:pPr>
              <w:spacing w:after="4" w:before="4"/>
            </w:pPr>
            <w:r>
              <w:rPr>
                <w:b w:val="false"/>
                <w:bCs w:val="false"/>
                <w:color w:val="1A1A1A"/>
                <w:sz w:val="20"/>
                <w:szCs w:val="20"/>
              </w:rPr>
              <w:t xml:space="preserve">Vite (bundled by Astro); kit files inlined into kit-files.json at build time</w:t>
            </w:r>
          </w:p>
        </w:tc>
      </w:tr>
      <w:tr>
        <w:tc>
          <w:tcPr>
            <w:tcW w:type="pct" w:w="35%"/>
          </w:tcPr>
          <w:p>
            <w:pPr>
              <w:shd w:fill="F2F2F2" w:color="F2F2F2" w:val="solid"/>
              <w:spacing w:after="4" w:before="4"/>
            </w:pPr>
            <w:r>
              <w:rPr>
                <w:b w:val="false"/>
                <w:bCs w:val="false"/>
                <w:color w:val="2E2E38"/>
                <w:sz w:val="20"/>
                <w:szCs w:val="20"/>
              </w:rPr>
              <w:t xml:space="preserve">Testing</w:t>
            </w:r>
          </w:p>
        </w:tc>
        <w:tc>
          <w:tcPr>
            <w:tcW w:type="pct" w:w="65%"/>
          </w:tcPr>
          <w:p>
            <w:pPr>
              <w:spacing w:after="4" w:before="4"/>
            </w:pPr>
            <w:r>
              <w:rPr>
                <w:b w:val="false"/>
                <w:bCs w:val="false"/>
                <w:color w:val="1A1A1A"/>
                <w:sz w:val="20"/>
                <w:szCs w:val="20"/>
              </w:rPr>
              <w:t xml:space="preserve">Playwright end-to-end tests</w:t>
            </w:r>
          </w:p>
        </w:tc>
      </w:tr>
    </w:tbl>
    <w:p>
      <w:r>
        <w:br w:type="page"/>
      </w:r>
    </w:p>
    <w:p>
      <w:pPr>
        <w:pStyle w:val="Heading1"/>
        <w:shd w:fill="2E2E38" w:color="2E2E38" w:val="solid"/>
        <w:spacing w:after="12" w:before="36"/>
        <w:rPr>
          <w:b/>
          <w:bCs/>
          <w:color w:val="FFFFFF"/>
          <w:sz w:val="32"/>
          <w:szCs w:val="32"/>
        </w:rPr>
      </w:pPr>
      <w:r>
        <w:t xml:space="preserve">2. Prerequisites</w:t>
      </w:r>
    </w:p>
    <w:p>
      <w:pPr>
        <w:pStyle w:val="Heading2"/>
        <w:pBdr>
          <w:bottom w:val="single" w:color="FFE600" w:sz="6"/>
        </w:pBdr>
        <w:spacing w:after="8" w:before="28"/>
      </w:pPr>
      <w:r>
        <w:t xml:space="preserve">2.1 To Deploy / Host the Wizard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Requirement</w:t>
            </w:r>
          </w:p>
        </w:tc>
        <w:tc>
          <w:tcPr>
            <w:tcW w:type="pct" w:w="65%"/>
          </w:tcPr>
          <w:p>
            <w:pPr>
              <w:shd w:fill="2E2E38" w:color="2E2E38" w:val="solid"/>
              <w:spacing w:after="4" w:before="4"/>
            </w:pPr>
            <w:r>
              <w:rPr>
                <w:b/>
                <w:bCs/>
                <w:color w:val="FFFFFF"/>
                <w:sz w:val="20"/>
                <w:szCs w:val="20"/>
              </w:rPr>
              <w:t xml:space="preserve">Details</w:t>
            </w:r>
          </w:p>
        </w:tc>
      </w:tr>
      <w:tr>
        <w:tc>
          <w:tcPr>
            <w:tcW w:type="pct" w:w="35%"/>
          </w:tcPr>
          <w:p>
            <w:pPr>
              <w:shd w:fill="F2F2F2" w:color="F2F2F2" w:val="solid"/>
              <w:spacing w:after="4" w:before="4"/>
            </w:pPr>
            <w:r>
              <w:rPr>
                <w:b w:val="false"/>
                <w:bCs w:val="false"/>
                <w:color w:val="2E2E38"/>
                <w:sz w:val="20"/>
                <w:szCs w:val="20"/>
              </w:rPr>
              <w:t xml:space="preserve">GitHub Account</w:t>
            </w:r>
          </w:p>
        </w:tc>
        <w:tc>
          <w:tcPr>
            <w:tcW w:type="pct" w:w="65%"/>
          </w:tcPr>
          <w:p>
            <w:pPr>
              <w:spacing w:after="4" w:before="4"/>
            </w:pPr>
            <w:r>
              <w:rPr>
                <w:b w:val="false"/>
                <w:bCs w:val="false"/>
                <w:color w:val="1A1A1A"/>
                <w:sz w:val="20"/>
                <w:szCs w:val="20"/>
              </w:rPr>
              <w:t xml:space="preserve">Any personal or organization account; must have permission to create repositories and enable GitHub Pages</w:t>
            </w:r>
          </w:p>
        </w:tc>
      </w:tr>
      <w:tr>
        <w:tc>
          <w:tcPr>
            <w:tcW w:type="pct" w:w="35%"/>
          </w:tcPr>
          <w:p>
            <w:pPr>
              <w:shd w:fill="F2F2F2" w:color="F2F2F2" w:val="solid"/>
              <w:spacing w:after="4" w:before="4"/>
            </w:pPr>
            <w:r>
              <w:rPr>
                <w:b w:val="false"/>
                <w:bCs w:val="false"/>
                <w:color w:val="2E2E38"/>
                <w:sz w:val="20"/>
                <w:szCs w:val="20"/>
              </w:rPr>
              <w:t xml:space="preserve">Node.js 20+</w:t>
            </w:r>
          </w:p>
        </w:tc>
        <w:tc>
          <w:tcPr>
            <w:tcW w:type="pct" w:w="65%"/>
          </w:tcPr>
          <w:p>
            <w:pPr>
              <w:spacing w:after="4" w:before="4"/>
            </w:pPr>
            <w:r>
              <w:rPr>
                <w:b w:val="false"/>
                <w:bCs w:val="false"/>
                <w:color w:val="1A1A1A"/>
                <w:sz w:val="20"/>
                <w:szCs w:val="20"/>
              </w:rPr>
              <w:t xml:space="preserve">Required only for local development — not needed if deploying via GitHub Actions</w:t>
            </w:r>
          </w:p>
        </w:tc>
      </w:tr>
      <w:tr>
        <w:tc>
          <w:tcPr>
            <w:tcW w:type="pct" w:w="35%"/>
          </w:tcPr>
          <w:p>
            <w:pPr>
              <w:shd w:fill="F2F2F2" w:color="F2F2F2" w:val="solid"/>
              <w:spacing w:after="4" w:before="4"/>
            </w:pPr>
            <w:r>
              <w:rPr>
                <w:b w:val="false"/>
                <w:bCs w:val="false"/>
                <w:color w:val="2E2E38"/>
                <w:sz w:val="20"/>
                <w:szCs w:val="20"/>
              </w:rPr>
              <w:t xml:space="preserve">npm 9+</w:t>
            </w:r>
          </w:p>
        </w:tc>
        <w:tc>
          <w:tcPr>
            <w:tcW w:type="pct" w:w="65%"/>
          </w:tcPr>
          <w:p>
            <w:pPr>
              <w:spacing w:after="4" w:before="4"/>
            </w:pPr>
            <w:r>
              <w:rPr>
                <w:b w:val="false"/>
                <w:bCs w:val="false"/>
                <w:color w:val="1A1A1A"/>
                <w:sz w:val="20"/>
                <w:szCs w:val="20"/>
              </w:rPr>
              <w:t xml:space="preserve">Bundled with Node.js 20</w:t>
            </w:r>
          </w:p>
        </w:tc>
      </w:tr>
      <w:tr>
        <w:tc>
          <w:tcPr>
            <w:tcW w:type="pct" w:w="35%"/>
          </w:tcPr>
          <w:p>
            <w:pPr>
              <w:shd w:fill="F2F2F2" w:color="F2F2F2" w:val="solid"/>
              <w:spacing w:after="4" w:before="4"/>
            </w:pPr>
            <w:r>
              <w:rPr>
                <w:b w:val="false"/>
                <w:bCs w:val="false"/>
                <w:color w:val="2E2E38"/>
                <w:sz w:val="20"/>
                <w:szCs w:val="20"/>
              </w:rPr>
              <w:t xml:space="preserve">SDD Kit Source Files</w:t>
            </w:r>
          </w:p>
        </w:tc>
        <w:tc>
          <w:tcPr>
            <w:tcW w:type="pct" w:w="65%"/>
          </w:tcPr>
          <w:p>
            <w:pPr>
              <w:spacing w:after="4" w:before="4"/>
            </w:pPr>
            <w:r>
              <w:rPr>
                <w:b w:val="false"/>
                <w:bCs w:val="false"/>
                <w:color w:val="1A1A1A"/>
                <w:sz w:val="20"/>
                <w:szCs w:val="20"/>
              </w:rPr>
              <w:t xml:space="preserve">The sdd-kit/ folder must be populated before building. Run setup.ps1 or copy manually from the SpecDD Starter Kit project</w:t>
            </w:r>
          </w:p>
        </w:tc>
      </w:tr>
      <w:tr>
        <w:tc>
          <w:tcPr>
            <w:tcW w:type="pct" w:w="35%"/>
          </w:tcPr>
          <w:p>
            <w:pPr>
              <w:shd w:fill="F2F2F2" w:color="F2F2F2" w:val="solid"/>
              <w:spacing w:after="4" w:before="4"/>
            </w:pPr>
            <w:r>
              <w:rPr>
                <w:b w:val="false"/>
                <w:bCs w:val="false"/>
                <w:color w:val="2E2E38"/>
                <w:sz w:val="20"/>
                <w:szCs w:val="20"/>
              </w:rPr>
              <w:t xml:space="preserve">Git</w:t>
            </w:r>
          </w:p>
        </w:tc>
        <w:tc>
          <w:tcPr>
            <w:tcW w:type="pct" w:w="65%"/>
          </w:tcPr>
          <w:p>
            <w:pPr>
              <w:spacing w:after="4" w:before="4"/>
            </w:pPr>
            <w:r>
              <w:rPr>
                <w:b w:val="false"/>
                <w:bCs w:val="false"/>
                <w:color w:val="1A1A1A"/>
                <w:sz w:val="20"/>
                <w:szCs w:val="20"/>
              </w:rPr>
              <w:t xml:space="preserve">Required for cloning and pushing the wizard repo</w:t>
            </w:r>
          </w:p>
        </w:tc>
      </w:tr>
    </w:tbl>
    <w:p>
      <w:pPr>
        <w:spacing w:after="12"/>
      </w:pPr>
      <w:r>
        <w:rPr>
          <w:color w:val="1A1A1A"/>
          <w:sz w:val="22"/>
          <w:szCs w:val="22"/>
        </w:rPr>
        <w:t xml:space="preserve"/>
      </w:r>
    </w:p>
    <w:p>
      <w:pPr>
        <w:pStyle w:val="Heading2"/>
        <w:pBdr>
          <w:bottom w:val="single" w:color="FFE600" w:sz="6"/>
        </w:pBdr>
        <w:spacing w:after="8" w:before="28"/>
      </w:pPr>
      <w:r>
        <w:t xml:space="preserve">2.2 For End Users (Running the Wizard)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Requirement</w:t>
            </w:r>
          </w:p>
        </w:tc>
        <w:tc>
          <w:tcPr>
            <w:tcW w:type="pct" w:w="65%"/>
          </w:tcPr>
          <w:p>
            <w:pPr>
              <w:shd w:fill="2E2E38" w:color="2E2E38" w:val="solid"/>
              <w:spacing w:after="4" w:before="4"/>
            </w:pPr>
            <w:r>
              <w:rPr>
                <w:b/>
                <w:bCs/>
                <w:color w:val="FFFFFF"/>
                <w:sz w:val="20"/>
                <w:szCs w:val="20"/>
              </w:rPr>
              <w:t xml:space="preserve">Details</w:t>
            </w:r>
          </w:p>
        </w:tc>
      </w:tr>
      <w:tr>
        <w:tc>
          <w:tcPr>
            <w:tcW w:type="pct" w:w="35%"/>
          </w:tcPr>
          <w:p>
            <w:pPr>
              <w:shd w:fill="F2F2F2" w:color="F2F2F2" w:val="solid"/>
              <w:spacing w:after="4" w:before="4"/>
            </w:pPr>
            <w:r>
              <w:rPr>
                <w:b w:val="false"/>
                <w:bCs w:val="false"/>
                <w:color w:val="2E2E38"/>
                <w:sz w:val="20"/>
                <w:szCs w:val="20"/>
              </w:rPr>
              <w:t xml:space="preserve">GitHub Account</w:t>
            </w:r>
          </w:p>
        </w:tc>
        <w:tc>
          <w:tcPr>
            <w:tcW w:type="pct" w:w="65%"/>
          </w:tcPr>
          <w:p>
            <w:pPr>
              <w:spacing w:after="4" w:before="4"/>
            </w:pPr>
            <w:r>
              <w:rPr>
                <w:b w:val="false"/>
                <w:bCs w:val="false"/>
                <w:color w:val="1A1A1A"/>
                <w:sz w:val="20"/>
                <w:szCs w:val="20"/>
              </w:rPr>
              <w:t xml:space="preserve">Required to create/push repositories</w:t>
            </w:r>
          </w:p>
        </w:tc>
      </w:tr>
      <w:tr>
        <w:tc>
          <w:tcPr>
            <w:tcW w:type="pct" w:w="35%"/>
          </w:tcPr>
          <w:p>
            <w:pPr>
              <w:shd w:fill="F2F2F2" w:color="F2F2F2" w:val="solid"/>
              <w:spacing w:after="4" w:before="4"/>
            </w:pPr>
            <w:r>
              <w:rPr>
                <w:b w:val="false"/>
                <w:bCs w:val="false"/>
                <w:color w:val="2E2E38"/>
                <w:sz w:val="20"/>
                <w:szCs w:val="20"/>
              </w:rPr>
              <w:t xml:space="preserve">Classic PAT (ghp_...)</w:t>
            </w:r>
          </w:p>
        </w:tc>
        <w:tc>
          <w:tcPr>
            <w:tcW w:type="pct" w:w="65%"/>
          </w:tcPr>
          <w:p>
            <w:pPr>
              <w:spacing w:after="4" w:before="4"/>
            </w:pPr>
            <w:r>
              <w:rPr>
                <w:b w:val="false"/>
                <w:bCs w:val="false"/>
                <w:color w:val="1A1A1A"/>
                <w:sz w:val="20"/>
                <w:szCs w:val="20"/>
              </w:rPr>
              <w:t xml:space="preserve">Scopes: repo + workflow. Used to create the repo and push all files including GitHub Actions workflows</w:t>
            </w:r>
          </w:p>
        </w:tc>
      </w:tr>
      <w:tr>
        <w:tc>
          <w:tcPr>
            <w:tcW w:type="pct" w:w="35%"/>
          </w:tcPr>
          <w:p>
            <w:pPr>
              <w:shd w:fill="F2F2F2" w:color="F2F2F2" w:val="solid"/>
              <w:spacing w:after="4" w:before="4"/>
            </w:pPr>
            <w:r>
              <w:rPr>
                <w:b w:val="false"/>
                <w:bCs w:val="false"/>
                <w:color w:val="2E2E38"/>
                <w:sz w:val="20"/>
                <w:szCs w:val="20"/>
              </w:rPr>
              <w:t xml:space="preserve">Fine-grained PAT (github_pat_...)</w:t>
            </w:r>
          </w:p>
        </w:tc>
        <w:tc>
          <w:tcPr>
            <w:tcW w:type="pct" w:w="65%"/>
          </w:tcPr>
          <w:p>
            <w:pPr>
              <w:spacing w:after="4" w:before="4"/>
            </w:pPr>
            <w:r>
              <w:rPr>
                <w:b w:val="false"/>
                <w:bCs w:val="false"/>
                <w:color w:val="1A1A1A"/>
                <w:sz w:val="20"/>
                <w:szCs w:val="20"/>
              </w:rPr>
              <w:t xml:space="preserve">Required for COPILOT_GITHUB_TOKEN. Needs Contents, Issues, Pull requests (read/write) on the target repo. Stored as a GitHub Actions secret</w:t>
            </w:r>
          </w:p>
        </w:tc>
      </w:tr>
      <w:tr>
        <w:tc>
          <w:tcPr>
            <w:tcW w:type="pct" w:w="35%"/>
          </w:tcPr>
          <w:p>
            <w:pPr>
              <w:shd w:fill="F2F2F2" w:color="F2F2F2" w:val="solid"/>
              <w:spacing w:after="4" w:before="4"/>
            </w:pPr>
            <w:r>
              <w:rPr>
                <w:b w:val="false"/>
                <w:bCs w:val="false"/>
                <w:color w:val="2E2E38"/>
                <w:sz w:val="20"/>
                <w:szCs w:val="20"/>
              </w:rPr>
              <w:t xml:space="preserve">GitHub Copilot access</w:t>
            </w:r>
          </w:p>
        </w:tc>
        <w:tc>
          <w:tcPr>
            <w:tcW w:type="pct" w:w="65%"/>
          </w:tcPr>
          <w:p>
            <w:pPr>
              <w:spacing w:after="4" w:before="4"/>
            </w:pPr>
            <w:r>
              <w:rPr>
                <w:b w:val="false"/>
                <w:bCs w:val="false"/>
                <w:color w:val="1A1A1A"/>
                <w:sz w:val="20"/>
                <w:szCs w:val="20"/>
              </w:rPr>
              <w:t xml:space="preserve">The account must have Copilot license/access for the Coding Agent workflows to function</w:t>
            </w:r>
          </w:p>
        </w:tc>
      </w:tr>
      <w:tr>
        <w:tc>
          <w:tcPr>
            <w:tcW w:type="pct" w:w="35%"/>
          </w:tcPr>
          <w:p>
            <w:pPr>
              <w:shd w:fill="F2F2F2" w:color="F2F2F2" w:val="solid"/>
              <w:spacing w:after="4" w:before="4"/>
            </w:pPr>
            <w:r>
              <w:rPr>
                <w:b w:val="false"/>
                <w:bCs w:val="false"/>
                <w:color w:val="2E2E38"/>
                <w:sz w:val="20"/>
                <w:szCs w:val="20"/>
              </w:rPr>
              <w:t xml:space="preserve">Modern web browser</w:t>
            </w:r>
          </w:p>
        </w:tc>
        <w:tc>
          <w:tcPr>
            <w:tcW w:type="pct" w:w="65%"/>
          </w:tcPr>
          <w:p>
            <w:pPr>
              <w:spacing w:after="4" w:before="4"/>
            </w:pPr>
            <w:r>
              <w:rPr>
                <w:b w:val="false"/>
                <w:bCs w:val="false"/>
                <w:color w:val="1A1A1A"/>
                <w:sz w:val="20"/>
                <w:szCs w:val="20"/>
              </w:rPr>
              <w:t xml:space="preserve">Chrome, Edge, Firefox, or Safari — no extensions required</w:t>
            </w:r>
          </w:p>
        </w:tc>
      </w:tr>
    </w:tbl>
    <w:p>
      <w:pPr>
        <w:pBdr>
          <w:left w:val="single" w:color="2196F3" w:sz="12"/>
        </w:pBdr>
        <w:shd w:fill="E3F2FD" w:color="E3F2FD" w:val="solid"/>
        <w:spacing w:after="8" w:before="8"/>
        <w:ind w:left="215"/>
      </w:pPr>
      <w:r>
        <w:rPr>
          <w:b/>
          <w:bCs/>
          <w:color w:val="2E2E38"/>
          <w:sz w:val="20"/>
          <w:szCs w:val="20"/>
        </w:rPr>
        <w:t xml:space="preserve">ℹ Info: </w:t>
      </w:r>
      <w:r>
        <w:rPr>
          <w:color w:val="2E2E38"/>
          <w:sz w:val="20"/>
          <w:szCs w:val="20"/>
        </w:rPr>
        <w:t xml:space="preserve">The classic PAT and fine-grained PAT must belong to the same GitHub account. The classic PAT handles repository creation and file pushing; the fine-grained PAT is stored as a secret for the Copilot Coding Agent to use at runtime.</w:t>
      </w:r>
    </w:p>
    <w:p>
      <w:r>
        <w:br w:type="page"/>
      </w:r>
    </w:p>
    <w:p>
      <w:pPr>
        <w:pStyle w:val="Heading1"/>
        <w:shd w:fill="2E2E38" w:color="2E2E38" w:val="solid"/>
        <w:spacing w:after="12" w:before="36"/>
        <w:rPr>
          <w:b/>
          <w:bCs/>
          <w:color w:val="FFFFFF"/>
          <w:sz w:val="32"/>
          <w:szCs w:val="32"/>
        </w:rPr>
      </w:pPr>
      <w:r>
        <w:t xml:space="preserve">3. Deployment Guide</w:t>
      </w:r>
    </w:p>
    <w:p>
      <w:pPr>
        <w:spacing w:after="12"/>
      </w:pPr>
      <w:r>
        <w:rPr>
          <w:color w:val="1A1A1A"/>
          <w:sz w:val="22"/>
          <w:szCs w:val="22"/>
        </w:rPr>
        <w:t xml:space="preserve">The recommended deployment is GitHub Pages, which provides a free, always-on, zero-infrastructure hosting solution. The entire deployment pipeline is configured via the included deploy.yml workflow.</w:t>
      </w:r>
    </w:p>
    <w:p>
      <w:pPr>
        <w:spacing w:after="12"/>
      </w:pPr>
      <w:r>
        <w:rPr>
          <w:color w:val="1A1A1A"/>
          <w:sz w:val="22"/>
          <w:szCs w:val="22"/>
        </w:rPr>
        <w:t xml:space="preserve"/>
      </w:r>
    </w:p>
    <w:p>
      <w:pPr>
        <w:pStyle w:val="Heading2"/>
        <w:pBdr>
          <w:bottom w:val="single" w:color="FFE600" w:sz="6"/>
        </w:pBdr>
        <w:spacing w:after="8" w:before="28"/>
      </w:pPr>
      <w:r>
        <w:t xml:space="preserve">3.1 Initial Setup (One-Time)</w:t>
      </w:r>
    </w:p>
    <w:p>
      <w:pPr>
        <w:pStyle w:val="Heading3"/>
        <w:spacing w:after="6" w:before="20"/>
      </w:pPr>
      <w:r>
        <w:t xml:space="preserve">Step 1 — Fork or Clone the Wizard Repository</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clone https://github.com/YOUR_ORG/ey-attg-sdlc-wizard.git</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cd ey-attg-sdlc-wizard</w:t>
      </w:r>
    </w:p>
    <w:p>
      <w:pPr>
        <w:spacing w:after="12"/>
      </w:pPr>
      <w:r>
        <w:rPr>
          <w:color w:val="1A1A1A"/>
          <w:sz w:val="22"/>
          <w:szCs w:val="22"/>
        </w:rPr>
        <w:t xml:space="preserve"/>
      </w:r>
    </w:p>
    <w:p>
      <w:pPr>
        <w:pStyle w:val="Heading3"/>
        <w:spacing w:after="6" w:before="20"/>
      </w:pPr>
      <w:r>
        <w:t xml:space="preserve">Step 2 — Populate the SDD Kit Files</w:t>
      </w:r>
    </w:p>
    <w:p>
      <w:pPr>
        <w:spacing w:after="12"/>
      </w:pPr>
      <w:r>
        <w:rPr>
          <w:color w:val="1A1A1A"/>
          <w:sz w:val="22"/>
          <w:szCs w:val="22"/>
        </w:rPr>
        <w:t xml:space="preserve">The sdd-kit/ folder must be populated with the SpecDD Starter Kit content before the first build. The setup.ps1 script automates this on Windows: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.\setup.ps1</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Or if the kit is in a custom location:</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.\setup.ps1 -KitSource "C:\path\to\your\sdd-kit"</w:t>
      </w:r>
    </w:p>
    <w:p>
      <w:pPr>
        <w:spacing w:after="12"/>
      </w:pPr>
      <w:r>
        <w:rPr>
          <w:color w:val="1A1A1A"/>
          <w:sz w:val="22"/>
          <w:szCs w:val="22"/>
        </w:rPr>
        <w:t xml:space="preserve">Alternatively, copy the sdd-kit/ directory manually into the project root so the structure is: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ey-attg-sdlc-wizard/</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sdd-kit/           ← copy content here</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 context/</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 docs/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 specs/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 templates/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 ...</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src/</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scripts/</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package.json</w:t>
      </w:r>
    </w:p>
    <w:p>
      <w:pPr>
        <w:spacing w:after="12"/>
      </w:pPr>
      <w:r>
        <w:rPr>
          <w:color w:val="1A1A1A"/>
          <w:sz w:val="22"/>
          <w:szCs w:val="22"/>
        </w:rPr>
        <w:t xml:space="preserve"/>
      </w:r>
    </w:p>
    <w:p>
      <w:pPr>
        <w:pStyle w:val="Heading3"/>
        <w:spacing w:after="6" w:before="20"/>
      </w:pPr>
      <w:r>
        <w:t xml:space="preserve">Step 3 — Install Dependencies (Local Dev Only)</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npm install</w:t>
      </w:r>
    </w:p>
    <w:p>
      <w:pPr>
        <w:spacing w:after="12"/>
      </w:pPr>
      <w:r>
        <w:rPr>
          <w:color w:val="1A1A1A"/>
          <w:sz w:val="22"/>
          <w:szCs w:val="22"/>
        </w:rPr>
        <w:t xml:space="preserve"/>
      </w:r>
    </w:p>
    <w:p>
      <w:pPr>
        <w:pStyle w:val="Heading3"/>
        <w:spacing w:after="6" w:before="20"/>
      </w:pPr>
      <w:r>
        <w:t xml:space="preserve">Step 4 — (Optional) Configure .env for Local Development</w:t>
      </w:r>
    </w:p>
    <w:p>
      <w:pPr>
        <w:spacing w:after="12"/>
      </w:pPr>
      <w:r>
        <w:rPr>
          <w:color w:val="1A1A1A"/>
          <w:sz w:val="22"/>
          <w:szCs w:val="22"/>
        </w:rPr>
        <w:t xml:space="preserve">Copy .env.example to .env:</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copy .env.example .env</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Variable</w:t>
            </w:r>
          </w:p>
        </w:tc>
        <w:tc>
          <w:tcPr>
            <w:tcW w:type="pct" w:w="65%"/>
          </w:tcPr>
          <w:p>
            <w:pPr>
              <w:shd w:fill="2E2E38" w:color="2E2E38" w:val="solid"/>
              <w:spacing w:after="4" w:before="4"/>
            </w:pPr>
            <w:r>
              <w:rPr>
                <w:b/>
                <w:bCs/>
                <w:color w:val="FFFFFF"/>
                <w:sz w:val="20"/>
                <w:szCs w:val="20"/>
              </w:rPr>
              <w:t xml:space="preserve">Purpose</w:t>
            </w:r>
          </w:p>
        </w:tc>
      </w:tr>
      <w:tr>
        <w:tc>
          <w:tcPr>
            <w:tcW w:type="pct" w:w="35%"/>
          </w:tcPr>
          <w:p>
            <w:pPr>
              <w:shd w:fill="F2F2F2" w:color="F2F2F2" w:val="solid"/>
              <w:spacing w:after="4" w:before="4"/>
            </w:pPr>
            <w:r>
              <w:rPr>
                <w:b w:val="false"/>
                <w:bCs w:val="false"/>
                <w:color w:val="2E2E38"/>
                <w:sz w:val="20"/>
                <w:szCs w:val="20"/>
              </w:rPr>
              <w:t xml:space="preserve">BASE_PATH</w:t>
            </w:r>
          </w:p>
        </w:tc>
        <w:tc>
          <w:tcPr>
            <w:tcW w:type="pct" w:w="65%"/>
          </w:tcPr>
          <w:p>
            <w:pPr>
              <w:spacing w:after="4" w:before="4"/>
            </w:pPr>
            <w:r>
              <w:rPr>
                <w:b w:val="false"/>
                <w:bCs w:val="false"/>
                <w:color w:val="1A1A1A"/>
                <w:sz w:val="20"/>
                <w:szCs w:val="20"/>
              </w:rPr>
              <w:t xml:space="preserve">URL base path. Leave as / for local dev. Set automatically from GITHUB_REPOSITORY in GitHub Actions.</w:t>
            </w:r>
          </w:p>
        </w:tc>
      </w:tr>
      <w:tr>
        <w:tc>
          <w:tcPr>
            <w:tcW w:type="pct" w:w="35%"/>
          </w:tcPr>
          <w:p>
            <w:pPr>
              <w:shd w:fill="F2F2F2" w:color="F2F2F2" w:val="solid"/>
              <w:spacing w:after="4" w:before="4"/>
            </w:pPr>
            <w:r>
              <w:rPr>
                <w:b w:val="false"/>
                <w:bCs w:val="false"/>
                <w:color w:val="2E2E38"/>
                <w:sz w:val="20"/>
                <w:szCs w:val="20"/>
              </w:rPr>
              <w:t xml:space="preserve">SITE_URL</w:t>
            </w:r>
          </w:p>
        </w:tc>
        <w:tc>
          <w:tcPr>
            <w:tcW w:type="pct" w:w="65%"/>
          </w:tcPr>
          <w:p>
            <w:pPr>
              <w:spacing w:after="4" w:before="4"/>
            </w:pPr>
            <w:r>
              <w:rPr>
                <w:b w:val="false"/>
                <w:bCs w:val="false"/>
                <w:color w:val="1A1A1A"/>
                <w:sz w:val="20"/>
                <w:szCs w:val="20"/>
              </w:rPr>
              <w:t xml:space="preserve">Full URL of the hosted site (used for canonical links). Example: https://kylejohnson.github.io</w:t>
            </w:r>
          </w:p>
        </w:tc>
      </w:tr>
    </w:tbl>
    <w:p>
      <w:pPr>
        <w:spacing w:after="12"/>
      </w:pPr>
      <w:r>
        <w:rPr>
          <w:color w:val="1A1A1A"/>
          <w:sz w:val="22"/>
          <w:szCs w:val="22"/>
        </w:rPr>
        <w:t xml:space="preserve"/>
      </w:r>
    </w:p>
    <w:p>
      <w:pPr>
        <w:pStyle w:val="Heading3"/>
        <w:spacing w:after="6" w:before="20"/>
      </w:pPr>
      <w:r>
        <w:t xml:space="preserve">Step 5 — Verify the Build Locally</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npm run build</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 Or to run the dev server with hot reload:</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npm run dev</w:t>
      </w:r>
    </w:p>
    <w:p>
      <w:pPr>
        <w:spacing w:after="12"/>
      </w:pPr>
      <w:r>
        <w:rPr>
          <w:color w:val="1A1A1A"/>
          <w:sz w:val="22"/>
          <w:szCs w:val="22"/>
        </w:rPr>
        <w:t xml:space="preserve">Open http://localhost:4321 to verify the wizard loads.</w:t>
      </w:r>
    </w:p>
    <w:p>
      <w:pPr>
        <w:spacing w:after="12"/>
      </w:pPr>
      <w:r>
        <w:rPr>
          <w:color w:val="1A1A1A"/>
          <w:sz w:val="22"/>
          <w:szCs w:val="22"/>
        </w:rPr>
        <w:t xml:space="preserve"/>
      </w:r>
    </w:p>
    <w:p>
      <w:pPr>
        <w:pStyle w:val="Heading2"/>
        <w:pBdr>
          <w:bottom w:val="single" w:color="FFE600" w:sz="6"/>
        </w:pBdr>
        <w:spacing w:after="8" w:before="28"/>
      </w:pPr>
      <w:r>
        <w:t xml:space="preserve">3.2 Deploy to GitHub Pages</w:t>
      </w:r>
    </w:p>
    <w:p>
      <w:pPr>
        <w:pStyle w:val="Heading3"/>
        <w:spacing w:after="6" w:before="20"/>
      </w:pPr>
      <w:r>
        <w:t xml:space="preserve">Step 1 — Push the Repository to GitHub</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remote add origin https://github.com/YOUR_ORG/ey-attg-sdlc-wizard.git</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push -u origin main</w:t>
      </w:r>
    </w:p>
    <w:p>
      <w:pPr>
        <w:spacing w:after="12"/>
      </w:pPr>
      <w:r>
        <w:rPr>
          <w:color w:val="1A1A1A"/>
          <w:sz w:val="22"/>
          <w:szCs w:val="22"/>
        </w:rPr>
        <w:t xml:space="preserve"/>
      </w:r>
    </w:p>
    <w:p>
      <w:pPr>
        <w:pStyle w:val="Heading3"/>
        <w:spacing w:after="6" w:before="20"/>
      </w:pPr>
      <w:r>
        <w:t xml:space="preserve">Step 2 — Enable GitHub Pages</w:t>
      </w:r>
    </w:p>
    <w:p>
      <w:pPr>
        <w:pStyle w:val="ListParagraph"/>
        <w:numPr>
          <w:ilvl w:val="0"/>
          <w:numId w:val="2"/>
        </w:numPr>
        <w:spacing w:after="6"/>
      </w:pPr>
      <w:r>
        <w:rPr>
          <w:color w:val="1A1A1A"/>
          <w:sz w:val="22"/>
          <w:szCs w:val="22"/>
        </w:rPr>
        <w:t xml:space="preserve">Go to the repository on GitHub</w:t>
      </w:r>
    </w:p>
    <w:p>
      <w:pPr>
        <w:pStyle w:val="ListParagraph"/>
        <w:numPr>
          <w:ilvl w:val="0"/>
          <w:numId w:val="2"/>
        </w:numPr>
        <w:spacing w:after="6"/>
      </w:pPr>
      <w:r>
        <w:rPr>
          <w:color w:val="1A1A1A"/>
          <w:sz w:val="22"/>
          <w:szCs w:val="22"/>
        </w:rPr>
        <w:t xml:space="preserve">Click Settings → Pages</w:t>
      </w:r>
    </w:p>
    <w:p>
      <w:pPr>
        <w:pStyle w:val="ListParagraph"/>
        <w:numPr>
          <w:ilvl w:val="0"/>
          <w:numId w:val="2"/>
        </w:numPr>
        <w:spacing w:after="6"/>
      </w:pPr>
      <w:r>
        <w:rPr>
          <w:color w:val="1A1A1A"/>
          <w:sz w:val="22"/>
          <w:szCs w:val="22"/>
        </w:rPr>
        <w:t xml:space="preserve">Under Source, select GitHub Actions</w:t>
      </w:r>
    </w:p>
    <w:p>
      <w:pPr>
        <w:pStyle w:val="ListParagraph"/>
        <w:numPr>
          <w:ilvl w:val="0"/>
          <w:numId w:val="2"/>
        </w:numPr>
        <w:spacing w:after="6"/>
      </w:pPr>
      <w:r>
        <w:rPr>
          <w:color w:val="1A1A1A"/>
          <w:sz w:val="22"/>
          <w:szCs w:val="22"/>
        </w:rPr>
        <w:t xml:space="preserve">Click Save</w:t>
      </w:r>
    </w:p>
    <w:p>
      <w:pPr>
        <w:spacing w:after="12"/>
      </w:pPr>
      <w:r>
        <w:rPr>
          <w:color w:val="1A1A1A"/>
          <w:sz w:val="22"/>
          <w:szCs w:val="22"/>
        </w:rPr>
        <w:t xml:space="preserve"/>
      </w:r>
    </w:p>
    <w:p>
      <w:pPr>
        <w:pStyle w:val="Heading3"/>
        <w:spacing w:after="6" w:before="20"/>
      </w:pPr>
      <w:r>
        <w:t xml:space="preserve">Step 3 — Trigger the First Deployment</w:t>
      </w:r>
    </w:p>
    <w:p>
      <w:pPr>
        <w:spacing w:after="12"/>
      </w:pPr>
      <w:r>
        <w:rPr>
          <w:color w:val="1A1A1A"/>
          <w:sz w:val="22"/>
          <w:szCs w:val="22"/>
        </w:rPr>
        <w:t xml:space="preserve">The deploy.yml workflow runs automatically on every push to main. You can also trigger it manually:</w:t>
      </w:r>
    </w:p>
    <w:p>
      <w:pPr>
        <w:pStyle w:val="ListParagraph"/>
        <w:numPr>
          <w:ilvl w:val="0"/>
          <w:numId w:val="2"/>
        </w:numPr>
        <w:spacing w:after="6"/>
      </w:pPr>
      <w:r>
        <w:rPr>
          <w:color w:val="1A1A1A"/>
          <w:sz w:val="22"/>
          <w:szCs w:val="22"/>
        </w:rPr>
        <w:t xml:space="preserve">Go to Actions tab in the repository</w:t>
      </w:r>
    </w:p>
    <w:p>
      <w:pPr>
        <w:pStyle w:val="ListParagraph"/>
        <w:numPr>
          <w:ilvl w:val="0"/>
          <w:numId w:val="2"/>
        </w:numPr>
        <w:spacing w:after="6"/>
      </w:pPr>
      <w:r>
        <w:rPr>
          <w:color w:val="1A1A1A"/>
          <w:sz w:val="22"/>
          <w:szCs w:val="22"/>
        </w:rPr>
        <w:t xml:space="preserve">Select "Deploy to GitHub Pages" workflow</w:t>
      </w:r>
    </w:p>
    <w:p>
      <w:pPr>
        <w:pStyle w:val="ListParagraph"/>
        <w:numPr>
          <w:ilvl w:val="0"/>
          <w:numId w:val="2"/>
        </w:numPr>
        <w:spacing w:after="6"/>
      </w:pPr>
      <w:r>
        <w:rPr>
          <w:color w:val="1A1A1A"/>
          <w:sz w:val="22"/>
          <w:szCs w:val="22"/>
        </w:rPr>
        <w:t xml:space="preserve">Click "Run workflow" → "Run workflow"</w:t>
      </w:r>
    </w:p>
    <w:p>
      <w:pPr>
        <w:spacing w:after="12"/>
      </w:pPr>
      <w:r>
        <w:rPr>
          <w:color w:val="1A1A1A"/>
          <w:sz w:val="22"/>
          <w:szCs w:val="22"/>
        </w:rPr>
        <w:t xml:space="preserve"/>
      </w:r>
    </w:p>
    <w:p>
      <w:pPr>
        <w:spacing w:after="12"/>
      </w:pPr>
      <w:r>
        <w:rPr>
          <w:color w:val="1A1A1A"/>
          <w:sz w:val="22"/>
          <w:szCs w:val="22"/>
        </w:rPr>
        <w:t xml:space="preserve">After ~2 minutes, the wizard will be live at:</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https://YOUR_ORG.github.io/ey-attg-sdlc-wizard/</w:t>
      </w:r>
    </w:p>
    <w:p>
      <w:pPr>
        <w:pBdr>
          <w:left w:val="single" w:color="4CAF50" w:sz="12"/>
        </w:pBdr>
        <w:shd w:fill="E8F5E9" w:color="E8F5E9" w:val="solid"/>
        <w:spacing w:after="8" w:before="8"/>
        <w:ind w:left="215"/>
      </w:pPr>
      <w:r>
        <w:rPr>
          <w:b/>
          <w:bCs/>
          <w:color w:val="2E2E38"/>
          <w:sz w:val="20"/>
          <w:szCs w:val="20"/>
        </w:rPr>
        <w:t xml:space="preserve">✔ Tip: </w:t>
      </w:r>
      <w:r>
        <w:rPr>
          <w:color w:val="2E2E38"/>
          <w:sz w:val="20"/>
          <w:szCs w:val="20"/>
        </w:rPr>
        <w:t xml:space="preserve">The base path is derived automatically from the GITHUB_REPOSITORY environment variable — no manual configuration needed.</w:t>
      </w:r>
    </w:p>
    <w:p>
      <w:pPr>
        <w:spacing w:after="12"/>
      </w:pPr>
      <w:r>
        <w:rPr>
          <w:color w:val="1A1A1A"/>
          <w:sz w:val="22"/>
          <w:szCs w:val="22"/>
        </w:rPr>
        <w:t xml:space="preserve"/>
      </w:r>
    </w:p>
    <w:p>
      <w:pPr>
        <w:pStyle w:val="Heading2"/>
        <w:pBdr>
          <w:bottom w:val="single" w:color="FFE600" w:sz="6"/>
        </w:pBdr>
        <w:spacing w:after="8" w:before="28"/>
      </w:pPr>
      <w:r>
        <w:t xml:space="preserve">3.3 Updating the Wizard</w:t>
      </w:r>
    </w:p>
    <w:p>
      <w:pPr>
        <w:spacing w:after="12"/>
      </w:pPr>
      <w:r>
        <w:rPr>
          <w:color w:val="1A1A1A"/>
          <w:sz w:val="22"/>
          <w:szCs w:val="22"/>
        </w:rPr>
        <w:t xml:space="preserve">To update the deployed wizard (e.g. after changing wizard steps or kit files):</w:t>
      </w:r>
    </w:p>
    <w:p>
      <w:pPr>
        <w:pStyle w:val="ListParagraph"/>
        <w:numPr>
          <w:ilvl w:val="0"/>
          <w:numId w:val="2"/>
        </w:numPr>
        <w:spacing w:after="6"/>
      </w:pPr>
      <w:r>
        <w:rPr>
          <w:color w:val="1A1A1A"/>
          <w:sz w:val="22"/>
          <w:szCs w:val="22"/>
        </w:rPr>
        <w:t xml:space="preserve">Make and commit your changes locally</w:t>
      </w:r>
    </w:p>
    <w:p>
      <w:pPr>
        <w:pStyle w:val="ListParagraph"/>
        <w:numPr>
          <w:ilvl w:val="0"/>
          <w:numId w:val="2"/>
        </w:numPr>
        <w:spacing w:after="6"/>
      </w:pPr>
      <w:r>
        <w:rPr>
          <w:color w:val="1A1A1A"/>
          <w:sz w:val="22"/>
          <w:szCs w:val="22"/>
        </w:rPr>
        <w:t xml:space="preserve">Push to main — the deploy workflow triggers automatically</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add .</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commit -m "chore: update wizard"</w:t>
      </w:r>
    </w:p>
    <w:p>
      <w:pPr>
        <w:pBdr>
          <w:left w:val="single" w:color="FFE600" w:sz="12"/>
        </w:pBdr>
        <w:shd w:fill="F5F5F5" w:color="F5F5F5" w:val="solid"/>
        <w:spacing w:after="0" w:before="0"/>
        <w:ind w:left="360"/>
      </w:pPr>
      <w:r>
        <w:rPr>
          <w:rFonts w:ascii="Courier New" w:cs="Courier New" w:eastAsia="Courier New" w:hAnsi="Courier New"/>
          <w:color w:val="2E2E38"/>
          <w:sz w:val="18"/>
          <w:szCs w:val="18"/>
        </w:rPr>
        <w:t xml:space="preserve">git push</w:t>
      </w:r>
    </w:p>
    <w:p>
      <w:pPr>
        <w:spacing w:after="12"/>
      </w:pPr>
      <w:r>
        <w:rPr>
          <w:color w:val="1A1A1A"/>
          <w:sz w:val="22"/>
          <w:szCs w:val="22"/>
        </w:rPr>
        <w:t xml:space="preserve"/>
      </w:r>
    </w:p>
    <w:p>
      <w:pPr>
        <w:pStyle w:val="Heading2"/>
        <w:pBdr>
          <w:bottom w:val="single" w:color="FFE600" w:sz="6"/>
        </w:pBdr>
        <w:spacing w:after="8" w:before="28"/>
      </w:pPr>
      <w:r>
        <w:t xml:space="preserve">3.4 Alternative Deployment Options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Option</w:t>
            </w:r>
          </w:p>
        </w:tc>
        <w:tc>
          <w:tcPr>
            <w:tcW w:type="pct" w:w="65%"/>
          </w:tcPr>
          <w:p>
            <w:pPr>
              <w:shd w:fill="2E2E38" w:color="2E2E38" w:val="solid"/>
              <w:spacing w:after="4" w:before="4"/>
            </w:pPr>
            <w:r>
              <w:rPr>
                <w:b/>
                <w:bCs/>
                <w:color w:val="FFFFFF"/>
                <w:sz w:val="20"/>
                <w:szCs w:val="20"/>
              </w:rPr>
              <w:t xml:space="preserve">Notes</w:t>
            </w:r>
          </w:p>
        </w:tc>
      </w:tr>
      <w:tr>
        <w:tc>
          <w:tcPr>
            <w:tcW w:type="pct" w:w="35%"/>
          </w:tcPr>
          <w:p>
            <w:pPr>
              <w:shd w:fill="F2F2F2" w:color="F2F2F2" w:val="solid"/>
              <w:spacing w:after="4" w:before="4"/>
            </w:pPr>
            <w:r>
              <w:rPr>
                <w:b w:val="false"/>
                <w:bCs w:val="false"/>
                <w:color w:val="2E2E38"/>
                <w:sz w:val="20"/>
                <w:szCs w:val="20"/>
              </w:rPr>
              <w:t xml:space="preserve">Netlify / Vercel</w:t>
            </w:r>
          </w:p>
        </w:tc>
        <w:tc>
          <w:tcPr>
            <w:tcW w:type="pct" w:w="65%"/>
          </w:tcPr>
          <w:p>
            <w:pPr>
              <w:spacing w:after="4" w:before="4"/>
            </w:pPr>
            <w:r>
              <w:rPr>
                <w:b w:val="false"/>
                <w:bCs w:val="false"/>
                <w:color w:val="1A1A1A"/>
                <w:sz w:val="20"/>
                <w:szCs w:val="20"/>
              </w:rPr>
              <w:t xml:space="preserve">Works with static output. Set build command to npm run build, publish directory to dist/. Set SITE_URL env var to your domain.</w:t>
            </w:r>
          </w:p>
        </w:tc>
      </w:tr>
      <w:tr>
        <w:tc>
          <w:tcPr>
            <w:tcW w:type="pct" w:w="35%"/>
          </w:tcPr>
          <w:p>
            <w:pPr>
              <w:shd w:fill="F2F2F2" w:color="F2F2F2" w:val="solid"/>
              <w:spacing w:after="4" w:before="4"/>
            </w:pPr>
            <w:r>
              <w:rPr>
                <w:b w:val="false"/>
                <w:bCs w:val="false"/>
                <w:color w:val="2E2E38"/>
                <w:sz w:val="20"/>
                <w:szCs w:val="20"/>
              </w:rPr>
              <w:t xml:space="preserve">Azure Static Web Apps</w:t>
            </w:r>
          </w:p>
        </w:tc>
        <w:tc>
          <w:tcPr>
            <w:tcW w:type="pct" w:w="65%"/>
          </w:tcPr>
          <w:p>
            <w:pPr>
              <w:spacing w:after="4" w:before="4"/>
            </w:pPr>
            <w:r>
              <w:rPr>
                <w:b w:val="false"/>
                <w:bCs w:val="false"/>
                <w:color w:val="1A1A1A"/>
                <w:sz w:val="20"/>
                <w:szCs w:val="20"/>
              </w:rPr>
              <w:t xml:space="preserve">Use the Azure SWA GitHub Action. No special config needed — the Astro static output is fully compatible.</w:t>
            </w:r>
          </w:p>
        </w:tc>
      </w:tr>
      <w:tr>
        <w:tc>
          <w:tcPr>
            <w:tcW w:type="pct" w:w="35%"/>
          </w:tcPr>
          <w:p>
            <w:pPr>
              <w:shd w:fill="F2F2F2" w:color="F2F2F2" w:val="solid"/>
              <w:spacing w:after="4" w:before="4"/>
            </w:pPr>
            <w:r>
              <w:rPr>
                <w:b w:val="false"/>
                <w:bCs w:val="false"/>
                <w:color w:val="2E2E38"/>
                <w:sz w:val="20"/>
                <w:szCs w:val="20"/>
              </w:rPr>
              <w:t xml:space="preserve">Self-hosted server (nginx/Apache)</w:t>
            </w:r>
          </w:p>
        </w:tc>
        <w:tc>
          <w:tcPr>
            <w:tcW w:type="pct" w:w="65%"/>
          </w:tcPr>
          <w:p>
            <w:pPr>
              <w:spacing w:after="4" w:before="4"/>
            </w:pPr>
            <w:r>
              <w:rPr>
                <w:b w:val="false"/>
                <w:bCs w:val="false"/>
                <w:color w:val="1A1A1A"/>
                <w:sz w:val="20"/>
                <w:szCs w:val="20"/>
              </w:rPr>
              <w:t xml:space="preserve">Copy the dist/ folder to your web root. No server-side processing required. If hosted at a sub-path, set BASE_PATH accordingly.</w:t>
            </w:r>
          </w:p>
        </w:tc>
      </w:tr>
      <w:tr>
        <w:tc>
          <w:tcPr>
            <w:tcW w:type="pct" w:w="35%"/>
          </w:tcPr>
          <w:p>
            <w:pPr>
              <w:shd w:fill="F2F2F2" w:color="F2F2F2" w:val="solid"/>
              <w:spacing w:after="4" w:before="4"/>
            </w:pPr>
            <w:r>
              <w:rPr>
                <w:b w:val="false"/>
                <w:bCs w:val="false"/>
                <w:color w:val="2E2E38"/>
                <w:sz w:val="20"/>
                <w:szCs w:val="20"/>
              </w:rPr>
              <w:t xml:space="preserve">Intranet / SharePoint embedding</w:t>
            </w:r>
          </w:p>
        </w:tc>
        <w:tc>
          <w:tcPr>
            <w:tcW w:type="pct" w:w="65%"/>
          </w:tcPr>
          <w:p>
            <w:pPr>
              <w:spacing w:after="4" w:before="4"/>
            </w:pPr>
            <w:r>
              <w:rPr>
                <w:b w:val="false"/>
                <w:bCs w:val="false"/>
                <w:color w:val="1A1A1A"/>
                <w:sz w:val="20"/>
                <w:szCs w:val="20"/>
              </w:rPr>
              <w:t xml:space="preserve">Host the static files on any web server accessible within your intranet. The wizard communicates only with api.github.com.</w:t>
            </w:r>
          </w:p>
        </w:tc>
      </w:tr>
    </w:tbl>
    <w:p>
      <w:pPr>
        <w:pBdr>
          <w:left w:val="single" w:color="FFC107" w:sz="12"/>
        </w:pBdr>
        <w:shd w:fill="FFF8E1" w:color="FFF8E1" w:val="solid"/>
        <w:spacing w:after="8" w:before="8"/>
        <w:ind w:left="215"/>
      </w:pPr>
      <w:r>
        <w:rPr>
          <w:b/>
          <w:bCs/>
          <w:color w:val="2E2E38"/>
          <w:sz w:val="20"/>
          <w:szCs w:val="20"/>
        </w:rPr>
        <w:t xml:space="preserve">⚠ Note: </w:t>
      </w:r>
      <w:r>
        <w:rPr>
          <w:color w:val="2E2E38"/>
          <w:sz w:val="20"/>
          <w:szCs w:val="20"/>
        </w:rPr>
        <w:t xml:space="preserve">For any non-GitHub Pages deployment, set SITE_URL and BASE_PATH in your build environment before running npm run build.</w:t>
      </w:r>
    </w:p>
    <w:p>
      <w:r>
        <w:br w:type="page"/>
      </w:r>
    </w:p>
    <w:p>
      <w:pPr>
        <w:pStyle w:val="Heading1"/>
        <w:shd w:fill="2E2E38" w:color="2E2E38" w:val="solid"/>
        <w:spacing w:after="12" w:before="36"/>
        <w:rPr>
          <w:b/>
          <w:bCs/>
          <w:color w:val="FFFFFF"/>
          <w:sz w:val="32"/>
          <w:szCs w:val="32"/>
        </w:rPr>
      </w:pPr>
      <w:r>
        <w:t xml:space="preserve">4. User Guide — Running the Wizard</w:t>
      </w:r>
    </w:p>
    <w:p>
      <w:pPr>
        <w:spacing w:after="12"/>
      </w:pPr>
      <w:r>
        <w:rPr>
          <w:color w:val="1A1A1A"/>
          <w:sz w:val="22"/>
          <w:szCs w:val="22"/>
        </w:rPr>
        <w:t xml:space="preserve">This section describes how a project team uses the deployed wizard to set up a new project or add the SDD Kit to an existing one.</w:t>
      </w:r>
    </w:p>
    <w:p>
      <w:pPr>
        <w:spacing w:after="12"/>
      </w:pPr>
      <w:r>
        <w:rPr>
          <w:color w:val="1A1A1A"/>
          <w:sz w:val="22"/>
          <w:szCs w:val="22"/>
        </w:rPr>
        <w:t xml:space="preserve"/>
      </w:r>
    </w:p>
    <w:p>
      <w:pPr>
        <w:pStyle w:val="Heading2"/>
        <w:pBdr>
          <w:bottom w:val="single" w:color="FFE600" w:sz="6"/>
        </w:pBdr>
        <w:spacing w:after="8" w:before="28"/>
      </w:pPr>
      <w:r>
        <w:t xml:space="preserve">4.1 Overview of the 9-Step Wizard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Step</w:t>
            </w:r>
          </w:p>
        </w:tc>
        <w:tc>
          <w:tcPr>
            <w:tcW w:type="pct" w:w="65%"/>
          </w:tcPr>
          <w:p>
            <w:pPr>
              <w:shd w:fill="2E2E38" w:color="2E2E38" w:val="solid"/>
              <w:spacing w:after="4" w:before="4"/>
            </w:pPr>
            <w:r>
              <w:rPr>
                <w:b/>
                <w:bCs/>
                <w:color w:val="FFFFFF"/>
                <w:sz w:val="20"/>
                <w:szCs w:val="20"/>
              </w:rPr>
              <w:t xml:space="preserve">What You Do</w:t>
            </w:r>
          </w:p>
        </w:tc>
      </w:tr>
      <w:tr>
        <w:tc>
          <w:tcPr>
            <w:tcW w:type="pct" w:w="35%"/>
          </w:tcPr>
          <w:p>
            <w:pPr>
              <w:shd w:fill="F2F2F2" w:color="F2F2F2" w:val="solid"/>
              <w:spacing w:after="4" w:before="4"/>
            </w:pPr>
            <w:r>
              <w:rPr>
                <w:b w:val="false"/>
                <w:bCs w:val="false"/>
                <w:color w:val="2E2E38"/>
                <w:sz w:val="20"/>
                <w:szCs w:val="20"/>
              </w:rPr>
              <w:t xml:space="preserve">0 — Welcome</w:t>
            </w:r>
          </w:p>
        </w:tc>
        <w:tc>
          <w:tcPr>
            <w:tcW w:type="pct" w:w="65%"/>
          </w:tcPr>
          <w:p>
            <w:pPr>
              <w:spacing w:after="4" w:before="4"/>
            </w:pPr>
            <w:r>
              <w:rPr>
                <w:b w:val="false"/>
                <w:bCs w:val="false"/>
                <w:color w:val="1A1A1A"/>
                <w:sz w:val="20"/>
                <w:szCs w:val="20"/>
              </w:rPr>
              <w:t xml:space="preserve">Choose Greenfield (create a new repo) or Brownfield (add to an existing repo). Review the overview.</w:t>
            </w:r>
          </w:p>
        </w:tc>
      </w:tr>
      <w:tr>
        <w:tc>
          <w:tcPr>
            <w:tcW w:type="pct" w:w="35%"/>
          </w:tcPr>
          <w:p>
            <w:pPr>
              <w:shd w:fill="F2F2F2" w:color="F2F2F2" w:val="solid"/>
              <w:spacing w:after="4" w:before="4"/>
            </w:pPr>
            <w:r>
              <w:rPr>
                <w:b w:val="false"/>
                <w:bCs w:val="false"/>
                <w:color w:val="2E2E38"/>
                <w:sz w:val="20"/>
                <w:szCs w:val="20"/>
              </w:rPr>
              <w:t xml:space="preserve">1 — Project</w:t>
            </w:r>
          </w:p>
        </w:tc>
        <w:tc>
          <w:tcPr>
            <w:tcW w:type="pct" w:w="65%"/>
          </w:tcPr>
          <w:p>
            <w:pPr>
              <w:spacing w:after="4" w:before="4"/>
            </w:pPr>
            <w:r>
              <w:rPr>
                <w:b w:val="false"/>
                <w:bCs w:val="false"/>
                <w:color w:val="1A1A1A"/>
                <w:sz w:val="20"/>
                <w:szCs w:val="20"/>
              </w:rPr>
              <w:t xml:space="preserve">Enter project name, description, problem statement, personas, business/technical outcomes, and optionally paste a feature specification.</w:t>
            </w:r>
          </w:p>
        </w:tc>
      </w:tr>
      <w:tr>
        <w:tc>
          <w:tcPr>
            <w:tcW w:type="pct" w:w="35%"/>
          </w:tcPr>
          <w:p>
            <w:pPr>
              <w:shd w:fill="F2F2F2" w:color="F2F2F2" w:val="solid"/>
              <w:spacing w:after="4" w:before="4"/>
            </w:pPr>
            <w:r>
              <w:rPr>
                <w:b w:val="false"/>
                <w:bCs w:val="false"/>
                <w:color w:val="2E2E38"/>
                <w:sz w:val="20"/>
                <w:szCs w:val="20"/>
              </w:rPr>
              <w:t xml:space="preserve">2 — Tech Stack</w:t>
            </w:r>
          </w:p>
        </w:tc>
        <w:tc>
          <w:tcPr>
            <w:tcW w:type="pct" w:w="65%"/>
          </w:tcPr>
          <w:p>
            <w:pPr>
              <w:spacing w:after="4" w:before="4"/>
            </w:pPr>
            <w:r>
              <w:rPr>
                <w:b w:val="false"/>
                <w:bCs w:val="false"/>
                <w:color w:val="1A1A1A"/>
                <w:sz w:val="20"/>
                <w:szCs w:val="20"/>
              </w:rPr>
              <w:t xml:space="preserve">Select programming languages, frontend/backend frameworks, testing tools, database, infrastructure, identity platform, source control, DevOps tools, and optional EY Motif / Swagger / Accessibility flags.</w:t>
            </w:r>
          </w:p>
        </w:tc>
      </w:tr>
      <w:tr>
        <w:tc>
          <w:tcPr>
            <w:tcW w:type="pct" w:w="35%"/>
          </w:tcPr>
          <w:p>
            <w:pPr>
              <w:shd w:fill="F2F2F2" w:color="F2F2F2" w:val="solid"/>
              <w:spacing w:after="4" w:before="4"/>
            </w:pPr>
            <w:r>
              <w:rPr>
                <w:b w:val="false"/>
                <w:bCs w:val="false"/>
                <w:color w:val="2E2E38"/>
                <w:sz w:val="20"/>
                <w:szCs w:val="20"/>
              </w:rPr>
              <w:t xml:space="preserve">3 — Governance</w:t>
            </w:r>
          </w:p>
        </w:tc>
        <w:tc>
          <w:tcPr>
            <w:tcW w:type="pct" w:w="65%"/>
          </w:tcPr>
          <w:p>
            <w:pPr>
              <w:spacing w:after="4" w:before="4"/>
            </w:pPr>
            <w:r>
              <w:rPr>
                <w:b w:val="false"/>
                <w:bCs w:val="false"/>
                <w:color w:val="1A1A1A"/>
                <w:sz w:val="20"/>
                <w:szCs w:val="20"/>
              </w:rPr>
              <w:t xml:space="preserve">Choose governance levels (product-level and/or enterprise) and enter Business Unit and Domain names.</w:t>
            </w:r>
          </w:p>
        </w:tc>
      </w:tr>
      <w:tr>
        <w:tc>
          <w:tcPr>
            <w:tcW w:type="pct" w:w="35%"/>
          </w:tcPr>
          <w:p>
            <w:pPr>
              <w:shd w:fill="F2F2F2" w:color="F2F2F2" w:val="solid"/>
              <w:spacing w:after="4" w:before="4"/>
            </w:pPr>
            <w:r>
              <w:rPr>
                <w:b w:val="false"/>
                <w:bCs w:val="false"/>
                <w:color w:val="2E2E38"/>
                <w:sz w:val="20"/>
                <w:szCs w:val="20"/>
              </w:rPr>
              <w:t xml:space="preserve">4 — Principles</w:t>
            </w:r>
          </w:p>
        </w:tc>
        <w:tc>
          <w:tcPr>
            <w:tcW w:type="pct" w:w="65%"/>
          </w:tcPr>
          <w:p>
            <w:pPr>
              <w:spacing w:after="4" w:before="4"/>
            </w:pPr>
            <w:r>
              <w:rPr>
                <w:b w:val="false"/>
                <w:bCs w:val="false"/>
                <w:color w:val="1A1A1A"/>
                <w:sz w:val="20"/>
                <w:szCs w:val="20"/>
              </w:rPr>
              <w:t xml:space="preserve">Set code quality standards, performance requirements, security controls, architecture style (modular monolith, microservices, etc.), minimum test coverage, and any additional coding rules.</w:t>
            </w:r>
          </w:p>
        </w:tc>
      </w:tr>
      <w:tr>
        <w:tc>
          <w:tcPr>
            <w:tcW w:type="pct" w:w="35%"/>
          </w:tcPr>
          <w:p>
            <w:pPr>
              <w:shd w:fill="F2F2F2" w:color="F2F2F2" w:val="solid"/>
              <w:spacing w:after="4" w:before="4"/>
            </w:pPr>
            <w:r>
              <w:rPr>
                <w:b w:val="false"/>
                <w:bCs w:val="false"/>
                <w:color w:val="2E2E38"/>
                <w:sz w:val="20"/>
                <w:szCs w:val="20"/>
              </w:rPr>
              <w:t xml:space="preserve">5 — MCP Tools</w:t>
            </w:r>
          </w:p>
        </w:tc>
        <w:tc>
          <w:tcPr>
            <w:tcW w:type="pct" w:w="65%"/>
          </w:tcPr>
          <w:p>
            <w:pPr>
              <w:spacing w:after="4" w:before="4"/>
            </w:pPr>
            <w:r>
              <w:rPr>
                <w:b w:val="false"/>
                <w:bCs w:val="false"/>
                <w:color w:val="1A1A1A"/>
                <w:sz w:val="20"/>
                <w:szCs w:val="20"/>
              </w:rPr>
              <w:t xml:space="preserve">Select which Model Context Protocol tools the AI agent should have access to (e.g. GitHub, Azure, databases).</w:t>
            </w:r>
          </w:p>
        </w:tc>
      </w:tr>
      <w:tr>
        <w:tc>
          <w:tcPr>
            <w:tcW w:type="pct" w:w="35%"/>
          </w:tcPr>
          <w:p>
            <w:pPr>
              <w:shd w:fill="F2F2F2" w:color="F2F2F2" w:val="solid"/>
              <w:spacing w:after="4" w:before="4"/>
            </w:pPr>
            <w:r>
              <w:rPr>
                <w:b w:val="false"/>
                <w:bCs w:val="false"/>
                <w:color w:val="2E2E38"/>
                <w:sz w:val="20"/>
                <w:szCs w:val="20"/>
              </w:rPr>
              <w:t xml:space="preserve">6 — Agent &amp; LLM</w:t>
            </w:r>
          </w:p>
        </w:tc>
        <w:tc>
          <w:tcPr>
            <w:tcW w:type="pct" w:w="65%"/>
          </w:tcPr>
          <w:p>
            <w:pPr>
              <w:spacing w:after="4" w:before="4"/>
            </w:pPr>
            <w:r>
              <w:rPr>
                <w:b w:val="false"/>
                <w:bCs w:val="false"/>
                <w:color w:val="1A1A1A"/>
                <w:sz w:val="20"/>
                <w:szCs w:val="20"/>
              </w:rPr>
              <w:t xml:space="preserve">Choose the primary AI agent platform (GitHub Copilot, Cursor, Windsurf, etc.) and the language model (GPT-4o, Claude 3.7, etc.).</w:t>
            </w:r>
          </w:p>
        </w:tc>
      </w:tr>
      <w:tr>
        <w:tc>
          <w:tcPr>
            <w:tcW w:type="pct" w:w="35%"/>
          </w:tcPr>
          <w:p>
            <w:pPr>
              <w:shd w:fill="F2F2F2" w:color="F2F2F2" w:val="solid"/>
              <w:spacing w:after="4" w:before="4"/>
            </w:pPr>
            <w:r>
              <w:rPr>
                <w:b w:val="false"/>
                <w:bCs w:val="false"/>
                <w:color w:val="2E2E38"/>
                <w:sz w:val="20"/>
                <w:szCs w:val="20"/>
              </w:rPr>
              <w:t xml:space="preserve">7 — Preview</w:t>
            </w:r>
          </w:p>
        </w:tc>
        <w:tc>
          <w:tcPr>
            <w:tcW w:type="pct" w:w="65%"/>
          </w:tcPr>
          <w:p>
            <w:pPr>
              <w:spacing w:after="4" w:before="4"/>
            </w:pPr>
            <w:r>
              <w:rPr>
                <w:b w:val="false"/>
                <w:bCs w:val="false"/>
                <w:color w:val="1A1A1A"/>
                <w:sz w:val="20"/>
                <w:szCs w:val="20"/>
              </w:rPr>
              <w:t xml:space="preserve">Review all generated file content before publishing. Files are fully rendered and can be copied individually.</w:t>
            </w:r>
          </w:p>
        </w:tc>
      </w:tr>
      <w:tr>
        <w:tc>
          <w:tcPr>
            <w:tcW w:type="pct" w:w="35%"/>
          </w:tcPr>
          <w:p>
            <w:pPr>
              <w:shd w:fill="F2F2F2" w:color="F2F2F2" w:val="solid"/>
              <w:spacing w:after="4" w:before="4"/>
            </w:pPr>
            <w:r>
              <w:rPr>
                <w:b w:val="false"/>
                <w:bCs w:val="false"/>
                <w:color w:val="2E2E38"/>
                <w:sz w:val="20"/>
                <w:szCs w:val="20"/>
              </w:rPr>
              <w:t xml:space="preserve">8 — Publish</w:t>
            </w:r>
          </w:p>
        </w:tc>
        <w:tc>
          <w:tcPr>
            <w:tcW w:type="pct" w:w="65%"/>
          </w:tcPr>
          <w:p>
            <w:pPr>
              <w:spacing w:after="4" w:before="4"/>
            </w:pPr>
            <w:r>
              <w:rPr>
                <w:b w:val="false"/>
                <w:bCs w:val="false"/>
                <w:color w:val="1A1A1A"/>
                <w:sz w:val="20"/>
                <w:szCs w:val="20"/>
              </w:rPr>
              <w:t xml:space="preserve">Authenticate with GitHub and push the kit to a new or existing repository.</w:t>
            </w:r>
          </w:p>
        </w:tc>
      </w:tr>
    </w:tbl>
    <w:p>
      <w:pPr>
        <w:spacing w:after="12"/>
      </w:pPr>
      <w:r>
        <w:rPr>
          <w:color w:val="1A1A1A"/>
          <w:sz w:val="22"/>
          <w:szCs w:val="22"/>
        </w:rPr>
        <w:t xml:space="preserve"/>
      </w:r>
    </w:p>
    <w:p>
      <w:pPr>
        <w:pStyle w:val="Heading2"/>
        <w:pBdr>
          <w:bottom w:val="single" w:color="FFE600" w:sz="6"/>
        </w:pBdr>
        <w:spacing w:after="8" w:before="28"/>
      </w:pPr>
      <w:r>
        <w:t xml:space="preserve">4.2 Greenfield — Creating a New Repository</w:t>
      </w:r>
    </w:p>
    <w:p>
      <w:pPr>
        <w:pStyle w:val="Heading3"/>
        <w:spacing w:after="6" w:before="20"/>
      </w:pPr>
      <w:r>
        <w:t xml:space="preserve">4.2.1 Connect to GitHub</w:t>
      </w:r>
    </w:p>
    <w:p>
      <w:pPr>
        <w:pStyle w:val="ListParagraph"/>
        <w:numPr>
          <w:ilvl w:val="0"/>
          <w:numId w:val="2"/>
        </w:numPr>
        <w:spacing w:after="6"/>
      </w:pPr>
      <w:r>
        <w:rPr>
          <w:color w:val="1A1A1A"/>
          <w:sz w:val="22"/>
          <w:szCs w:val="22"/>
        </w:rPr>
        <w:t xml:space="preserve">Click "Create a token on GitHub →" to open the PAT creation page (pre-filled with repo + workflow scopes)</w:t>
      </w:r>
    </w:p>
    <w:p>
      <w:pPr>
        <w:pStyle w:val="ListParagraph"/>
        <w:numPr>
          <w:ilvl w:val="0"/>
          <w:numId w:val="2"/>
        </w:numPr>
        <w:spacing w:after="6"/>
      </w:pPr>
      <w:r>
        <w:rPr>
          <w:color w:val="1A1A1A"/>
          <w:sz w:val="22"/>
          <w:szCs w:val="22"/>
        </w:rPr>
        <w:t xml:space="preserve">Set the token name (e.g. EY ATTG SDLC Wizard) and expiration, then click Generate token</w:t>
      </w:r>
    </w:p>
    <w:p>
      <w:pPr>
        <w:pStyle w:val="ListParagraph"/>
        <w:numPr>
          <w:ilvl w:val="0"/>
          <w:numId w:val="2"/>
        </w:numPr>
        <w:spacing w:after="6"/>
      </w:pPr>
      <w:r>
        <w:rPr>
          <w:color w:val="1A1A1A"/>
          <w:sz w:val="22"/>
          <w:szCs w:val="22"/>
        </w:rPr>
        <w:t xml:space="preserve">Copy the token (ghp_...) and paste it into the "Personal Access Token (classic)" field</w:t>
      </w:r>
    </w:p>
    <w:p>
      <w:pPr>
        <w:pStyle w:val="ListParagraph"/>
        <w:numPr>
          <w:ilvl w:val="0"/>
          <w:numId w:val="2"/>
        </w:numPr>
        <w:spacing w:after="6"/>
      </w:pPr>
      <w:r>
        <w:rPr>
          <w:color w:val="1A1A1A"/>
          <w:sz w:val="22"/>
          <w:szCs w:val="22"/>
        </w:rPr>
        <w:t xml:space="preserve">Click Connect — the wizard verifies the token and shows your GitHub username</w:t>
      </w:r>
    </w:p>
    <w:p>
      <w:pPr>
        <w:spacing w:after="12"/>
      </w:pPr>
      <w:r>
        <w:rPr>
          <w:color w:val="1A1A1A"/>
          <w:sz w:val="22"/>
          <w:szCs w:val="22"/>
        </w:rPr>
        <w:t xml:space="preserve"/>
      </w:r>
    </w:p>
    <w:p>
      <w:pPr>
        <w:pStyle w:val="Heading3"/>
        <w:spacing w:after="6" w:before="20"/>
      </w:pPr>
      <w:r>
        <w:t xml:space="preserve">4.2.2 Configure the Repository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Field</w:t>
            </w:r>
          </w:p>
        </w:tc>
        <w:tc>
          <w:tcPr>
            <w:tcW w:type="pct" w:w="65%"/>
          </w:tcPr>
          <w:p>
            <w:pPr>
              <w:shd w:fill="2E2E38" w:color="2E2E38" w:val="solid"/>
              <w:spacing w:after="4" w:before="4"/>
            </w:pPr>
            <w:r>
              <w:rPr>
                <w:b/>
                <w:bCs/>
                <w:color w:val="FFFFFF"/>
                <w:sz w:val="20"/>
                <w:szCs w:val="20"/>
              </w:rPr>
              <w:t xml:space="preserve">Description</w:t>
            </w:r>
          </w:p>
        </w:tc>
      </w:tr>
      <w:tr>
        <w:tc>
          <w:tcPr>
            <w:tcW w:type="pct" w:w="35%"/>
          </w:tcPr>
          <w:p>
            <w:pPr>
              <w:shd w:fill="F2F2F2" w:color="F2F2F2" w:val="solid"/>
              <w:spacing w:after="4" w:before="4"/>
            </w:pPr>
            <w:r>
              <w:rPr>
                <w:b w:val="false"/>
                <w:bCs w:val="false"/>
                <w:color w:val="2E2E38"/>
                <w:sz w:val="20"/>
                <w:szCs w:val="20"/>
              </w:rPr>
              <w:t xml:space="preserve">Repository name</w:t>
            </w:r>
          </w:p>
        </w:tc>
        <w:tc>
          <w:tcPr>
            <w:tcW w:type="pct" w:w="65%"/>
          </w:tcPr>
          <w:p>
            <w:pPr>
              <w:spacing w:after="4" w:before="4"/>
            </w:pPr>
            <w:r>
              <w:rPr>
                <w:b w:val="false"/>
                <w:bCs w:val="false"/>
                <w:color w:val="1A1A1A"/>
                <w:sz w:val="20"/>
                <w:szCs w:val="20"/>
              </w:rPr>
              <w:t xml:space="preserve">Slug used as the GitHub repo name. Auto-populated from the project name on step 1.</w:t>
            </w:r>
          </w:p>
        </w:tc>
      </w:tr>
      <w:tr>
        <w:tc>
          <w:tcPr>
            <w:tcW w:type="pct" w:w="35%"/>
          </w:tcPr>
          <w:p>
            <w:pPr>
              <w:shd w:fill="F2F2F2" w:color="F2F2F2" w:val="solid"/>
              <w:spacing w:after="4" w:before="4"/>
            </w:pPr>
            <w:r>
              <w:rPr>
                <w:b w:val="false"/>
                <w:bCs w:val="false"/>
                <w:color w:val="2E2E38"/>
                <w:sz w:val="20"/>
                <w:szCs w:val="20"/>
              </w:rPr>
              <w:t xml:space="preserve">Description</w:t>
            </w:r>
          </w:p>
        </w:tc>
        <w:tc>
          <w:tcPr>
            <w:tcW w:type="pct" w:w="65%"/>
          </w:tcPr>
          <w:p>
            <w:pPr>
              <w:spacing w:after="4" w:before="4"/>
            </w:pPr>
            <w:r>
              <w:rPr>
                <w:b w:val="false"/>
                <w:bCs w:val="false"/>
                <w:color w:val="1A1A1A"/>
                <w:sz w:val="20"/>
                <w:szCs w:val="20"/>
              </w:rPr>
              <w:t xml:space="preserve">Optional. Shown on the GitHub repo page.</w:t>
            </w:r>
          </w:p>
        </w:tc>
      </w:tr>
      <w:tr>
        <w:tc>
          <w:tcPr>
            <w:tcW w:type="pct" w:w="35%"/>
          </w:tcPr>
          <w:p>
            <w:pPr>
              <w:shd w:fill="F2F2F2" w:color="F2F2F2" w:val="solid"/>
              <w:spacing w:after="4" w:before="4"/>
            </w:pPr>
            <w:r>
              <w:rPr>
                <w:b w:val="false"/>
                <w:bCs w:val="false"/>
                <w:color w:val="2E2E38"/>
                <w:sz w:val="20"/>
                <w:szCs w:val="20"/>
              </w:rPr>
              <w:t xml:space="preserve">Visibility</w:t>
            </w:r>
          </w:p>
        </w:tc>
        <w:tc>
          <w:tcPr>
            <w:tcW w:type="pct" w:w="65%"/>
          </w:tcPr>
          <w:p>
            <w:pPr>
              <w:spacing w:after="4" w:before="4"/>
            </w:pPr>
            <w:r>
              <w:rPr>
                <w:b w:val="false"/>
                <w:bCs w:val="false"/>
                <w:color w:val="1A1A1A"/>
                <w:sz w:val="20"/>
                <w:szCs w:val="20"/>
              </w:rPr>
              <w:t xml:space="preserve">Public or Private. Private repos require a paid GitHub plan for some features.</w:t>
            </w:r>
          </w:p>
        </w:tc>
      </w:tr>
      <w:tr>
        <w:tc>
          <w:tcPr>
            <w:tcW w:type="pct" w:w="35%"/>
          </w:tcPr>
          <w:p>
            <w:pPr>
              <w:shd w:fill="F2F2F2" w:color="F2F2F2" w:val="solid"/>
              <w:spacing w:after="4" w:before="4"/>
            </w:pPr>
            <w:r>
              <w:rPr>
                <w:b w:val="false"/>
                <w:bCs w:val="false"/>
                <w:color w:val="2E2E38"/>
                <w:sz w:val="20"/>
                <w:szCs w:val="20"/>
              </w:rPr>
              <w:t xml:space="preserve">Copilot token</w:t>
            </w:r>
          </w:p>
        </w:tc>
        <w:tc>
          <w:tcPr>
            <w:tcW w:type="pct" w:w="65%"/>
          </w:tcPr>
          <w:p>
            <w:pPr>
              <w:spacing w:after="4" w:before="4"/>
            </w:pPr>
            <w:r>
              <w:rPr>
                <w:b w:val="false"/>
                <w:bCs w:val="false"/>
                <w:color w:val="1A1A1A"/>
                <w:sz w:val="20"/>
                <w:szCs w:val="20"/>
              </w:rPr>
              <w:t xml:space="preserve">Fine-grained PAT (github_pat_...) stored as COPILOT_GITHUB_TOKEN. Required for the Coding Agent workflows to run. See section 4.4 for creation instructions.</w:t>
            </w:r>
          </w:p>
        </w:tc>
      </w:tr>
    </w:tbl>
    <w:p>
      <w:pPr>
        <w:spacing w:after="12"/>
      </w:pPr>
      <w:r>
        <w:rPr>
          <w:color w:val="1A1A1A"/>
          <w:sz w:val="22"/>
          <w:szCs w:val="22"/>
        </w:rPr>
        <w:t xml:space="preserve"/>
      </w:r>
    </w:p>
    <w:p>
      <w:pPr>
        <w:pStyle w:val="Heading3"/>
        <w:spacing w:after="6" w:before="20"/>
      </w:pPr>
      <w:r>
        <w:t xml:space="preserve">4.2.3 What Happens When You Click "Create repository &amp; push N files"</w:t>
      </w:r>
    </w:p>
    <w:p>
      <w:pPr>
        <w:pStyle w:val="ListParagraph"/>
        <w:numPr>
          <w:ilvl w:val="0"/>
          <w:numId w:val="2"/>
        </w:numPr>
        <w:spacing w:after="6"/>
      </w:pPr>
      <w:r>
        <w:rPr>
          <w:color w:val="1A1A1A"/>
          <w:sz w:val="22"/>
          <w:szCs w:val="22"/>
        </w:rPr>
        <w:t xml:space="preserve">Repository is created with auto_init: true</w:t>
      </w:r>
    </w:p>
    <w:p>
      <w:pPr>
        <w:pStyle w:val="ListParagraph"/>
        <w:numPr>
          <w:ilvl w:val="0"/>
          <w:numId w:val="2"/>
        </w:numPr>
        <w:spacing w:after="6"/>
      </w:pPr>
      <w:r>
        <w:rPr>
          <w:color w:val="1A1A1A"/>
          <w:sz w:val="22"/>
          <w:szCs w:val="22"/>
        </w:rPr>
        <w:t xml:space="preserve">Wizard polls until the git backend is ready (~2–5 seconds)</w:t>
      </w:r>
    </w:p>
    <w:p>
      <w:pPr>
        <w:pStyle w:val="ListParagraph"/>
        <w:numPr>
          <w:ilvl w:val="0"/>
          <w:numId w:val="2"/>
        </w:numPr>
        <w:spacing w:after="6"/>
      </w:pPr>
      <w:r>
        <w:rPr>
          <w:color w:val="1A1A1A"/>
          <w:sz w:val="22"/>
          <w:szCs w:val="22"/>
        </w:rPr>
        <w:t xml:space="preserve">First batch of up to 85 non-workflow files committed and pushed</w:t>
      </w:r>
    </w:p>
    <w:p>
      <w:pPr>
        <w:pStyle w:val="ListParagraph"/>
        <w:numPr>
          <w:ilvl w:val="0"/>
          <w:numId w:val="2"/>
        </w:numPr>
        <w:spacing w:after="6"/>
      </w:pPr>
      <w:r>
        <w:rPr>
          <w:color w:val="1A1A1A"/>
          <w:sz w:val="22"/>
          <w:szCs w:val="22"/>
        </w:rPr>
        <w:t xml:space="preserve">Additional batches committed until all non-workflow files are pushed</w:t>
      </w:r>
    </w:p>
    <w:p>
      <w:pPr>
        <w:pStyle w:val="ListParagraph"/>
        <w:numPr>
          <w:ilvl w:val="0"/>
          <w:numId w:val="2"/>
        </w:numPr>
        <w:spacing w:after="6"/>
      </w:pPr>
      <w:r>
        <w:rPr>
          <w:color w:val="1A1A1A"/>
          <w:sz w:val="22"/>
          <w:szCs w:val="22"/>
        </w:rPr>
        <w:t xml:space="preserve">GitHub Actions workflow files (.github/workflows/) pushed in a final dedicated commit (requires workflow PAT scope)</w:t>
      </w:r>
    </w:p>
    <w:p>
      <w:pPr>
        <w:pStyle w:val="ListParagraph"/>
        <w:numPr>
          <w:ilvl w:val="0"/>
          <w:numId w:val="2"/>
        </w:numPr>
        <w:spacing w:after="6"/>
      </w:pPr>
      <w:r>
        <w:rPr>
          <w:color w:val="1A1A1A"/>
          <w:sz w:val="22"/>
          <w:szCs w:val="22"/>
        </w:rPr>
        <w:t xml:space="preserve">COPILOT_GITHUB_TOKEN secret created in the new repo using the fine-grained PAT</w:t>
      </w:r>
    </w:p>
    <w:p>
      <w:pPr>
        <w:pStyle w:val="ListParagraph"/>
        <w:numPr>
          <w:ilvl w:val="0"/>
          <w:numId w:val="2"/>
        </w:numPr>
        <w:spacing w:after="6"/>
      </w:pPr>
      <w:r>
        <w:rPr>
          <w:color w:val="1A1A1A"/>
          <w:sz w:val="22"/>
          <w:szCs w:val="22"/>
        </w:rPr>
        <w:t xml:space="preserve">SDLC label created in the repo</w:t>
      </w:r>
    </w:p>
    <w:p>
      <w:pPr>
        <w:pStyle w:val="ListParagraph"/>
        <w:numPr>
          <w:ilvl w:val="0"/>
          <w:numId w:val="2"/>
        </w:numPr>
        <w:spacing w:after="6"/>
      </w:pPr>
      <w:r>
        <w:rPr>
          <w:color w:val="1A1A1A"/>
          <w:sz w:val="22"/>
          <w:szCs w:val="22"/>
        </w:rPr>
        <w:t xml:space="preserve">Initial SDLC issue created to trigger the Greenfield Planning Copilot Coding Agent workflow</w:t>
      </w:r>
    </w:p>
    <w:p>
      <w:pPr>
        <w:pBdr>
          <w:left w:val="single" w:color="2196F3" w:sz="12"/>
        </w:pBdr>
        <w:shd w:fill="E3F2FD" w:color="E3F2FD" w:val="solid"/>
        <w:spacing w:after="8" w:before="8"/>
        <w:ind w:left="215"/>
      </w:pPr>
      <w:r>
        <w:rPr>
          <w:b/>
          <w:bCs/>
          <w:color w:val="2E2E38"/>
          <w:sz w:val="20"/>
          <w:szCs w:val="20"/>
        </w:rPr>
        <w:t xml:space="preserve">ℹ Info: </w:t>
      </w:r>
      <w:r>
        <w:rPr>
          <w:color w:val="2E2E38"/>
          <w:sz w:val="20"/>
          <w:szCs w:val="20"/>
        </w:rPr>
        <w:t xml:space="preserve">The multi-batch commit strategy is required because GitHub's API enforces a limit of ~114 unique new objects per commit. The wizard handles this transparently.</w:t>
      </w:r>
    </w:p>
    <w:p>
      <w:pPr>
        <w:spacing w:after="12"/>
      </w:pPr>
      <w:r>
        <w:rPr>
          <w:color w:val="1A1A1A"/>
          <w:sz w:val="22"/>
          <w:szCs w:val="22"/>
        </w:rPr>
        <w:t xml:space="preserve"/>
      </w:r>
    </w:p>
    <w:p>
      <w:pPr>
        <w:pStyle w:val="Heading2"/>
        <w:pBdr>
          <w:bottom w:val="single" w:color="FFE600" w:sz="6"/>
        </w:pBdr>
        <w:spacing w:after="8" w:before="28"/>
      </w:pPr>
      <w:r>
        <w:t xml:space="preserve">4.3 Brownfield — Pull Request on Existing Repository</w:t>
      </w:r>
    </w:p>
    <w:p>
      <w:pPr>
        <w:spacing w:after="12"/>
      </w:pPr>
      <w:r>
        <w:rPr>
          <w:color w:val="1A1A1A"/>
          <w:sz w:val="22"/>
          <w:szCs w:val="22"/>
        </w:rPr>
        <w:t xml:space="preserve">Use this mode when you want to add the SDD Kit to a team repository that already has code.</w:t>
      </w:r>
    </w:p>
    <w:p>
      <w:pPr>
        <w:pStyle w:val="ListParagraph"/>
        <w:numPr>
          <w:ilvl w:val="0"/>
          <w:numId w:val="2"/>
        </w:numPr>
        <w:spacing w:after="6"/>
      </w:pPr>
      <w:r>
        <w:rPr>
          <w:color w:val="1A1A1A"/>
          <w:sz w:val="22"/>
          <w:szCs w:val="22"/>
        </w:rPr>
        <w:t xml:space="preserve">On step 0 (Welcome), select Brownfield</w:t>
      </w:r>
    </w:p>
    <w:p>
      <w:pPr>
        <w:pStyle w:val="ListParagraph"/>
        <w:numPr>
          <w:ilvl w:val="0"/>
          <w:numId w:val="2"/>
        </w:numPr>
        <w:spacing w:after="6"/>
      </w:pPr>
      <w:r>
        <w:rPr>
          <w:color w:val="1A1A1A"/>
          <w:sz w:val="22"/>
          <w:szCs w:val="22"/>
        </w:rPr>
        <w:t xml:space="preserve">On step 1 (Project), enter the existing repo URL or owner/repo slug</w:t>
      </w:r>
    </w:p>
    <w:p>
      <w:pPr>
        <w:pStyle w:val="ListParagraph"/>
        <w:numPr>
          <w:ilvl w:val="0"/>
          <w:numId w:val="2"/>
        </w:numPr>
        <w:spacing w:after="6"/>
      </w:pPr>
      <w:r>
        <w:rPr>
          <w:color w:val="1A1A1A"/>
          <w:sz w:val="22"/>
          <w:szCs w:val="22"/>
        </w:rPr>
        <w:t xml:space="preserve">Complete the wizard steps as normal</w:t>
      </w:r>
    </w:p>
    <w:p>
      <w:pPr>
        <w:pStyle w:val="ListParagraph"/>
        <w:numPr>
          <w:ilvl w:val="0"/>
          <w:numId w:val="2"/>
        </w:numPr>
        <w:spacing w:after="6"/>
      </w:pPr>
      <w:r>
        <w:rPr>
          <w:color w:val="1A1A1A"/>
          <w:sz w:val="22"/>
          <w:szCs w:val="22"/>
        </w:rPr>
        <w:t xml:space="preserve">On step 8 (Publish), enter the classic PAT and optionally name the PR branch</w:t>
      </w:r>
    </w:p>
    <w:p>
      <w:pPr>
        <w:pStyle w:val="ListParagraph"/>
        <w:numPr>
          <w:ilvl w:val="0"/>
          <w:numId w:val="2"/>
        </w:numPr>
        <w:spacing w:after="6"/>
      </w:pPr>
      <w:r>
        <w:rPr>
          <w:color w:val="1A1A1A"/>
          <w:sz w:val="22"/>
          <w:szCs w:val="22"/>
        </w:rPr>
        <w:t xml:space="preserve">Click "Create pull request" — the wizard creates a branch with all kit files and opens a PR</w:t>
      </w:r>
    </w:p>
    <w:p>
      <w:pPr>
        <w:pStyle w:val="ListParagraph"/>
        <w:numPr>
          <w:ilvl w:val="0"/>
          <w:numId w:val="2"/>
        </w:numPr>
        <w:spacing w:after="6"/>
      </w:pPr>
      <w:r>
        <w:rPr>
          <w:color w:val="1A1A1A"/>
          <w:sz w:val="22"/>
          <w:szCs w:val="22"/>
        </w:rPr>
        <w:t xml:space="preserve">Review the PR on GitHub, then merge when ready</w:t>
      </w:r>
    </w:p>
    <w:p>
      <w:pPr>
        <w:pBdr>
          <w:left w:val="single" w:color="FFC107" w:sz="12"/>
        </w:pBdr>
        <w:shd w:fill="FFF8E1" w:color="FFF8E1" w:val="solid"/>
        <w:spacing w:after="8" w:before="8"/>
        <w:ind w:left="215"/>
      </w:pPr>
      <w:r>
        <w:rPr>
          <w:b/>
          <w:bCs/>
          <w:color w:val="2E2E38"/>
          <w:sz w:val="20"/>
          <w:szCs w:val="20"/>
        </w:rPr>
        <w:t xml:space="preserve">⚠ Note: </w:t>
      </w:r>
      <w:r>
        <w:rPr>
          <w:color w:val="2E2E38"/>
          <w:sz w:val="20"/>
          <w:szCs w:val="20"/>
        </w:rPr>
        <w:t xml:space="preserve">The COPILOT_GITHUB_TOKEN secret is not automatically created in brownfield mode. Add it manually via the repo's Settings → Secrets → Actions page after merging.</w:t>
      </w:r>
    </w:p>
    <w:p>
      <w:pPr>
        <w:spacing w:after="12"/>
      </w:pPr>
      <w:r>
        <w:rPr>
          <w:color w:val="1A1A1A"/>
          <w:sz w:val="22"/>
          <w:szCs w:val="22"/>
        </w:rPr>
        <w:t xml:space="preserve"/>
      </w:r>
    </w:p>
    <w:p>
      <w:pPr>
        <w:pStyle w:val="Heading2"/>
        <w:pBdr>
          <w:bottom w:val="single" w:color="FFE600" w:sz="6"/>
        </w:pBdr>
        <w:spacing w:after="8" w:before="28"/>
      </w:pPr>
      <w:r>
        <w:t xml:space="preserve">4.4 Creating the Required Personal Access Tokens</w:t>
      </w:r>
    </w:p>
    <w:p>
      <w:pPr>
        <w:pStyle w:val="Heading3"/>
        <w:spacing w:after="6" w:before="20"/>
      </w:pPr>
      <w:r>
        <w:t xml:space="preserve">Classic PAT (ghp_...) — for repo creation and file pushing</w:t>
      </w:r>
    </w:p>
    <w:p>
      <w:pPr>
        <w:pStyle w:val="ListParagraph"/>
        <w:numPr>
          <w:ilvl w:val="0"/>
          <w:numId w:val="2"/>
        </w:numPr>
        <w:spacing w:after="6"/>
      </w:pPr>
      <w:r>
        <w:rPr>
          <w:color w:val="1A1A1A"/>
          <w:sz w:val="22"/>
          <w:szCs w:val="22"/>
        </w:rPr>
        <w:t xml:space="preserve">Go to https://github.com/settings/tokens/new</w:t>
      </w:r>
    </w:p>
    <w:p>
      <w:pPr>
        <w:pStyle w:val="ListParagraph"/>
        <w:numPr>
          <w:ilvl w:val="0"/>
          <w:numId w:val="2"/>
        </w:numPr>
        <w:spacing w:after="6"/>
      </w:pPr>
      <w:r>
        <w:rPr>
          <w:color w:val="1A1A1A"/>
          <w:sz w:val="22"/>
          <w:szCs w:val="22"/>
        </w:rPr>
        <w:t xml:space="preserve">Description: e.g. EY ATTG SDLC Wizard</w:t>
      </w:r>
    </w:p>
    <w:p>
      <w:pPr>
        <w:pStyle w:val="ListParagraph"/>
        <w:numPr>
          <w:ilvl w:val="0"/>
          <w:numId w:val="2"/>
        </w:numPr>
        <w:spacing w:after="6"/>
      </w:pPr>
      <w:r>
        <w:rPr>
          <w:color w:val="1A1A1A"/>
          <w:sz w:val="22"/>
          <w:szCs w:val="22"/>
        </w:rPr>
        <w:t xml:space="preserve">Expiration: set an appropriate duration (90 days recommended)</w:t>
      </w:r>
    </w:p>
    <w:p>
      <w:pPr>
        <w:pStyle w:val="ListParagraph"/>
        <w:numPr>
          <w:ilvl w:val="0"/>
          <w:numId w:val="2"/>
        </w:numPr>
        <w:spacing w:after="6"/>
      </w:pPr>
      <w:r>
        <w:rPr>
          <w:color w:val="1A1A1A"/>
          <w:sz w:val="22"/>
          <w:szCs w:val="22"/>
        </w:rPr>
        <w:t xml:space="preserve">Select scopes: repo (full) and workflow</w:t>
      </w:r>
    </w:p>
    <w:p>
      <w:pPr>
        <w:pStyle w:val="ListParagraph"/>
        <w:numPr>
          <w:ilvl w:val="0"/>
          <w:numId w:val="2"/>
        </w:numPr>
        <w:spacing w:after="6"/>
      </w:pPr>
      <w:r>
        <w:rPr>
          <w:color w:val="1A1A1A"/>
          <w:sz w:val="22"/>
          <w:szCs w:val="22"/>
        </w:rPr>
        <w:t xml:space="preserve">Click Generate token and copy immediately (shown only once)</w:t>
      </w:r>
    </w:p>
    <w:p>
      <w:pPr>
        <w:spacing w:after="12"/>
      </w:pPr>
      <w:r>
        <w:rPr>
          <w:color w:val="1A1A1A"/>
          <w:sz w:val="22"/>
          <w:szCs w:val="22"/>
        </w:rPr>
        <w:t xml:space="preserve"/>
      </w:r>
    </w:p>
    <w:p>
      <w:pPr>
        <w:pStyle w:val="Heading3"/>
        <w:spacing w:after="6" w:before="20"/>
      </w:pPr>
      <w:r>
        <w:t xml:space="preserve">Fine-grained PAT (github_pat_...) — for COPILOT_GITHUB_TOKEN</w:t>
      </w:r>
    </w:p>
    <w:p>
      <w:pPr>
        <w:pStyle w:val="ListParagraph"/>
        <w:numPr>
          <w:ilvl w:val="0"/>
          <w:numId w:val="2"/>
        </w:numPr>
        <w:spacing w:after="6"/>
      </w:pPr>
      <w:r>
        <w:rPr>
          <w:color w:val="1A1A1A"/>
          <w:sz w:val="22"/>
          <w:szCs w:val="22"/>
        </w:rPr>
        <w:t xml:space="preserve">Go to https://github.com/settings/personal-access-tokens/new</w:t>
      </w:r>
    </w:p>
    <w:p>
      <w:pPr>
        <w:pStyle w:val="ListParagraph"/>
        <w:numPr>
          <w:ilvl w:val="0"/>
          <w:numId w:val="2"/>
        </w:numPr>
        <w:spacing w:after="6"/>
      </w:pPr>
      <w:r>
        <w:rPr>
          <w:color w:val="1A1A1A"/>
          <w:sz w:val="22"/>
          <w:szCs w:val="22"/>
        </w:rPr>
        <w:t xml:space="preserve">Token name: e.g. SDLC Copilot Agent</w:t>
      </w:r>
    </w:p>
    <w:p>
      <w:pPr>
        <w:pStyle w:val="ListParagraph"/>
        <w:numPr>
          <w:ilvl w:val="0"/>
          <w:numId w:val="2"/>
        </w:numPr>
        <w:spacing w:after="6"/>
      </w:pPr>
      <w:r>
        <w:rPr>
          <w:color w:val="1A1A1A"/>
          <w:sz w:val="22"/>
          <w:szCs w:val="22"/>
        </w:rPr>
        <w:t xml:space="preserve">Expiration: set an appropriate duration</w:t>
      </w:r>
    </w:p>
    <w:p>
      <w:pPr>
        <w:pStyle w:val="ListParagraph"/>
        <w:numPr>
          <w:ilvl w:val="0"/>
          <w:numId w:val="2"/>
        </w:numPr>
        <w:spacing w:after="6"/>
      </w:pPr>
      <w:r>
        <w:rPr>
          <w:color w:val="1A1A1A"/>
          <w:sz w:val="22"/>
          <w:szCs w:val="22"/>
        </w:rPr>
        <w:t xml:space="preserve">Repository access: select the specific repository being created, OR select "All repositories" if you plan to reuse this token across many projects</w:t>
      </w:r>
    </w:p>
    <w:p>
      <w:pPr>
        <w:pStyle w:val="ListParagraph"/>
        <w:numPr>
          <w:ilvl w:val="0"/>
          <w:numId w:val="2"/>
        </w:numPr>
        <w:spacing w:after="6"/>
      </w:pPr>
      <w:r>
        <w:rPr>
          <w:color w:val="1A1A1A"/>
          <w:sz w:val="22"/>
          <w:szCs w:val="22"/>
        </w:rPr>
        <w:t xml:space="preserve">Under Repository permissions, grant Read &amp; Write to: Contents, Issues, Pull requests</w:t>
      </w:r>
    </w:p>
    <w:p>
      <w:pPr>
        <w:pStyle w:val="ListParagraph"/>
        <w:numPr>
          <w:ilvl w:val="0"/>
          <w:numId w:val="2"/>
        </w:numPr>
        <w:spacing w:after="6"/>
      </w:pPr>
      <w:r>
        <w:rPr>
          <w:color w:val="1A1A1A"/>
          <w:sz w:val="22"/>
          <w:szCs w:val="22"/>
        </w:rPr>
        <w:t xml:space="preserve">Optionally grant Read-only to: Actions (allows the agent to check workflow status)</w:t>
      </w:r>
    </w:p>
    <w:p>
      <w:pPr>
        <w:pStyle w:val="ListParagraph"/>
        <w:numPr>
          <w:ilvl w:val="0"/>
          <w:numId w:val="2"/>
        </w:numPr>
        <w:spacing w:after="6"/>
      </w:pPr>
      <w:r>
        <w:rPr>
          <w:color w:val="1A1A1A"/>
          <w:sz w:val="22"/>
          <w:szCs w:val="22"/>
        </w:rPr>
        <w:t xml:space="preserve">Click Generate token and copy immediately</w:t>
      </w:r>
    </w:p>
    <w:p>
      <w:pPr>
        <w:pBdr>
          <w:left w:val="single" w:color="FFC107" w:sz="12"/>
        </w:pBdr>
        <w:shd w:fill="FFF8E1" w:color="FFF8E1" w:val="solid"/>
        <w:spacing w:after="8" w:before="8"/>
        <w:ind w:left="215"/>
      </w:pPr>
      <w:r>
        <w:rPr>
          <w:b/>
          <w:bCs/>
          <w:color w:val="2E2E38"/>
          <w:sz w:val="20"/>
          <w:szCs w:val="20"/>
        </w:rPr>
        <w:t xml:space="preserve">⚠ Note: </w:t>
      </w:r>
      <w:r>
        <w:rPr>
          <w:color w:val="2E2E38"/>
          <w:sz w:val="20"/>
          <w:szCs w:val="20"/>
        </w:rPr>
        <w:t xml:space="preserve">Classic PATs (ghp_) are explicitly rejected by GitHub Copilot Coding Agent workflows. Only fine-grained PATs (github_pat_) are accepted. This is a GitHub platform requirement, not a wizard constraint.</w:t>
      </w:r>
    </w:p>
    <w:p>
      <w:r>
        <w:br w:type="page"/>
      </w:r>
    </w:p>
    <w:p>
      <w:pPr>
        <w:pStyle w:val="Heading1"/>
        <w:shd w:fill="2E2E38" w:color="2E2E38" w:val="solid"/>
        <w:spacing w:after="12" w:before="36"/>
        <w:rPr>
          <w:b/>
          <w:bCs/>
          <w:color w:val="FFFFFF"/>
          <w:sz w:val="32"/>
          <w:szCs w:val="32"/>
        </w:rPr>
      </w:pPr>
      <w:r>
        <w:t xml:space="preserve">5. SDD Kit — Repository Contents</w:t>
      </w:r>
    </w:p>
    <w:p>
      <w:pPr>
        <w:spacing w:after="12"/>
      </w:pPr>
      <w:r>
        <w:rPr>
          <w:color w:val="1A1A1A"/>
          <w:sz w:val="22"/>
          <w:szCs w:val="22"/>
        </w:rPr>
        <w:t xml:space="preserve">The following 120 files are pushed to every new repository created by the wizard. Files marked with [W] are generated dynamically by the wizard based on your inputs; all others are copied from the bundled kit.</w:t>
      </w:r>
    </w:p>
    <w:p>
      <w:pPr>
        <w:spacing w:after="12"/>
      </w:pPr>
      <w:r>
        <w:rPr>
          <w:color w:val="1A1A1A"/>
          <w:sz w:val="22"/>
          <w:szCs w:val="22"/>
        </w:rPr>
        <w:t xml:space="preserve"/>
      </w:r>
    </w:p>
    <w:p>
      <w:pPr>
        <w:pStyle w:val="Heading2"/>
        <w:pBdr>
          <w:bottom w:val="single" w:color="FFE600" w:sz="6"/>
        </w:pBdr>
        <w:spacing w:after="8" w:before="28"/>
      </w:pPr>
      <w:r>
        <w:t xml:space="preserve">5.1 Context Files (Wizard-Generated)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File</w:t>
            </w:r>
          </w:p>
        </w:tc>
        <w:tc>
          <w:tcPr>
            <w:tcW w:type="pct" w:w="65%"/>
          </w:tcPr>
          <w:p>
            <w:pPr>
              <w:shd w:fill="2E2E38" w:color="2E2E38" w:val="solid"/>
              <w:spacing w:after="4" w:before="4"/>
            </w:pPr>
            <w:r>
              <w:rPr>
                <w:b/>
                <w:bCs/>
                <w:color w:val="FFFFFF"/>
                <w:sz w:val="20"/>
                <w:szCs w:val="20"/>
              </w:rPr>
              <w:t xml:space="preserve">Description</w:t>
            </w:r>
          </w:p>
        </w:tc>
      </w:tr>
      <w:tr>
        <w:tc>
          <w:tcPr>
            <w:tcW w:type="pct" w:w="35%"/>
          </w:tcPr>
          <w:p>
            <w:pPr>
              <w:shd w:fill="F2F2F2" w:color="F2F2F2" w:val="solid"/>
              <w:spacing w:after="4" w:before="4"/>
            </w:pPr>
            <w:r>
              <w:rPr>
                <w:b w:val="false"/>
                <w:bCs w:val="false"/>
                <w:color w:val="2E2E38"/>
                <w:sz w:val="20"/>
                <w:szCs w:val="20"/>
              </w:rPr>
              <w:t xml:space="preserve">context/project.md [W]</w:t>
            </w:r>
          </w:p>
        </w:tc>
        <w:tc>
          <w:tcPr>
            <w:tcW w:type="pct" w:w="65%"/>
          </w:tcPr>
          <w:p>
            <w:pPr>
              <w:spacing w:after="4" w:before="4"/>
            </w:pPr>
            <w:r>
              <w:rPr>
                <w:b w:val="false"/>
                <w:bCs w:val="false"/>
                <w:color w:val="1A1A1A"/>
                <w:sz w:val="20"/>
                <w:szCs w:val="20"/>
              </w:rPr>
              <w:t xml:space="preserve">Project identity, problem statement, key personas, business and technical outcomes</w:t>
            </w:r>
          </w:p>
        </w:tc>
      </w:tr>
      <w:tr>
        <w:tc>
          <w:tcPr>
            <w:tcW w:type="pct" w:w="35%"/>
          </w:tcPr>
          <w:p>
            <w:pPr>
              <w:shd w:fill="F2F2F2" w:color="F2F2F2" w:val="solid"/>
              <w:spacing w:after="4" w:before="4"/>
            </w:pPr>
            <w:r>
              <w:rPr>
                <w:b w:val="false"/>
                <w:bCs w:val="false"/>
                <w:color w:val="2E2E38"/>
                <w:sz w:val="20"/>
                <w:szCs w:val="20"/>
              </w:rPr>
              <w:t xml:space="preserve">context/tech-stack.md [W]</w:t>
            </w:r>
          </w:p>
        </w:tc>
        <w:tc>
          <w:tcPr>
            <w:tcW w:type="pct" w:w="65%"/>
          </w:tcPr>
          <w:p>
            <w:pPr>
              <w:spacing w:after="4" w:before="4"/>
            </w:pPr>
            <w:r>
              <w:rPr>
                <w:b w:val="false"/>
                <w:bCs w:val="false"/>
                <w:color w:val="1A1A1A"/>
                <w:sz w:val="20"/>
                <w:szCs w:val="20"/>
              </w:rPr>
              <w:t xml:space="preserve">Approved languages, frameworks, testing tools, database, infrastructure — from wizard step 2</w:t>
            </w:r>
          </w:p>
        </w:tc>
      </w:tr>
      <w:tr>
        <w:tc>
          <w:tcPr>
            <w:tcW w:type="pct" w:w="35%"/>
          </w:tcPr>
          <w:p>
            <w:pPr>
              <w:shd w:fill="F2F2F2" w:color="F2F2F2" w:val="solid"/>
              <w:spacing w:after="4" w:before="4"/>
            </w:pPr>
            <w:r>
              <w:rPr>
                <w:b w:val="false"/>
                <w:bCs w:val="false"/>
                <w:color w:val="2E2E38"/>
                <w:sz w:val="20"/>
                <w:szCs w:val="20"/>
              </w:rPr>
              <w:t xml:space="preserve">context/constitution.md [W]</w:t>
            </w:r>
          </w:p>
        </w:tc>
        <w:tc>
          <w:tcPr>
            <w:tcW w:type="pct" w:w="65%"/>
          </w:tcPr>
          <w:p>
            <w:pPr>
              <w:spacing w:after="4" w:before="4"/>
            </w:pPr>
            <w:r>
              <w:rPr>
                <w:b w:val="false"/>
                <w:bCs w:val="false"/>
                <w:color w:val="1A1A1A"/>
                <w:sz w:val="20"/>
                <w:szCs w:val="20"/>
              </w:rPr>
              <w:t xml:space="preserve">Coding standards, architecture style, security controls, performance requirements — from wizard step 4</w:t>
            </w:r>
          </w:p>
        </w:tc>
      </w:tr>
      <w:tr>
        <w:tc>
          <w:tcPr>
            <w:tcW w:type="pct" w:w="35%"/>
          </w:tcPr>
          <w:p>
            <w:pPr>
              <w:shd w:fill="F2F2F2" w:color="F2F2F2" w:val="solid"/>
              <w:spacing w:after="4" w:before="4"/>
            </w:pPr>
            <w:r>
              <w:rPr>
                <w:b w:val="false"/>
                <w:bCs w:val="false"/>
                <w:color w:val="2E2E38"/>
                <w:sz w:val="20"/>
                <w:szCs w:val="20"/>
              </w:rPr>
              <w:t xml:space="preserve">.github/copilot-instructions.md [W]</w:t>
            </w:r>
          </w:p>
        </w:tc>
        <w:tc>
          <w:tcPr>
            <w:tcW w:type="pct" w:w="65%"/>
          </w:tcPr>
          <w:p>
            <w:pPr>
              <w:spacing w:after="4" w:before="4"/>
            </w:pPr>
            <w:r>
              <w:rPr>
                <w:b w:val="false"/>
                <w:bCs w:val="false"/>
                <w:color w:val="1A1A1A"/>
                <w:sz w:val="20"/>
                <w:szCs w:val="20"/>
              </w:rPr>
              <w:t xml:space="preserve">Workspace-level AI agent instructions auto-loaded by GitHub Copilot, Cursor, and other agents</w:t>
            </w:r>
          </w:p>
        </w:tc>
      </w:tr>
    </w:tbl>
    <w:p>
      <w:pPr>
        <w:spacing w:after="12"/>
      </w:pPr>
      <w:r>
        <w:rPr>
          <w:color w:val="1A1A1A"/>
          <w:sz w:val="22"/>
          <w:szCs w:val="22"/>
        </w:rPr>
        <w:t xml:space="preserve"/>
      </w:r>
    </w:p>
    <w:p>
      <w:pPr>
        <w:pStyle w:val="Heading2"/>
        <w:pBdr>
          <w:bottom w:val="single" w:color="FFE600" w:sz="6"/>
        </w:pBdr>
        <w:spacing w:after="8" w:before="28"/>
      </w:pPr>
      <w:r>
        <w:t xml:space="preserve">5.2 GitHub Copilot Coding Agent Workflows</w:t>
      </w:r>
    </w:p>
    <w:p>
      <w:pPr>
        <w:spacing w:after="12"/>
      </w:pPr>
      <w:r>
        <w:rPr>
          <w:color w:val="1A1A1A"/>
          <w:sz w:val="22"/>
          <w:szCs w:val="22"/>
        </w:rPr>
        <w:t xml:space="preserve">These are Copilot Coding Agent definition files (Markdown with YAML front-matter) and their corresponding dependency lock files. They are stored in .github/workflows/ and trigger GitHub Copilot to run as an autonomous coding agent.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File</w:t>
            </w:r>
          </w:p>
        </w:tc>
        <w:tc>
          <w:tcPr>
            <w:tcW w:type="pct" w:w="65%"/>
          </w:tcPr>
          <w:p>
            <w:pPr>
              <w:shd w:fill="2E2E38" w:color="2E2E38" w:val="solid"/>
              <w:spacing w:after="4" w:before="4"/>
            </w:pPr>
            <w:r>
              <w:rPr>
                <w:b/>
                <w:bCs/>
                <w:color w:val="FFFFFF"/>
                <w:sz w:val="20"/>
                <w:szCs w:val="20"/>
              </w:rPr>
              <w:t xml:space="preserve">Trigger</w:t>
            </w:r>
          </w:p>
        </w:tc>
      </w:tr>
      <w:tr>
        <w:tc>
          <w:tcPr>
            <w:tcW w:type="pct" w:w="35%"/>
          </w:tcPr>
          <w:p>
            <w:pPr>
              <w:shd w:fill="F2F2F2" w:color="F2F2F2" w:val="solid"/>
              <w:spacing w:after="4" w:before="4"/>
            </w:pPr>
            <w:r>
              <w:rPr>
                <w:b w:val="false"/>
                <w:bCs w:val="false"/>
                <w:color w:val="2E2E38"/>
                <w:sz w:val="20"/>
                <w:szCs w:val="20"/>
              </w:rPr>
              <w:t xml:space="preserve">greenfield-coding.md + .lock.yml</w:t>
            </w:r>
          </w:p>
        </w:tc>
        <w:tc>
          <w:tcPr>
            <w:tcW w:type="pct" w:w="65%"/>
          </w:tcPr>
          <w:p>
            <w:pPr>
              <w:spacing w:after="4" w:before="4"/>
            </w:pPr>
            <w:r>
              <w:rPr>
                <w:b w:val="false"/>
                <w:bCs w:val="false"/>
                <w:color w:val="1A1A1A"/>
                <w:sz w:val="20"/>
                <w:szCs w:val="20"/>
              </w:rPr>
              <w:t xml:space="preserve">Triggered when docs/plan.md is pushed to main, or when an implementation PR is closed without merging</w:t>
            </w:r>
          </w:p>
        </w:tc>
      </w:tr>
      <w:tr>
        <w:tc>
          <w:tcPr>
            <w:tcW w:type="pct" w:w="35%"/>
          </w:tcPr>
          <w:p>
            <w:pPr>
              <w:shd w:fill="F2F2F2" w:color="F2F2F2" w:val="solid"/>
              <w:spacing w:after="4" w:before="4"/>
            </w:pPr>
            <w:r>
              <w:rPr>
                <w:b w:val="false"/>
                <w:bCs w:val="false"/>
                <w:color w:val="2E2E38"/>
                <w:sz w:val="20"/>
                <w:szCs w:val="20"/>
              </w:rPr>
              <w:t xml:space="preserve">greenfield-testing.md + .lock.yml</w:t>
            </w:r>
          </w:p>
        </w:tc>
        <w:tc>
          <w:tcPr>
            <w:tcW w:type="pct" w:w="65%"/>
          </w:tcPr>
          <w:p>
            <w:pPr>
              <w:spacing w:after="4" w:before="4"/>
            </w:pPr>
            <w:r>
              <w:rPr>
                <w:b w:val="false"/>
                <w:bCs w:val="false"/>
                <w:color w:val="1A1A1A"/>
                <w:sz w:val="20"/>
                <w:szCs w:val="20"/>
              </w:rPr>
              <w:t xml:space="preserve">Triggered when an implementation PR is opened or updated</w:t>
            </w:r>
          </w:p>
        </w:tc>
      </w:tr>
      <w:tr>
        <w:tc>
          <w:tcPr>
            <w:tcW w:type="pct" w:w="35%"/>
          </w:tcPr>
          <w:p>
            <w:pPr>
              <w:shd w:fill="F2F2F2" w:color="F2F2F2" w:val="solid"/>
              <w:spacing w:after="4" w:before="4"/>
            </w:pPr>
            <w:r>
              <w:rPr>
                <w:b w:val="false"/>
                <w:bCs w:val="false"/>
                <w:color w:val="2E2E38"/>
                <w:sz w:val="20"/>
                <w:szCs w:val="20"/>
              </w:rPr>
              <w:t xml:space="preserve">greenfield-from-centralrepo.md + .lock.yml</w:t>
            </w:r>
          </w:p>
        </w:tc>
        <w:tc>
          <w:tcPr>
            <w:tcW w:type="pct" w:w="65%"/>
          </w:tcPr>
          <w:p>
            <w:pPr>
              <w:spacing w:after="4" w:before="4"/>
            </w:pPr>
            <w:r>
              <w:rPr>
                <w:b w:val="false"/>
                <w:bCs w:val="false"/>
                <w:color w:val="1A1A1A"/>
                <w:sz w:val="20"/>
                <w:szCs w:val="20"/>
              </w:rPr>
              <w:t xml:space="preserve">Alternative trigger for projects using a central spec repository pattern</w:t>
            </w:r>
          </w:p>
        </w:tc>
      </w:tr>
    </w:tbl>
    <w:p>
      <w:pPr>
        <w:spacing w:after="12"/>
      </w:pPr>
      <w:r>
        <w:rPr>
          <w:color w:val="1A1A1A"/>
          <w:sz w:val="22"/>
          <w:szCs w:val="22"/>
        </w:rPr>
        <w:t xml:space="preserve"/>
      </w:r>
    </w:p>
    <w:p>
      <w:pPr>
        <w:pStyle w:val="Heading2"/>
        <w:pBdr>
          <w:bottom w:val="single" w:color="FFE600" w:sz="6"/>
        </w:pBdr>
        <w:spacing w:after="8" w:before="28"/>
      </w:pPr>
      <w:r>
        <w:t xml:space="preserve">5.3 Kit Infrastructure Files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Directory</w:t>
            </w:r>
          </w:p>
        </w:tc>
        <w:tc>
          <w:tcPr>
            <w:tcW w:type="pct" w:w="65%"/>
          </w:tcPr>
          <w:p>
            <w:pPr>
              <w:shd w:fill="2E2E38" w:color="2E2E38" w:val="solid"/>
              <w:spacing w:after="4" w:before="4"/>
            </w:pPr>
            <w:r>
              <w:rPr>
                <w:b/>
                <w:bCs/>
                <w:color w:val="FFFFFF"/>
                <w:sz w:val="20"/>
                <w:szCs w:val="20"/>
              </w:rPr>
              <w:t xml:space="preserve">Contents</w:t>
            </w:r>
          </w:p>
        </w:tc>
      </w:tr>
      <w:tr>
        <w:tc>
          <w:tcPr>
            <w:tcW w:type="pct" w:w="35%"/>
          </w:tcPr>
          <w:p>
            <w:pPr>
              <w:shd w:fill="F2F2F2" w:color="F2F2F2" w:val="solid"/>
              <w:spacing w:after="4" w:before="4"/>
            </w:pPr>
            <w:r>
              <w:rPr>
                <w:b w:val="false"/>
                <w:bCs w:val="false"/>
                <w:color w:val="2E2E38"/>
                <w:sz w:val="20"/>
                <w:szCs w:val="20"/>
              </w:rPr>
              <w:t xml:space="preserve">specs/_template/</w:t>
            </w:r>
          </w:p>
        </w:tc>
        <w:tc>
          <w:tcPr>
            <w:tcW w:type="pct" w:w="65%"/>
          </w:tcPr>
          <w:p>
            <w:pPr>
              <w:spacing w:after="4" w:before="4"/>
            </w:pPr>
            <w:r>
              <w:rPr>
                <w:b w:val="false"/>
                <w:bCs w:val="false"/>
                <w:color w:val="1A1A1A"/>
                <w:sz w:val="20"/>
                <w:szCs w:val="20"/>
              </w:rPr>
              <w:t xml:space="preserve">Spec templates: spec.md, plan.md, tasks.md, api.md, data-model.md, research.md, checklist.md, quickstart.md</w:t>
            </w:r>
          </w:p>
        </w:tc>
      </w:tr>
      <w:tr>
        <w:tc>
          <w:tcPr>
            <w:tcW w:type="pct" w:w="35%"/>
          </w:tcPr>
          <w:p>
            <w:pPr>
              <w:shd w:fill="F2F2F2" w:color="F2F2F2" w:val="solid"/>
              <w:spacing w:after="4" w:before="4"/>
            </w:pPr>
            <w:r>
              <w:rPr>
                <w:b w:val="false"/>
                <w:bCs w:val="false"/>
                <w:color w:val="2E2E38"/>
                <w:sz w:val="20"/>
                <w:szCs w:val="20"/>
              </w:rPr>
              <w:t xml:space="preserve">instructions/</w:t>
            </w:r>
          </w:p>
        </w:tc>
        <w:tc>
          <w:tcPr>
            <w:tcW w:type="pct" w:w="65%"/>
          </w:tcPr>
          <w:p>
            <w:pPr>
              <w:spacing w:after="4" w:before="4"/>
            </w:pPr>
            <w:r>
              <w:rPr>
                <w:b w:val="false"/>
                <w:bCs w:val="false"/>
                <w:color w:val="1A1A1A"/>
                <w:sz w:val="20"/>
                <w:szCs w:val="20"/>
              </w:rPr>
              <w:t xml:space="preserve">Coding Agent instruction files for code generation and spec generation</w:t>
            </w:r>
          </w:p>
        </w:tc>
      </w:tr>
      <w:tr>
        <w:tc>
          <w:tcPr>
            <w:tcW w:type="pct" w:w="35%"/>
          </w:tcPr>
          <w:p>
            <w:pPr>
              <w:shd w:fill="F2F2F2" w:color="F2F2F2" w:val="solid"/>
              <w:spacing w:after="4" w:before="4"/>
            </w:pPr>
            <w:r>
              <w:rPr>
                <w:b w:val="false"/>
                <w:bCs w:val="false"/>
                <w:color w:val="2E2E38"/>
                <w:sz w:val="20"/>
                <w:szCs w:val="20"/>
              </w:rPr>
              <w:t xml:space="preserve">.github/agents/</w:t>
            </w:r>
          </w:p>
        </w:tc>
        <w:tc>
          <w:tcPr>
            <w:tcW w:type="pct" w:w="65%"/>
          </w:tcPr>
          <w:p>
            <w:pPr>
              <w:spacing w:after="4" w:before="4"/>
            </w:pPr>
            <w:r>
              <w:rPr>
                <w:b w:val="false"/>
                <w:bCs w:val="false"/>
                <w:color w:val="1A1A1A"/>
                <w:sz w:val="20"/>
                <w:szCs w:val="20"/>
              </w:rPr>
              <w:t xml:space="preserve">SpecDD agent definition files (sdd-specify, sdd-plan, sdd-implement, etc.)</w:t>
            </w:r>
          </w:p>
        </w:tc>
      </w:tr>
      <w:tr>
        <w:tc>
          <w:tcPr>
            <w:tcW w:type="pct" w:w="35%"/>
          </w:tcPr>
          <w:p>
            <w:pPr>
              <w:shd w:fill="F2F2F2" w:color="F2F2F2" w:val="solid"/>
              <w:spacing w:after="4" w:before="4"/>
            </w:pPr>
            <w:r>
              <w:rPr>
                <w:b w:val="false"/>
                <w:bCs w:val="false"/>
                <w:color w:val="2E2E38"/>
                <w:sz w:val="20"/>
                <w:szCs w:val="20"/>
              </w:rPr>
              <w:t xml:space="preserve">.github/hooks/</w:t>
            </w:r>
          </w:p>
        </w:tc>
        <w:tc>
          <w:tcPr>
            <w:tcW w:type="pct" w:w="65%"/>
          </w:tcPr>
          <w:p>
            <w:pPr>
              <w:spacing w:after="4" w:before="4"/>
            </w:pPr>
            <w:r>
              <w:rPr>
                <w:b w:val="false"/>
                <w:bCs w:val="false"/>
                <w:color w:val="1A1A1A"/>
                <w:sz w:val="20"/>
                <w:szCs w:val="20"/>
              </w:rPr>
              <w:t xml:space="preserve">Git hook helpers</w:t>
            </w:r>
          </w:p>
        </w:tc>
      </w:tr>
      <w:tr>
        <w:tc>
          <w:tcPr>
            <w:tcW w:type="pct" w:w="35%"/>
          </w:tcPr>
          <w:p>
            <w:pPr>
              <w:shd w:fill="F2F2F2" w:color="F2F2F2" w:val="solid"/>
              <w:spacing w:after="4" w:before="4"/>
            </w:pPr>
            <w:r>
              <w:rPr>
                <w:b w:val="false"/>
                <w:bCs w:val="false"/>
                <w:color w:val="2E2E38"/>
                <w:sz w:val="20"/>
                <w:szCs w:val="20"/>
              </w:rPr>
              <w:t xml:space="preserve">.github/instructions/</w:t>
            </w:r>
          </w:p>
        </w:tc>
        <w:tc>
          <w:tcPr>
            <w:tcW w:type="pct" w:w="65%"/>
          </w:tcPr>
          <w:p>
            <w:pPr>
              <w:spacing w:after="4" w:before="4"/>
            </w:pPr>
            <w:r>
              <w:rPr>
                <w:b w:val="false"/>
                <w:bCs w:val="false"/>
                <w:color w:val="1A1A1A"/>
                <w:sz w:val="20"/>
                <w:szCs w:val="20"/>
              </w:rPr>
              <w:t xml:space="preserve">Auto-loaded instruction files for governance, workflow, agent behavior</w:t>
            </w:r>
          </w:p>
        </w:tc>
      </w:tr>
      <w:tr>
        <w:tc>
          <w:tcPr>
            <w:tcW w:type="pct" w:w="35%"/>
          </w:tcPr>
          <w:p>
            <w:pPr>
              <w:shd w:fill="F2F2F2" w:color="F2F2F2" w:val="solid"/>
              <w:spacing w:after="4" w:before="4"/>
            </w:pPr>
            <w:r>
              <w:rPr>
                <w:b w:val="false"/>
                <w:bCs w:val="false"/>
                <w:color w:val="2E2E38"/>
                <w:sz w:val="20"/>
                <w:szCs w:val="20"/>
              </w:rPr>
              <w:t xml:space="preserve">.github/prompts/</w:t>
            </w:r>
          </w:p>
        </w:tc>
        <w:tc>
          <w:tcPr>
            <w:tcW w:type="pct" w:w="65%"/>
          </w:tcPr>
          <w:p>
            <w:pPr>
              <w:spacing w:after="4" w:before="4"/>
            </w:pPr>
            <w:r>
              <w:rPr>
                <w:b w:val="false"/>
                <w:bCs w:val="false"/>
                <w:color w:val="1A1A1A"/>
                <w:sz w:val="20"/>
                <w:szCs w:val="20"/>
              </w:rPr>
              <w:t xml:space="preserve">Reusable prompt files for common SpecDD operations</w:t>
            </w:r>
          </w:p>
        </w:tc>
      </w:tr>
      <w:tr>
        <w:tc>
          <w:tcPr>
            <w:tcW w:type="pct" w:w="35%"/>
          </w:tcPr>
          <w:p>
            <w:pPr>
              <w:shd w:fill="F2F2F2" w:color="F2F2F2" w:val="solid"/>
              <w:spacing w:after="4" w:before="4"/>
            </w:pPr>
            <w:r>
              <w:rPr>
                <w:b w:val="false"/>
                <w:bCs w:val="false"/>
                <w:color w:val="2E2E38"/>
                <w:sz w:val="20"/>
                <w:szCs w:val="20"/>
              </w:rPr>
              <w:t xml:space="preserve">governance/</w:t>
            </w:r>
          </w:p>
        </w:tc>
        <w:tc>
          <w:tcPr>
            <w:tcW w:type="pct" w:w="65%"/>
          </w:tcPr>
          <w:p>
            <w:pPr>
              <w:spacing w:after="4" w:before="4"/>
            </w:pPr>
            <w:r>
              <w:rPr>
                <w:b w:val="false"/>
                <w:bCs w:val="false"/>
                <w:color w:val="1A1A1A"/>
                <w:sz w:val="20"/>
                <w:szCs w:val="20"/>
              </w:rPr>
              <w:t xml:space="preserve">Enterprise constitution template, domain spec templates, blueprint templates</w:t>
            </w:r>
          </w:p>
        </w:tc>
      </w:tr>
      <w:tr>
        <w:tc>
          <w:tcPr>
            <w:tcW w:type="pct" w:w="35%"/>
          </w:tcPr>
          <w:p>
            <w:pPr>
              <w:shd w:fill="F2F2F2" w:color="F2F2F2" w:val="solid"/>
              <w:spacing w:after="4" w:before="4"/>
            </w:pPr>
            <w:r>
              <w:rPr>
                <w:b w:val="false"/>
                <w:bCs w:val="false"/>
                <w:color w:val="2E2E38"/>
                <w:sz w:val="20"/>
                <w:szCs w:val="20"/>
              </w:rPr>
              <w:t xml:space="preserve">templates/</w:t>
            </w:r>
          </w:p>
        </w:tc>
        <w:tc>
          <w:tcPr>
            <w:tcW w:type="pct" w:w="65%"/>
          </w:tcPr>
          <w:p>
            <w:pPr>
              <w:spacing w:after="4" w:before="4"/>
            </w:pPr>
            <w:r>
              <w:rPr>
                <w:b w:val="false"/>
                <w:bCs w:val="false"/>
                <w:color w:val="1A1A1A"/>
                <w:sz w:val="20"/>
                <w:szCs w:val="20"/>
              </w:rPr>
              <w:t xml:space="preserve">Document templates: spec, plan, tasks, blueprint, constitution, domain spec, etc.</w:t>
            </w:r>
          </w:p>
        </w:tc>
      </w:tr>
      <w:tr>
        <w:tc>
          <w:tcPr>
            <w:tcW w:type="pct" w:w="35%"/>
          </w:tcPr>
          <w:p>
            <w:pPr>
              <w:shd w:fill="F2F2F2" w:color="F2F2F2" w:val="solid"/>
              <w:spacing w:after="4" w:before="4"/>
            </w:pPr>
            <w:r>
              <w:rPr>
                <w:b w:val="false"/>
                <w:bCs w:val="false"/>
                <w:color w:val="2E2E38"/>
                <w:sz w:val="20"/>
                <w:szCs w:val="20"/>
              </w:rPr>
              <w:t xml:space="preserve">context/architecture.md</w:t>
            </w:r>
          </w:p>
        </w:tc>
        <w:tc>
          <w:tcPr>
            <w:tcW w:type="pct" w:w="65%"/>
          </w:tcPr>
          <w:p>
            <w:pPr>
              <w:spacing w:after="4" w:before="4"/>
            </w:pPr>
            <w:r>
              <w:rPr>
                <w:b w:val="false"/>
                <w:bCs w:val="false"/>
                <w:color w:val="1A1A1A"/>
                <w:sz w:val="20"/>
                <w:szCs w:val="20"/>
              </w:rPr>
              <w:t xml:space="preserve">Architecture decision record template</w:t>
            </w:r>
          </w:p>
        </w:tc>
      </w:tr>
      <w:tr>
        <w:tc>
          <w:tcPr>
            <w:tcW w:type="pct" w:w="35%"/>
          </w:tcPr>
          <w:p>
            <w:pPr>
              <w:shd w:fill="F2F2F2" w:color="F2F2F2" w:val="solid"/>
              <w:spacing w:after="4" w:before="4"/>
            </w:pPr>
            <w:r>
              <w:rPr>
                <w:b w:val="false"/>
                <w:bCs w:val="false"/>
                <w:color w:val="2E2E38"/>
                <w:sz w:val="20"/>
                <w:szCs w:val="20"/>
              </w:rPr>
              <w:t xml:space="preserve">docs/</w:t>
            </w:r>
          </w:p>
        </w:tc>
        <w:tc>
          <w:tcPr>
            <w:tcW w:type="pct" w:w="65%"/>
          </w:tcPr>
          <w:p>
            <w:pPr>
              <w:spacing w:after="4" w:before="4"/>
            </w:pPr>
            <w:r>
              <w:rPr>
                <w:b w:val="false"/>
                <w:bCs w:val="false"/>
                <w:color w:val="1A1A1A"/>
                <w:sz w:val="20"/>
                <w:szCs w:val="20"/>
              </w:rPr>
              <w:t xml:space="preserve">SpecDD methodology guide, FAQ, workflow reference, starter guide</w:t>
            </w:r>
          </w:p>
        </w:tc>
      </w:tr>
      <w:tr>
        <w:tc>
          <w:tcPr>
            <w:tcW w:type="pct" w:w="35%"/>
          </w:tcPr>
          <w:p>
            <w:pPr>
              <w:shd w:fill="F2F2F2" w:color="F2F2F2" w:val="solid"/>
              <w:spacing w:after="4" w:before="4"/>
            </w:pPr>
            <w:r>
              <w:rPr>
                <w:b w:val="false"/>
                <w:bCs w:val="false"/>
                <w:color w:val="2E2E38"/>
                <w:sz w:val="20"/>
                <w:szCs w:val="20"/>
              </w:rPr>
              <w:t xml:space="preserve">examples/</w:t>
            </w:r>
          </w:p>
        </w:tc>
        <w:tc>
          <w:tcPr>
            <w:tcW w:type="pct" w:w="65%"/>
          </w:tcPr>
          <w:p>
            <w:pPr>
              <w:spacing w:after="4" w:before="4"/>
            </w:pPr>
            <w:r>
              <w:rPr>
                <w:b w:val="false"/>
                <w:bCs w:val="false"/>
                <w:color w:val="1A1A1A"/>
                <w:sz w:val="20"/>
                <w:szCs w:val="20"/>
              </w:rPr>
              <w:t xml:space="preserve">Example instruction files and prompt files</w:t>
            </w:r>
          </w:p>
        </w:tc>
      </w:tr>
      <w:tr>
        <w:tc>
          <w:tcPr>
            <w:tcW w:type="pct" w:w="35%"/>
          </w:tcPr>
          <w:p>
            <w:pPr>
              <w:shd w:fill="F2F2F2" w:color="F2F2F2" w:val="solid"/>
              <w:spacing w:after="4" w:before="4"/>
            </w:pPr>
            <w:r>
              <w:rPr>
                <w:b w:val="false"/>
                <w:bCs w:val="false"/>
                <w:color w:val="2E2E38"/>
                <w:sz w:val="20"/>
                <w:szCs w:val="20"/>
              </w:rPr>
              <w:t xml:space="preserve">SETUP.md</w:t>
            </w:r>
          </w:p>
        </w:tc>
        <w:tc>
          <w:tcPr>
            <w:tcW w:type="pct" w:w="65%"/>
          </w:tcPr>
          <w:p>
            <w:pPr>
              <w:spacing w:after="4" w:before="4"/>
            </w:pPr>
            <w:r>
              <w:rPr>
                <w:b w:val="false"/>
                <w:bCs w:val="false"/>
                <w:color w:val="1A1A1A"/>
                <w:sz w:val="20"/>
                <w:szCs w:val="20"/>
              </w:rPr>
              <w:t xml:space="preserve">Post-clone setup guide stamped with repo name and generation timestamp</w:t>
            </w:r>
          </w:p>
        </w:tc>
      </w:tr>
      <w:tr>
        <w:tc>
          <w:tcPr>
            <w:tcW w:type="pct" w:w="35%"/>
          </w:tcPr>
          <w:p>
            <w:pPr>
              <w:shd w:fill="F2F2F2" w:color="F2F2F2" w:val="solid"/>
              <w:spacing w:after="4" w:before="4"/>
            </w:pPr>
            <w:r>
              <w:rPr>
                <w:b w:val="false"/>
                <w:bCs w:val="false"/>
                <w:color w:val="2E2E38"/>
                <w:sz w:val="20"/>
                <w:szCs w:val="20"/>
              </w:rPr>
              <w:t xml:space="preserve">README.md</w:t>
            </w:r>
          </w:p>
        </w:tc>
        <w:tc>
          <w:tcPr>
            <w:tcW w:type="pct" w:w="65%"/>
          </w:tcPr>
          <w:p>
            <w:pPr>
              <w:spacing w:after="4" w:before="4"/>
            </w:pPr>
            <w:r>
              <w:rPr>
                <w:b w:val="false"/>
                <w:bCs w:val="false"/>
                <w:color w:val="1A1A1A"/>
                <w:sz w:val="20"/>
                <w:szCs w:val="20"/>
              </w:rPr>
              <w:t xml:space="preserve">Project README overview</w:t>
            </w:r>
          </w:p>
        </w:tc>
      </w:tr>
    </w:tbl>
    <w:p>
      <w:r>
        <w:br w:type="page"/>
      </w:r>
    </w:p>
    <w:p>
      <w:pPr>
        <w:pStyle w:val="Heading1"/>
        <w:shd w:fill="2E2E38" w:color="2E2E38" w:val="solid"/>
        <w:spacing w:after="12" w:before="36"/>
        <w:rPr>
          <w:b/>
          <w:bCs/>
          <w:color w:val="FFFFFF"/>
          <w:sz w:val="32"/>
          <w:szCs w:val="32"/>
        </w:rPr>
      </w:pPr>
      <w:r>
        <w:t xml:space="preserve">6. Token &amp; Secret Reference</w:t>
      </w:r>
    </w:p>
    <w:p>
      <w:pPr>
        <w:pStyle w:val="Heading2"/>
        <w:pBdr>
          <w:bottom w:val="single" w:color="FFE600" w:sz="6"/>
        </w:pBdr>
        <w:spacing w:after="8" w:before="28"/>
      </w:pPr>
      <w:r>
        <w:t xml:space="preserve">6.1 Classic PAT — Wizard Operations</w:t>
      </w:r>
    </w:p>
    <w:p>
      <w:pPr>
        <w:spacing w:after="12"/>
      </w:pPr>
      <w:r>
        <w:rPr>
          <w:color w:val="1A1A1A"/>
          <w:sz w:val="22"/>
          <w:szCs w:val="22"/>
        </w:rPr>
        <w:t xml:space="preserve">Used by the wizard itself to interact with the GitHub API. Not stored anywhere after the browser session ends.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Attribute</w:t>
            </w:r>
          </w:p>
        </w:tc>
        <w:tc>
          <w:tcPr>
            <w:tcW w:type="pct" w:w="65%"/>
          </w:tcPr>
          <w:p>
            <w:pPr>
              <w:shd w:fill="2E2E38" w:color="2E2E38" w:val="solid"/>
              <w:spacing w:after="4" w:before="4"/>
            </w:pPr>
            <w:r>
              <w:rPr>
                <w:b/>
                <w:bCs/>
                <w:color w:val="FFFFFF"/>
                <w:sz w:val="20"/>
                <w:szCs w:val="20"/>
              </w:rPr>
              <w:t xml:space="preserve">Value</w:t>
            </w:r>
          </w:p>
        </w:tc>
      </w:tr>
      <w:tr>
        <w:tc>
          <w:tcPr>
            <w:tcW w:type="pct" w:w="35%"/>
          </w:tcPr>
          <w:p>
            <w:pPr>
              <w:shd w:fill="F2F2F2" w:color="F2F2F2" w:val="solid"/>
              <w:spacing w:after="4" w:before="4"/>
            </w:pPr>
            <w:r>
              <w:rPr>
                <w:b w:val="false"/>
                <w:bCs w:val="false"/>
                <w:color w:val="2E2E38"/>
                <w:sz w:val="20"/>
                <w:szCs w:val="20"/>
              </w:rPr>
              <w:t xml:space="preserve">Token format</w:t>
            </w:r>
          </w:p>
        </w:tc>
        <w:tc>
          <w:tcPr>
            <w:tcW w:type="pct" w:w="65%"/>
          </w:tcPr>
          <w:p>
            <w:pPr>
              <w:spacing w:after="4" w:before="4"/>
            </w:pPr>
            <w:r>
              <w:rPr>
                <w:b w:val="false"/>
                <w:bCs w:val="false"/>
                <w:color w:val="1A1A1A"/>
                <w:sz w:val="20"/>
                <w:szCs w:val="20"/>
              </w:rPr>
              <w:t xml:space="preserve">ghp_...</w:t>
            </w:r>
          </w:p>
        </w:tc>
      </w:tr>
      <w:tr>
        <w:tc>
          <w:tcPr>
            <w:tcW w:type="pct" w:w="35%"/>
          </w:tcPr>
          <w:p>
            <w:pPr>
              <w:shd w:fill="F2F2F2" w:color="F2F2F2" w:val="solid"/>
              <w:spacing w:after="4" w:before="4"/>
            </w:pPr>
            <w:r>
              <w:rPr>
                <w:b w:val="false"/>
                <w:bCs w:val="false"/>
                <w:color w:val="2E2E38"/>
                <w:sz w:val="20"/>
                <w:szCs w:val="20"/>
              </w:rPr>
              <w:t xml:space="preserve">Required scopes</w:t>
            </w:r>
          </w:p>
        </w:tc>
        <w:tc>
          <w:tcPr>
            <w:tcW w:type="pct" w:w="65%"/>
          </w:tcPr>
          <w:p>
            <w:pPr>
              <w:spacing w:after="4" w:before="4"/>
            </w:pPr>
            <w:r>
              <w:rPr>
                <w:b w:val="false"/>
                <w:bCs w:val="false"/>
                <w:color w:val="1A1A1A"/>
                <w:sz w:val="20"/>
                <w:szCs w:val="20"/>
              </w:rPr>
              <w:t xml:space="preserve">repo (full), workflow</w:t>
            </w:r>
          </w:p>
        </w:tc>
      </w:tr>
      <w:tr>
        <w:tc>
          <w:tcPr>
            <w:tcW w:type="pct" w:w="35%"/>
          </w:tcPr>
          <w:p>
            <w:pPr>
              <w:shd w:fill="F2F2F2" w:color="F2F2F2" w:val="solid"/>
              <w:spacing w:after="4" w:before="4"/>
            </w:pPr>
            <w:r>
              <w:rPr>
                <w:b w:val="false"/>
                <w:bCs w:val="false"/>
                <w:color w:val="2E2E38"/>
                <w:sz w:val="20"/>
                <w:szCs w:val="20"/>
              </w:rPr>
              <w:t xml:space="preserve">Used for</w:t>
            </w:r>
          </w:p>
        </w:tc>
        <w:tc>
          <w:tcPr>
            <w:tcW w:type="pct" w:w="65%"/>
          </w:tcPr>
          <w:p>
            <w:pPr>
              <w:spacing w:after="4" w:before="4"/>
            </w:pPr>
            <w:r>
              <w:rPr>
                <w:b w:val="false"/>
                <w:bCs w:val="false"/>
                <w:color w:val="1A1A1A"/>
                <w:sz w:val="20"/>
                <w:szCs w:val="20"/>
              </w:rPr>
              <w:t xml:space="preserve">Create repository, push files (including .github/workflows/), fetch repo public key, set Actions secrets, create labels, create issues</w:t>
            </w:r>
          </w:p>
        </w:tc>
      </w:tr>
      <w:tr>
        <w:tc>
          <w:tcPr>
            <w:tcW w:type="pct" w:w="35%"/>
          </w:tcPr>
          <w:p>
            <w:pPr>
              <w:shd w:fill="F2F2F2" w:color="F2F2F2" w:val="solid"/>
              <w:spacing w:after="4" w:before="4"/>
            </w:pPr>
            <w:r>
              <w:rPr>
                <w:b w:val="false"/>
                <w:bCs w:val="false"/>
                <w:color w:val="2E2E38"/>
                <w:sz w:val="20"/>
                <w:szCs w:val="20"/>
              </w:rPr>
              <w:t xml:space="preserve">Stored?</w:t>
            </w:r>
          </w:p>
        </w:tc>
        <w:tc>
          <w:tcPr>
            <w:tcW w:type="pct" w:w="65%"/>
          </w:tcPr>
          <w:p>
            <w:pPr>
              <w:spacing w:after="4" w:before="4"/>
            </w:pPr>
            <w:r>
              <w:rPr>
                <w:b w:val="false"/>
                <w:bCs w:val="false"/>
                <w:color w:val="1A1A1A"/>
                <w:sz w:val="20"/>
                <w:szCs w:val="20"/>
              </w:rPr>
              <w:t xml:space="preserve">Browser memory only — cleared when the page is closed or "Disconnect" is clicked</w:t>
            </w:r>
          </w:p>
        </w:tc>
      </w:tr>
      <w:tr>
        <w:tc>
          <w:tcPr>
            <w:tcW w:type="pct" w:w="35%"/>
          </w:tcPr>
          <w:p>
            <w:pPr>
              <w:shd w:fill="F2F2F2" w:color="F2F2F2" w:val="solid"/>
              <w:spacing w:after="4" w:before="4"/>
            </w:pPr>
            <w:r>
              <w:rPr>
                <w:b w:val="false"/>
                <w:bCs w:val="false"/>
                <w:color w:val="2E2E38"/>
                <w:sz w:val="20"/>
                <w:szCs w:val="20"/>
              </w:rPr>
              <w:t xml:space="preserve">Expiry recommendation</w:t>
            </w:r>
          </w:p>
        </w:tc>
        <w:tc>
          <w:tcPr>
            <w:tcW w:type="pct" w:w="65%"/>
          </w:tcPr>
          <w:p>
            <w:pPr>
              <w:spacing w:after="4" w:before="4"/>
            </w:pPr>
            <w:r>
              <w:rPr>
                <w:b w:val="false"/>
                <w:bCs w:val="false"/>
                <w:color w:val="1A1A1A"/>
                <w:sz w:val="20"/>
                <w:szCs w:val="20"/>
              </w:rPr>
              <w:t xml:space="preserve">90 days, then rotate</w:t>
            </w:r>
          </w:p>
        </w:tc>
      </w:tr>
    </w:tbl>
    <w:p>
      <w:pPr>
        <w:spacing w:after="12"/>
      </w:pPr>
      <w:r>
        <w:rPr>
          <w:color w:val="1A1A1A"/>
          <w:sz w:val="22"/>
          <w:szCs w:val="22"/>
        </w:rPr>
        <w:t xml:space="preserve"/>
      </w:r>
    </w:p>
    <w:p>
      <w:pPr>
        <w:pStyle w:val="Heading2"/>
        <w:pBdr>
          <w:bottom w:val="single" w:color="FFE600" w:sz="6"/>
        </w:pBdr>
        <w:spacing w:after="8" w:before="28"/>
      </w:pPr>
      <w:r>
        <w:t xml:space="preserve">6.2 Fine-grained PAT — Copilot Coding Agent</w:t>
      </w:r>
    </w:p>
    <w:p>
      <w:pPr>
        <w:spacing w:after="12"/>
      </w:pPr>
      <w:r>
        <w:rPr>
          <w:color w:val="1A1A1A"/>
          <w:sz w:val="22"/>
          <w:szCs w:val="22"/>
        </w:rPr>
        <w:t xml:space="preserve">Stored as COPILOT_GITHUB_TOKEN Actions secret in the target repository. Used by GitHub Copilot Coding Agent workflows at runtime.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Attribute</w:t>
            </w:r>
          </w:p>
        </w:tc>
        <w:tc>
          <w:tcPr>
            <w:tcW w:type="pct" w:w="65%"/>
          </w:tcPr>
          <w:p>
            <w:pPr>
              <w:shd w:fill="2E2E38" w:color="2E2E38" w:val="solid"/>
              <w:spacing w:after="4" w:before="4"/>
            </w:pPr>
            <w:r>
              <w:rPr>
                <w:b/>
                <w:bCs/>
                <w:color w:val="FFFFFF"/>
                <w:sz w:val="20"/>
                <w:szCs w:val="20"/>
              </w:rPr>
              <w:t xml:space="preserve">Value</w:t>
            </w:r>
          </w:p>
        </w:tc>
      </w:tr>
      <w:tr>
        <w:tc>
          <w:tcPr>
            <w:tcW w:type="pct" w:w="35%"/>
          </w:tcPr>
          <w:p>
            <w:pPr>
              <w:shd w:fill="F2F2F2" w:color="F2F2F2" w:val="solid"/>
              <w:spacing w:after="4" w:before="4"/>
            </w:pPr>
            <w:r>
              <w:rPr>
                <w:b w:val="false"/>
                <w:bCs w:val="false"/>
                <w:color w:val="2E2E38"/>
                <w:sz w:val="20"/>
                <w:szCs w:val="20"/>
              </w:rPr>
              <w:t xml:space="preserve">Token format</w:t>
            </w:r>
          </w:p>
        </w:tc>
        <w:tc>
          <w:tcPr>
            <w:tcW w:type="pct" w:w="65%"/>
          </w:tcPr>
          <w:p>
            <w:pPr>
              <w:spacing w:after="4" w:before="4"/>
            </w:pPr>
            <w:r>
              <w:rPr>
                <w:b w:val="false"/>
                <w:bCs w:val="false"/>
                <w:color w:val="1A1A1A"/>
                <w:sz w:val="20"/>
                <w:szCs w:val="20"/>
              </w:rPr>
              <w:t xml:space="preserve">github_pat_...</w:t>
            </w:r>
          </w:p>
        </w:tc>
      </w:tr>
      <w:tr>
        <w:tc>
          <w:tcPr>
            <w:tcW w:type="pct" w:w="35%"/>
          </w:tcPr>
          <w:p>
            <w:pPr>
              <w:shd w:fill="F2F2F2" w:color="F2F2F2" w:val="solid"/>
              <w:spacing w:after="4" w:before="4"/>
            </w:pPr>
            <w:r>
              <w:rPr>
                <w:b w:val="false"/>
                <w:bCs w:val="false"/>
                <w:color w:val="2E2E38"/>
                <w:sz w:val="20"/>
                <w:szCs w:val="20"/>
              </w:rPr>
              <w:t xml:space="preserve">Required permissions</w:t>
            </w:r>
          </w:p>
        </w:tc>
        <w:tc>
          <w:tcPr>
            <w:tcW w:type="pct" w:w="65%"/>
          </w:tcPr>
          <w:p>
            <w:pPr>
              <w:spacing w:after="4" w:before="4"/>
            </w:pPr>
            <w:r>
              <w:rPr>
                <w:b w:val="false"/>
                <w:bCs w:val="false"/>
                <w:color w:val="1A1A1A"/>
                <w:sz w:val="20"/>
                <w:szCs w:val="20"/>
              </w:rPr>
              <w:t xml:space="preserve">Contents (read/write), Issues (read/write), Pull requests (read/write)</w:t>
            </w:r>
          </w:p>
        </w:tc>
      </w:tr>
      <w:tr>
        <w:tc>
          <w:tcPr>
            <w:tcW w:type="pct" w:w="35%"/>
          </w:tcPr>
          <w:p>
            <w:pPr>
              <w:shd w:fill="F2F2F2" w:color="F2F2F2" w:val="solid"/>
              <w:spacing w:after="4" w:before="4"/>
            </w:pPr>
            <w:r>
              <w:rPr>
                <w:b w:val="false"/>
                <w:bCs w:val="false"/>
                <w:color w:val="2E2E38"/>
                <w:sz w:val="20"/>
                <w:szCs w:val="20"/>
              </w:rPr>
              <w:t xml:space="preserve">Optional permissions</w:t>
            </w:r>
          </w:p>
        </w:tc>
        <w:tc>
          <w:tcPr>
            <w:tcW w:type="pct" w:w="65%"/>
          </w:tcPr>
          <w:p>
            <w:pPr>
              <w:spacing w:after="4" w:before="4"/>
            </w:pPr>
            <w:r>
              <w:rPr>
                <w:b w:val="false"/>
                <w:bCs w:val="false"/>
                <w:color w:val="1A1A1A"/>
                <w:sz w:val="20"/>
                <w:szCs w:val="20"/>
              </w:rPr>
              <w:t xml:space="preserve">Actions (read-only) — allows agent to check workflow status</w:t>
            </w:r>
          </w:p>
        </w:tc>
      </w:tr>
      <w:tr>
        <w:tc>
          <w:tcPr>
            <w:tcW w:type="pct" w:w="35%"/>
          </w:tcPr>
          <w:p>
            <w:pPr>
              <w:shd w:fill="F2F2F2" w:color="F2F2F2" w:val="solid"/>
              <w:spacing w:after="4" w:before="4"/>
            </w:pPr>
            <w:r>
              <w:rPr>
                <w:b w:val="false"/>
                <w:bCs w:val="false"/>
                <w:color w:val="2E2E38"/>
                <w:sz w:val="20"/>
                <w:szCs w:val="20"/>
              </w:rPr>
              <w:t xml:space="preserve">Repository access</w:t>
            </w:r>
          </w:p>
        </w:tc>
        <w:tc>
          <w:tcPr>
            <w:tcW w:type="pct" w:w="65%"/>
          </w:tcPr>
          <w:p>
            <w:pPr>
              <w:spacing w:after="4" w:before="4"/>
            </w:pPr>
            <w:r>
              <w:rPr>
                <w:b w:val="false"/>
                <w:bCs w:val="false"/>
                <w:color w:val="1A1A1A"/>
                <w:sz w:val="20"/>
                <w:szCs w:val="20"/>
              </w:rPr>
              <w:t xml:space="preserve">The specific target repo, or all repositories for a reusable token</w:t>
            </w:r>
          </w:p>
        </w:tc>
      </w:tr>
      <w:tr>
        <w:tc>
          <w:tcPr>
            <w:tcW w:type="pct" w:w="35%"/>
          </w:tcPr>
          <w:p>
            <w:pPr>
              <w:shd w:fill="F2F2F2" w:color="F2F2F2" w:val="solid"/>
              <w:spacing w:after="4" w:before="4"/>
            </w:pPr>
            <w:r>
              <w:rPr>
                <w:b w:val="false"/>
                <w:bCs w:val="false"/>
                <w:color w:val="2E2E38"/>
                <w:sz w:val="20"/>
                <w:szCs w:val="20"/>
              </w:rPr>
              <w:t xml:space="preserve">Stored as</w:t>
            </w:r>
          </w:p>
        </w:tc>
        <w:tc>
          <w:tcPr>
            <w:tcW w:type="pct" w:w="65%"/>
          </w:tcPr>
          <w:p>
            <w:pPr>
              <w:spacing w:after="4" w:before="4"/>
            </w:pPr>
            <w:r>
              <w:rPr>
                <w:b w:val="false"/>
                <w:bCs w:val="false"/>
                <w:color w:val="1A1A1A"/>
                <w:sz w:val="20"/>
                <w:szCs w:val="20"/>
              </w:rPr>
              <w:t xml:space="preserve">COPILOT_GITHUB_TOKEN secret in the target repo's Actions secrets</w:t>
            </w:r>
          </w:p>
        </w:tc>
      </w:tr>
      <w:tr>
        <w:tc>
          <w:tcPr>
            <w:tcW w:type="pct" w:w="35%"/>
          </w:tcPr>
          <w:p>
            <w:pPr>
              <w:shd w:fill="F2F2F2" w:color="F2F2F2" w:val="solid"/>
              <w:spacing w:after="4" w:before="4"/>
            </w:pPr>
            <w:r>
              <w:rPr>
                <w:b w:val="false"/>
                <w:bCs w:val="false"/>
                <w:color w:val="2E2E38"/>
                <w:sz w:val="20"/>
                <w:szCs w:val="20"/>
              </w:rPr>
              <w:t xml:space="preserve">Expiry recommendation</w:t>
            </w:r>
          </w:p>
        </w:tc>
        <w:tc>
          <w:tcPr>
            <w:tcW w:type="pct" w:w="65%"/>
          </w:tcPr>
          <w:p>
            <w:pPr>
              <w:spacing w:after="4" w:before="4"/>
            </w:pPr>
            <w:r>
              <w:rPr>
                <w:b w:val="false"/>
                <w:bCs w:val="false"/>
                <w:color w:val="1A1A1A"/>
                <w:sz w:val="20"/>
                <w:szCs w:val="20"/>
              </w:rPr>
              <w:t xml:space="preserve">Set a reasonable expiry; rotate by updating the secret in Settings → Secrets → Actions</w:t>
            </w:r>
          </w:p>
        </w:tc>
      </w:tr>
    </w:tbl>
    <w:p>
      <w:pPr>
        <w:pBdr>
          <w:left w:val="single" w:color="FFC107" w:sz="12"/>
        </w:pBdr>
        <w:shd w:fill="FFF8E1" w:color="FFF8E1" w:val="solid"/>
        <w:spacing w:after="8" w:before="8"/>
        <w:ind w:left="215"/>
      </w:pPr>
      <w:r>
        <w:rPr>
          <w:b/>
          <w:bCs/>
          <w:color w:val="2E2E38"/>
          <w:sz w:val="20"/>
          <w:szCs w:val="20"/>
        </w:rPr>
        <w:t xml:space="preserve">⚠ Note: </w:t>
      </w:r>
      <w:r>
        <w:rPr>
          <w:color w:val="2E2E38"/>
          <w:sz w:val="20"/>
          <w:szCs w:val="20"/>
        </w:rPr>
        <w:t xml:space="preserve">When the fine-grained PAT expires, the Copilot Coding Agent workflows will fail with an authentication error. Update the secret in the target repo's Settings → Secrets → Actions page.</w:t>
      </w:r>
    </w:p>
    <w:p>
      <w:r>
        <w:br w:type="page"/>
      </w:r>
    </w:p>
    <w:p>
      <w:pPr>
        <w:pStyle w:val="Heading1"/>
        <w:shd w:fill="2E2E38" w:color="2E2E38" w:val="solid"/>
        <w:spacing w:after="12" w:before="36"/>
        <w:rPr>
          <w:b/>
          <w:bCs/>
          <w:color w:val="FFFFFF"/>
          <w:sz w:val="32"/>
          <w:szCs w:val="32"/>
        </w:rPr>
      </w:pPr>
      <w:r>
        <w:t xml:space="preserve">7. Troubleshooting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Error</w:t>
            </w:r>
          </w:p>
        </w:tc>
        <w:tc>
          <w:tcPr>
            <w:tcW w:type="pct" w:w="65%"/>
          </w:tcPr>
          <w:p>
            <w:pPr>
              <w:shd w:fill="2E2E38" w:color="2E2E38" w:val="solid"/>
              <w:spacing w:after="4" w:before="4"/>
            </w:pPr>
            <w:r>
              <w:rPr>
                <w:b/>
                <w:bCs/>
                <w:color w:val="FFFFFF"/>
                <w:sz w:val="20"/>
                <w:szCs w:val="20"/>
              </w:rPr>
              <w:t xml:space="preserve">Cause &amp; Resolution</w:t>
            </w:r>
          </w:p>
        </w:tc>
      </w:tr>
      <w:tr>
        <w:tc>
          <w:tcPr>
            <w:tcW w:type="pct" w:w="35%"/>
          </w:tcPr>
          <w:p>
            <w:pPr>
              <w:shd w:fill="F2F2F2" w:color="F2F2F2" w:val="solid"/>
              <w:spacing w:after="4" w:before="4"/>
            </w:pPr>
            <w:r>
              <w:rPr>
                <w:b w:val="false"/>
                <w:bCs w:val="false"/>
                <w:color w:val="2E2E38"/>
                <w:sz w:val="20"/>
                <w:szCs w:val="20"/>
              </w:rPr>
              <w:t xml:space="preserve">Could not create repository: name already taken</w:t>
            </w:r>
          </w:p>
        </w:tc>
        <w:tc>
          <w:tcPr>
            <w:tcW w:type="pct" w:w="65%"/>
          </w:tcPr>
          <w:p>
            <w:pPr>
              <w:spacing w:after="4" w:before="4"/>
            </w:pPr>
            <w:r>
              <w:rPr>
                <w:b w:val="false"/>
                <w:bCs w:val="false"/>
                <w:color w:val="1A1A1A"/>
                <w:sz w:val="20"/>
                <w:szCs w:val="20"/>
              </w:rPr>
              <w:t xml:space="preserve">A repo with this name already exists under your account. Choose a different repository name.</w:t>
            </w:r>
          </w:p>
        </w:tc>
      </w:tr>
      <w:tr>
        <w:tc>
          <w:tcPr>
            <w:tcW w:type="pct" w:w="35%"/>
          </w:tcPr>
          <w:p>
            <w:pPr>
              <w:shd w:fill="F2F2F2" w:color="F2F2F2" w:val="solid"/>
              <w:spacing w:after="4" w:before="4"/>
            </w:pPr>
            <w:r>
              <w:rPr>
                <w:b w:val="false"/>
                <w:bCs w:val="false"/>
                <w:color w:val="2E2E38"/>
                <w:sz w:val="20"/>
                <w:szCs w:val="20"/>
              </w:rPr>
              <w:t xml:space="preserve">Could not push workflow files: Token missing the "workflow" scope</w:t>
            </w:r>
          </w:p>
        </w:tc>
        <w:tc>
          <w:tcPr>
            <w:tcW w:type="pct" w:w="65%"/>
          </w:tcPr>
          <w:p>
            <w:pPr>
              <w:spacing w:after="4" w:before="4"/>
            </w:pPr>
            <w:r>
              <w:rPr>
                <w:b w:val="false"/>
                <w:bCs w:val="false"/>
                <w:color w:val="1A1A1A"/>
                <w:sz w:val="20"/>
                <w:szCs w:val="20"/>
              </w:rPr>
              <w:t xml:space="preserve">The classic PAT was created without the workflow scope. Regenerate the PAT at github.com/settings/tokens with repo + workflow scopes.</w:t>
            </w:r>
          </w:p>
        </w:tc>
      </w:tr>
      <w:tr>
        <w:tc>
          <w:tcPr>
            <w:tcW w:type="pct" w:w="35%"/>
          </w:tcPr>
          <w:p>
            <w:pPr>
              <w:shd w:fill="F2F2F2" w:color="F2F2F2" w:val="solid"/>
              <w:spacing w:after="4" w:before="4"/>
            </w:pPr>
            <w:r>
              <w:rPr>
                <w:b w:val="false"/>
                <w:bCs w:val="false"/>
                <w:color w:val="2E2E38"/>
                <w:sz w:val="20"/>
                <w:szCs w:val="20"/>
              </w:rPr>
              <w:t xml:space="preserve">Repository git backend did not become ready in time</w:t>
            </w:r>
          </w:p>
        </w:tc>
        <w:tc>
          <w:tcPr>
            <w:tcW w:type="pct" w:w="65%"/>
          </w:tcPr>
          <w:p>
            <w:pPr>
              <w:spacing w:after="4" w:before="4"/>
            </w:pPr>
            <w:r>
              <w:rPr>
                <w:b w:val="false"/>
                <w:bCs w:val="false"/>
                <w:color w:val="1A1A1A"/>
                <w:sz w:val="20"/>
                <w:szCs w:val="20"/>
              </w:rPr>
              <w:t xml:space="preserve">GitHub's API was slow to initialise. Click the back button and try again — this is transient.</w:t>
            </w:r>
          </w:p>
        </w:tc>
      </w:tr>
      <w:tr>
        <w:tc>
          <w:tcPr>
            <w:tcW w:type="pct" w:w="35%"/>
          </w:tcPr>
          <w:p>
            <w:pPr>
              <w:shd w:fill="F2F2F2" w:color="F2F2F2" w:val="solid"/>
              <w:spacing w:after="4" w:before="4"/>
            </w:pPr>
            <w:r>
              <w:rPr>
                <w:b w:val="false"/>
                <w:bCs w:val="false"/>
                <w:color w:val="2E2E38"/>
                <w:sz w:val="20"/>
                <w:szCs w:val="20"/>
              </w:rPr>
              <w:t xml:space="preserve">COPILOT_GITHUB_TOKEN is a classic PAT (ghp_...)</w:t>
            </w:r>
          </w:p>
        </w:tc>
        <w:tc>
          <w:tcPr>
            <w:tcW w:type="pct" w:w="65%"/>
          </w:tcPr>
          <w:p>
            <w:pPr>
              <w:spacing w:after="4" w:before="4"/>
            </w:pPr>
            <w:r>
              <w:rPr>
                <w:b w:val="false"/>
                <w:bCs w:val="false"/>
                <w:color w:val="1A1A1A"/>
                <w:sz w:val="20"/>
                <w:szCs w:val="20"/>
              </w:rPr>
              <w:t xml:space="preserve">The "Copilot token" field was left blank (wizard fell back to the classic PAT) or a classic PAT was pasted. Create a fine-grained PAT and paste it into the "Copilot token" field.</w:t>
            </w:r>
          </w:p>
        </w:tc>
      </w:tr>
      <w:tr>
        <w:tc>
          <w:tcPr>
            <w:tcW w:type="pct" w:w="35%"/>
          </w:tcPr>
          <w:p>
            <w:pPr>
              <w:shd w:fill="F2F2F2" w:color="F2F2F2" w:val="solid"/>
              <w:spacing w:after="4" w:before="4"/>
            </w:pPr>
            <w:r>
              <w:rPr>
                <w:b w:val="false"/>
                <w:bCs w:val="false"/>
                <w:color w:val="2E2E38"/>
                <w:sz w:val="20"/>
                <w:szCs w:val="20"/>
              </w:rPr>
              <w:t xml:space="preserve">None of the following secrets are set: COPILOT_GITHUB_TOKEN</w:t>
            </w:r>
          </w:p>
        </w:tc>
        <w:tc>
          <w:tcPr>
            <w:tcW w:type="pct" w:w="65%"/>
          </w:tcPr>
          <w:p>
            <w:pPr>
              <w:spacing w:after="4" w:before="4"/>
            </w:pPr>
            <w:r>
              <w:rPr>
                <w:b w:val="false"/>
                <w:bCs w:val="false"/>
                <w:color w:val="1A1A1A"/>
                <w:sz w:val="20"/>
                <w:szCs w:val="20"/>
              </w:rPr>
              <w:t xml:space="preserve">The secret was not created (possibly because the wizard ran without a Copilot token). Go to the repo → Settings → Secrets → Actions → New secret. Name: COPILOT_GITHUB_TOKEN, Value: your fine-grained PAT.</w:t>
            </w:r>
          </w:p>
        </w:tc>
      </w:tr>
      <w:tr>
        <w:tc>
          <w:tcPr>
            <w:tcW w:type="pct" w:w="35%"/>
          </w:tcPr>
          <w:p>
            <w:pPr>
              <w:shd w:fill="F2F2F2" w:color="F2F2F2" w:val="solid"/>
              <w:spacing w:after="4" w:before="4"/>
            </w:pPr>
            <w:r>
              <w:rPr>
                <w:b w:val="false"/>
                <w:bCs w:val="false"/>
                <w:color w:val="2E2E38"/>
                <w:sz w:val="20"/>
                <w:szCs w:val="20"/>
              </w:rPr>
              <w:t xml:space="preserve">Could not create git tree chunk N (HTTP 404): Not Found</w:t>
            </w:r>
          </w:p>
        </w:tc>
        <w:tc>
          <w:tcPr>
            <w:tcW w:type="pct" w:w="65%"/>
          </w:tcPr>
          <w:p>
            <w:pPr>
              <w:spacing w:after="4" w:before="4"/>
            </w:pPr>
            <w:r>
              <w:rPr>
                <w:b w:val="false"/>
                <w:bCs w:val="false"/>
                <w:color w:val="1A1A1A"/>
                <w:sz w:val="20"/>
                <w:szCs w:val="20"/>
              </w:rPr>
              <w:t xml:space="preserve">The 114-object-per-commit GitHub API limit was hit. This should be handled automatically by the multi-batch strategy; if it persists, delete the broken repo and retry.</w:t>
            </w:r>
          </w:p>
        </w:tc>
      </w:tr>
      <w:tr>
        <w:tc>
          <w:tcPr>
            <w:tcW w:type="pct" w:w="35%"/>
          </w:tcPr>
          <w:p>
            <w:pPr>
              <w:shd w:fill="F2F2F2" w:color="F2F2F2" w:val="solid"/>
              <w:spacing w:after="4" w:before="4"/>
            </w:pPr>
            <w:r>
              <w:rPr>
                <w:b w:val="false"/>
                <w:bCs w:val="false"/>
                <w:color w:val="2E2E38"/>
                <w:sz w:val="20"/>
                <w:szCs w:val="20"/>
              </w:rPr>
              <w:t xml:space="preserve">Could not create branch "sdlc-kit-setup": already exists</w:t>
            </w:r>
          </w:p>
        </w:tc>
        <w:tc>
          <w:tcPr>
            <w:tcW w:type="pct" w:w="65%"/>
          </w:tcPr>
          <w:p>
            <w:pPr>
              <w:spacing w:after="4" w:before="4"/>
            </w:pPr>
            <w:r>
              <w:rPr>
                <w:b w:val="false"/>
                <w:bCs w:val="false"/>
                <w:color w:val="1A1A1A"/>
                <w:sz w:val="20"/>
                <w:szCs w:val="20"/>
              </w:rPr>
              <w:t xml:space="preserve">A previous brownfield attempt left the branch behind. Delete the branch on GitHub and retry, or change the PR branch name in the wizard.</w:t>
            </w:r>
          </w:p>
        </w:tc>
      </w:tr>
      <w:tr>
        <w:tc>
          <w:tcPr>
            <w:tcW w:type="pct" w:w="35%"/>
          </w:tcPr>
          <w:p>
            <w:pPr>
              <w:shd w:fill="F2F2F2" w:color="F2F2F2" w:val="solid"/>
              <w:spacing w:after="4" w:before="4"/>
            </w:pPr>
            <w:r>
              <w:rPr>
                <w:b w:val="false"/>
                <w:bCs w:val="false"/>
                <w:color w:val="2E2E38"/>
                <w:sz w:val="20"/>
                <w:szCs w:val="20"/>
              </w:rPr>
              <w:t xml:space="preserve">deploy.yml workflow fails: Pages not enabled</w:t>
            </w:r>
          </w:p>
        </w:tc>
        <w:tc>
          <w:tcPr>
            <w:tcW w:type="pct" w:w="65%"/>
          </w:tcPr>
          <w:p>
            <w:pPr>
              <w:spacing w:after="4" w:before="4"/>
            </w:pPr>
            <w:r>
              <w:rPr>
                <w:b w:val="false"/>
                <w:bCs w:val="false"/>
                <w:color w:val="1A1A1A"/>
                <w:sz w:val="20"/>
                <w:szCs w:val="20"/>
              </w:rPr>
              <w:t xml:space="preserve">GitHub Pages must be enabled before the first deploy. Go to Settings → Pages → Source → GitHub Actions.</w:t>
            </w:r>
          </w:p>
        </w:tc>
      </w:tr>
      <w:tr>
        <w:tc>
          <w:tcPr>
            <w:tcW w:type="pct" w:w="35%"/>
          </w:tcPr>
          <w:p>
            <w:pPr>
              <w:shd w:fill="F2F2F2" w:color="F2F2F2" w:val="solid"/>
              <w:spacing w:after="4" w:before="4"/>
            </w:pPr>
            <w:r>
              <w:rPr>
                <w:b w:val="false"/>
                <w:bCs w:val="false"/>
                <w:color w:val="2E2E38"/>
                <w:sz w:val="20"/>
                <w:szCs w:val="20"/>
              </w:rPr>
              <w:t xml:space="preserve">sdd-kit content not found during build</w:t>
            </w:r>
          </w:p>
        </w:tc>
        <w:tc>
          <w:tcPr>
            <w:tcW w:type="pct" w:w="65%"/>
          </w:tcPr>
          <w:p>
            <w:pPr>
              <w:spacing w:after="4" w:before="4"/>
            </w:pPr>
            <w:r>
              <w:rPr>
                <w:b w:val="false"/>
                <w:bCs w:val="false"/>
                <w:color w:val="1A1A1A"/>
                <w:sz w:val="20"/>
                <w:szCs w:val="20"/>
              </w:rPr>
              <w:t xml:space="preserve">The sdd-kit/ directory is empty or missing. Run setup.ps1 or copy the kit content manually before building.</w:t>
            </w:r>
          </w:p>
        </w:tc>
      </w:tr>
    </w:tbl>
    <w:p>
      <w:r>
        <w:br w:type="page"/>
      </w:r>
    </w:p>
    <w:p>
      <w:pPr>
        <w:pStyle w:val="Heading1"/>
        <w:shd w:fill="2E2E38" w:color="2E2E38" w:val="solid"/>
        <w:spacing w:after="12" w:before="36"/>
        <w:rPr>
          <w:b/>
          <w:bCs/>
          <w:color w:val="FFFFFF"/>
          <w:sz w:val="32"/>
          <w:szCs w:val="32"/>
        </w:rPr>
      </w:pPr>
      <w:r>
        <w:t xml:space="preserve">8. Recommended Future Features &amp; Enhancements</w:t>
      </w:r>
    </w:p>
    <w:p>
      <w:pPr>
        <w:spacing w:after="12"/>
      </w:pPr>
      <w:r>
        <w:rPr>
          <w:color w:val="1A1A1A"/>
          <w:sz w:val="22"/>
          <w:szCs w:val="22"/>
        </w:rPr>
        <w:t xml:space="preserve">The following enhancements are recommended based on observed usage patterns, known limitations, and strategic roadmap priorities.</w:t>
      </w:r>
    </w:p>
    <w:p>
      <w:pPr>
        <w:spacing w:after="12"/>
      </w:pPr>
      <w:r>
        <w:rPr>
          <w:color w:val="1A1A1A"/>
          <w:sz w:val="22"/>
          <w:szCs w:val="22"/>
        </w:rPr>
        <w:t xml:space="preserve"/>
      </w:r>
    </w:p>
    <w:p>
      <w:pPr>
        <w:pStyle w:val="Heading2"/>
        <w:pBdr>
          <w:bottom w:val="single" w:color="FFE600" w:sz="6"/>
        </w:pBdr>
        <w:spacing w:after="8" w:before="28"/>
      </w:pPr>
      <w:r>
        <w:t xml:space="preserve">8.1 High Priority</w:t>
      </w:r>
    </w:p>
    <w:p>
      <w:pPr>
        <w:pStyle w:val="Heading3"/>
        <w:spacing w:after="6" w:before="20"/>
      </w:pPr>
      <w:r>
        <w:t xml:space="preserve">OAuth App / GitHub App Authentication</w:t>
      </w:r>
    </w:p>
    <w:p>
      <w:pPr>
        <w:spacing w:after="12"/>
      </w:pPr>
      <w:r>
        <w:rPr>
          <w:color w:val="1A1A1A"/>
          <w:sz w:val="22"/>
          <w:szCs w:val="22"/>
        </w:rPr>
        <w:t xml:space="preserve">Replace the PAT-based authentication with a proper GitHub OAuth App or GitHub App flow. Benefits:</w:t>
      </w:r>
    </w:p>
    <w:p>
      <w:pPr>
        <w:pStyle w:val="ListParagraph"/>
        <w:numPr>
          <w:ilvl w:val="0"/>
          <w:numId w:val="1"/>
        </w:numPr>
        <w:spacing w:after="6"/>
      </w:pPr>
      <w:r>
        <w:rPr>
          <w:color w:val="1A1A1A"/>
          <w:sz w:val="22"/>
          <w:szCs w:val="22"/>
        </w:rPr>
        <w:t xml:space="preserve">No token management burden on the user — one-click "Sign in with GitHub"</w:t>
      </w:r>
    </w:p>
    <w:p>
      <w:pPr>
        <w:pStyle w:val="ListParagraph"/>
        <w:numPr>
          <w:ilvl w:val="0"/>
          <w:numId w:val="1"/>
        </w:numPr>
        <w:spacing w:after="6"/>
      </w:pPr>
      <w:r>
        <w:rPr>
          <w:color w:val="1A1A1A"/>
          <w:sz w:val="22"/>
          <w:szCs w:val="22"/>
        </w:rPr>
        <w:t xml:space="preserve">Token scopes are pre-approved at the app level; no user-side scope configuration errors</w:t>
      </w:r>
    </w:p>
    <w:p>
      <w:pPr>
        <w:pStyle w:val="ListParagraph"/>
        <w:numPr>
          <w:ilvl w:val="0"/>
          <w:numId w:val="1"/>
        </w:numPr>
        <w:spacing w:after="6"/>
      </w:pPr>
      <w:r>
        <w:rPr>
          <w:color w:val="1A1A1A"/>
          <w:sz w:val="22"/>
          <w:szCs w:val="22"/>
        </w:rPr>
        <w:t xml:space="preserve">Installation tokens are short-lived and auto-rotated</w:t>
      </w:r>
    </w:p>
    <w:p>
      <w:pPr>
        <w:pStyle w:val="ListParagraph"/>
        <w:numPr>
          <w:ilvl w:val="0"/>
          <w:numId w:val="1"/>
        </w:numPr>
        <w:spacing w:after="6"/>
      </w:pPr>
      <w:r>
        <w:rPr>
          <w:color w:val="1A1A1A"/>
          <w:sz w:val="22"/>
          <w:szCs w:val="22"/>
        </w:rPr>
        <w:t xml:space="preserve">Required for enterprise SSO environments where classic PATs are disabled</w:t>
      </w:r>
    </w:p>
    <w:p>
      <w:pPr>
        <w:spacing w:after="12"/>
      </w:pPr>
      <w:r>
        <w:rPr>
          <w:color w:val="1A1A1A"/>
          <w:sz w:val="22"/>
          <w:szCs w:val="22"/>
        </w:rPr>
        <w:t xml:space="preserve">Implementation note: requires a small serverless backend (Cloudflare Worker, Azure Function) or a proxy to exchange the OAuth code for a token without exposing client secrets in the browser.</w:t>
      </w:r>
    </w:p>
    <w:p>
      <w:pPr>
        <w:spacing w:after="12"/>
      </w:pPr>
      <w:r>
        <w:rPr>
          <w:color w:val="1A1A1A"/>
          <w:sz w:val="22"/>
          <w:szCs w:val="22"/>
        </w:rPr>
        <w:t xml:space="preserve"/>
      </w:r>
    </w:p>
    <w:p>
      <w:pPr>
        <w:pStyle w:val="Heading3"/>
        <w:spacing w:after="6" w:before="20"/>
      </w:pPr>
      <w:r>
        <w:t xml:space="preserve">Automatic Fine-grained PAT Creation / GitHub App Installation Token</w:t>
      </w:r>
    </w:p>
    <w:p>
      <w:pPr>
        <w:spacing w:after="12"/>
      </w:pPr>
      <w:r>
        <w:rPr>
          <w:color w:val="1A1A1A"/>
          <w:sz w:val="22"/>
          <w:szCs w:val="22"/>
        </w:rPr>
        <w:t xml:space="preserve">Currently users must manually create a fine-grained PAT and paste it into the Copilot token field. A GitHub App flow would eliminate this entirely — the installation token is automatically scoped to the created repo with the correct permissions.</w:t>
      </w:r>
    </w:p>
    <w:p>
      <w:pPr>
        <w:spacing w:after="12"/>
      </w:pPr>
      <w:r>
        <w:rPr>
          <w:color w:val="1A1A1A"/>
          <w:sz w:val="22"/>
          <w:szCs w:val="22"/>
        </w:rPr>
        <w:t xml:space="preserve"/>
      </w:r>
    </w:p>
    <w:p>
      <w:pPr>
        <w:pStyle w:val="Heading3"/>
        <w:spacing w:after="6" w:before="20"/>
      </w:pPr>
      <w:r>
        <w:t xml:space="preserve">Brownfield COPILOT_GITHUB_TOKEN Secret Creation</w:t>
      </w:r>
    </w:p>
    <w:p>
      <w:pPr>
        <w:spacing w:after="12"/>
      </w:pPr>
      <w:r>
        <w:rPr>
          <w:color w:val="1A1A1A"/>
          <w:sz w:val="22"/>
          <w:szCs w:val="22"/>
        </w:rPr>
        <w:t xml:space="preserve">The wizard currently skips secret creation in brownfield mode. Add the same encryption+PUT flow post-merge (triggered by a webhook, or by asking the user to reconnect after PR merge).</w:t>
      </w:r>
    </w:p>
    <w:p>
      <w:pPr>
        <w:spacing w:after="12"/>
      </w:pPr>
      <w:r>
        <w:rPr>
          <w:color w:val="1A1A1A"/>
          <w:sz w:val="22"/>
          <w:szCs w:val="22"/>
        </w:rPr>
        <w:t xml:space="preserve"/>
      </w:r>
    </w:p>
    <w:p>
      <w:pPr>
        <w:pStyle w:val="Heading2"/>
        <w:pBdr>
          <w:bottom w:val="single" w:color="FFE600" w:sz="6"/>
        </w:pBdr>
        <w:spacing w:after="8" w:before="28"/>
      </w:pPr>
      <w:r>
        <w:t xml:space="preserve">8.2 Medium Priority</w:t>
      </w:r>
    </w:p>
    <w:p>
      <w:pPr>
        <w:pStyle w:val="Heading3"/>
        <w:spacing w:after="6" w:before="20"/>
      </w:pPr>
      <w:r>
        <w:t xml:space="preserve">Wizard State Persistence (localStorage)</w:t>
      </w:r>
    </w:p>
    <w:p>
      <w:pPr>
        <w:spacing w:after="12"/>
      </w:pPr>
      <w:r>
        <w:rPr>
          <w:color w:val="1A1A1A"/>
          <w:sz w:val="22"/>
          <w:szCs w:val="22"/>
        </w:rPr>
        <w:t xml:space="preserve">Allow users to save wizard progress and resume across browser sessions. The current implementation loses all input on page refresh. Use localStorage with the PAT explicitly excluded from persistence.</w:t>
      </w:r>
    </w:p>
    <w:p>
      <w:pPr>
        <w:spacing w:after="12"/>
      </w:pPr>
      <w:r>
        <w:rPr>
          <w:color w:val="1A1A1A"/>
          <w:sz w:val="22"/>
          <w:szCs w:val="22"/>
        </w:rPr>
        <w:t xml:space="preserve"/>
      </w:r>
    </w:p>
    <w:p>
      <w:pPr>
        <w:pStyle w:val="Heading3"/>
        <w:spacing w:after="6" w:before="20"/>
      </w:pPr>
      <w:r>
        <w:t xml:space="preserve">Export as ZIP (No GitHub Account Required)</w:t>
      </w:r>
    </w:p>
    <w:p>
      <w:pPr>
        <w:spacing w:after="12"/>
      </w:pPr>
      <w:r>
        <w:rPr>
          <w:color w:val="1A1A1A"/>
          <w:sz w:val="22"/>
          <w:szCs w:val="22"/>
        </w:rPr>
        <w:t xml:space="preserve">Add a "Download as ZIP" button on the Preview step so users without GitHub accounts (or in air-gapped environments) can get the kit files directly. The JSZip library is already a dependency.</w:t>
      </w:r>
    </w:p>
    <w:p>
      <w:pPr>
        <w:spacing w:after="12"/>
      </w:pPr>
      <w:r>
        <w:rPr>
          <w:color w:val="1A1A1A"/>
          <w:sz w:val="22"/>
          <w:szCs w:val="22"/>
        </w:rPr>
        <w:t xml:space="preserve"/>
      </w:r>
    </w:p>
    <w:p>
      <w:pPr>
        <w:pStyle w:val="Heading3"/>
        <w:spacing w:after="6" w:before="20"/>
      </w:pPr>
      <w:r>
        <w:t xml:space="preserve">Team / Org Defaults Configuration</w:t>
      </w:r>
    </w:p>
    <w:p>
      <w:pPr>
        <w:spacing w:after="12"/>
      </w:pPr>
      <w:r>
        <w:rPr>
          <w:color w:val="1A1A1A"/>
          <w:sz w:val="22"/>
          <w:szCs w:val="22"/>
        </w:rPr>
        <w:t xml:space="preserve">Allow a team administrator to publish a configuration JSON to a known URL (e.g. the wizard repo itself) that pre-populates governance levels, tech stack defaults, and enterprise constitution rules for all users. New projects inherit org standards automatically.</w:t>
      </w:r>
    </w:p>
    <w:p>
      <w:pPr>
        <w:spacing w:after="12"/>
      </w:pPr>
      <w:r>
        <w:rPr>
          <w:color w:val="1A1A1A"/>
          <w:sz w:val="22"/>
          <w:szCs w:val="22"/>
        </w:rPr>
        <w:t xml:space="preserve"/>
      </w:r>
    </w:p>
    <w:p>
      <w:pPr>
        <w:pStyle w:val="Heading3"/>
        <w:spacing w:after="6" w:before="20"/>
      </w:pPr>
      <w:r>
        <w:t xml:space="preserve">Repository Template Support</w:t>
      </w:r>
    </w:p>
    <w:p>
      <w:pPr>
        <w:spacing w:after="12"/>
      </w:pPr>
      <w:r>
        <w:rPr>
          <w:color w:val="1A1A1A"/>
          <w:sz w:val="22"/>
          <w:szCs w:val="22"/>
        </w:rPr>
        <w:t xml:space="preserve">Instead of using the Git Data API to push individual files, create a GitHub repository template from the generated kit. Teams can then use "Use this template" on GitHub rather than the full wizard flow for subsequent projects.</w:t>
      </w:r>
    </w:p>
    <w:p>
      <w:pPr>
        <w:spacing w:after="12"/>
      </w:pPr>
      <w:r>
        <w:rPr>
          <w:color w:val="1A1A1A"/>
          <w:sz w:val="22"/>
          <w:szCs w:val="22"/>
        </w:rPr>
        <w:t xml:space="preserve"/>
      </w:r>
    </w:p>
    <w:p>
      <w:pPr>
        <w:pStyle w:val="Heading3"/>
        <w:spacing w:after="6" w:before="20"/>
      </w:pPr>
      <w:r>
        <w:t xml:space="preserve">Kit File Version Pinning &amp; Update Notifications</w:t>
      </w:r>
    </w:p>
    <w:p>
      <w:pPr>
        <w:spacing w:after="12"/>
      </w:pPr>
      <w:r>
        <w:rPr>
          <w:color w:val="1A1A1A"/>
          <w:sz w:val="22"/>
          <w:szCs w:val="22"/>
        </w:rPr>
        <w:t xml:space="preserve">Track the kit version bundled at build time. When a new kit version is released, show a banner in the wizard and allow users to pull the latest instructions/templates without re-running the full wizard. Implement as a GitHub API call to compare the deployed kit SHA with the latest release.</w:t>
      </w:r>
    </w:p>
    <w:p>
      <w:pPr>
        <w:spacing w:after="12"/>
      </w:pPr>
      <w:r>
        <w:rPr>
          <w:color w:val="1A1A1A"/>
          <w:sz w:val="22"/>
          <w:szCs w:val="22"/>
        </w:rPr>
        <w:t xml:space="preserve"/>
      </w:r>
    </w:p>
    <w:p>
      <w:pPr>
        <w:pStyle w:val="Heading2"/>
        <w:pBdr>
          <w:bottom w:val="single" w:color="FFE600" w:sz="6"/>
        </w:pBdr>
        <w:spacing w:after="8" w:before="28"/>
      </w:pPr>
      <w:r>
        <w:t xml:space="preserve">8.3 Lower Priority / Future Exploration</w:t>
      </w:r>
    </w:p>
    <w:p>
      <w:pPr>
        <w:pStyle w:val="Heading3"/>
        <w:spacing w:after="6" w:before="20"/>
      </w:pPr>
      <w:r>
        <w:t xml:space="preserve">Multi-Repo / Monorepo Support</w:t>
      </w:r>
    </w:p>
    <w:p>
      <w:pPr>
        <w:spacing w:after="12"/>
      </w:pPr>
      <w:r>
        <w:rPr>
          <w:color w:val="1A1A1A"/>
          <w:sz w:val="22"/>
          <w:szCs w:val="22"/>
        </w:rPr>
        <w:t xml:space="preserve">Allow the wizard to push kit files to a specific subdirectory within an existing monorepo (e.g. apps/my-service/) rather than the repo root. Requires updating path construction in the GitHubPublish.jsx batching logic.</w:t>
      </w:r>
    </w:p>
    <w:p>
      <w:pPr>
        <w:spacing w:after="12"/>
      </w:pPr>
      <w:r>
        <w:rPr>
          <w:color w:val="1A1A1A"/>
          <w:sz w:val="22"/>
          <w:szCs w:val="22"/>
        </w:rPr>
        <w:t xml:space="preserve"/>
      </w:r>
    </w:p>
    <w:p>
      <w:pPr>
        <w:pStyle w:val="Heading3"/>
        <w:spacing w:after="6" w:before="20"/>
      </w:pPr>
      <w:r>
        <w:t xml:space="preserve">ADO (Azure DevOps) Support</w:t>
      </w:r>
    </w:p>
    <w:p>
      <w:pPr>
        <w:spacing w:after="12"/>
      </w:pPr>
      <w:r>
        <w:rPr>
          <w:color w:val="1A1A1A"/>
          <w:sz w:val="22"/>
          <w:szCs w:val="22"/>
        </w:rPr>
        <w:t xml:space="preserve">Add a parallel publish flow for Azure DevOps repositories. The wizard would use the ADO REST API to create a new repository and push files. Governance-heavy teams often have ADO as their primary SCM.</w:t>
      </w:r>
    </w:p>
    <w:p>
      <w:pPr>
        <w:spacing w:after="12"/>
      </w:pPr>
      <w:r>
        <w:rPr>
          <w:color w:val="1A1A1A"/>
          <w:sz w:val="22"/>
          <w:szCs w:val="22"/>
        </w:rPr>
        <w:t xml:space="preserve"/>
      </w:r>
    </w:p>
    <w:p>
      <w:pPr>
        <w:pStyle w:val="Heading3"/>
        <w:spacing w:after="6" w:before="20"/>
      </w:pPr>
      <w:r>
        <w:t xml:space="preserve">Copilot Coding Agent Workflow Customisation</w:t>
      </w:r>
    </w:p>
    <w:p>
      <w:pPr>
        <w:spacing w:after="12"/>
      </w:pPr>
      <w:r>
        <w:rPr>
          <w:color w:val="1A1A1A"/>
          <w:sz w:val="22"/>
          <w:szCs w:val="22"/>
        </w:rPr>
        <w:t xml:space="preserve">Expose the Coding Agent workflow trigger configuration in the wizard UI — for example, allowing teams to select which branches trigger the agents, or to disable specific agents (e.g. keep Planning but disable Coding for projects where the agent should only generate specs, not code).</w:t>
      </w:r>
    </w:p>
    <w:p>
      <w:pPr>
        <w:spacing w:after="12"/>
      </w:pPr>
      <w:r>
        <w:rPr>
          <w:color w:val="1A1A1A"/>
          <w:sz w:val="22"/>
          <w:szCs w:val="22"/>
        </w:rPr>
        <w:t xml:space="preserve"/>
      </w:r>
    </w:p>
    <w:p>
      <w:pPr>
        <w:pStyle w:val="Heading3"/>
        <w:spacing w:after="6" w:before="20"/>
      </w:pPr>
      <w:r>
        <w:t xml:space="preserve">Wizard Analytics / Telemetry</w:t>
      </w:r>
    </w:p>
    <w:p>
      <w:pPr>
        <w:spacing w:after="12"/>
      </w:pPr>
      <w:r>
        <w:rPr>
          <w:color w:val="1A1A1A"/>
          <w:sz w:val="22"/>
          <w:szCs w:val="22"/>
        </w:rPr>
        <w:t xml:space="preserve">Track anonymous usage metrics (e.g. how many projects created per week, most popular tech stack selections, brownfield vs greenfield split) using a privacy-safe analytics endpoint. Helps prioritise future improvements.</w:t>
      </w:r>
    </w:p>
    <w:p>
      <w:pPr>
        <w:spacing w:after="12"/>
      </w:pPr>
      <w:r>
        <w:rPr>
          <w:color w:val="1A1A1A"/>
          <w:sz w:val="22"/>
          <w:szCs w:val="22"/>
        </w:rPr>
        <w:t xml:space="preserve"/>
      </w:r>
    </w:p>
    <w:p>
      <w:pPr>
        <w:pStyle w:val="Heading3"/>
        <w:spacing w:after="6" w:before="20"/>
      </w:pPr>
      <w:r>
        <w:t xml:space="preserve">Fine-grained PAT Token Validation</w:t>
      </w:r>
    </w:p>
    <w:p>
      <w:pPr>
        <w:spacing w:after="12"/>
      </w:pPr>
      <w:r>
        <w:rPr>
          <w:color w:val="1A1A1A"/>
          <w:sz w:val="22"/>
          <w:szCs w:val="22"/>
        </w:rPr>
        <w:t xml:space="preserve">When the user pastes a fine-grained PAT, validate it via GET /repos/{owner}/{repo} before storing it as a secret. Provide a clear error if the PAT lacks the required permissions, rather than allowing the issue to surface at workflow runtime.</w:t>
      </w:r>
    </w:p>
    <w:p>
      <w:pPr>
        <w:spacing w:after="12"/>
      </w:pPr>
      <w:r>
        <w:rPr>
          <w:color w:val="1A1A1A"/>
          <w:sz w:val="22"/>
          <w:szCs w:val="22"/>
        </w:rPr>
        <w:t xml:space="preserve"/>
      </w:r>
    </w:p>
    <w:p>
      <w:pPr>
        <w:pStyle w:val="Heading3"/>
        <w:spacing w:after="6" w:before="20"/>
      </w:pPr>
      <w:r>
        <w:t xml:space="preserve">Spec Import from Confluence / Jira</w:t>
      </w:r>
    </w:p>
    <w:p>
      <w:pPr>
        <w:spacing w:after="12"/>
      </w:pPr>
      <w:r>
        <w:rPr>
          <w:color w:val="1A1A1A"/>
          <w:sz w:val="22"/>
          <w:szCs w:val="22"/>
        </w:rPr>
        <w:t xml:space="preserve">On the Project step, add integration with Confluence/Jira to import an existing spec or epic directly, rather than pasting raw markdown. Requires OAuth integration with those platforms.</w:t>
      </w:r>
    </w:p>
    <w:p>
      <w:pPr>
        <w:spacing w:after="12"/>
      </w:pPr>
      <w:r>
        <w:rPr>
          <w:color w:val="1A1A1A"/>
          <w:sz w:val="22"/>
          <w:szCs w:val="22"/>
        </w:rPr>
        <w:t xml:space="preserve"/>
      </w:r>
    </w:p>
    <w:p>
      <w:pPr>
        <w:pStyle w:val="Heading2"/>
        <w:pBdr>
          <w:bottom w:val="single" w:color="FFE600" w:sz="6"/>
        </w:pBdr>
        <w:spacing w:after="8" w:before="28"/>
      </w:pPr>
      <w:r>
        <w:t xml:space="preserve">8.4 Security Hardening</w:t>
      </w:r>
    </w:p>
    <w:p>
      <w:pPr>
        <w:pStyle w:val="Heading3"/>
        <w:spacing w:after="6" w:before="20"/>
      </w:pPr>
      <w:r>
        <w:t xml:space="preserve">Content Security Policy</w:t>
      </w:r>
    </w:p>
    <w:p>
      <w:pPr>
        <w:spacing w:after="12"/>
      </w:pPr>
      <w:r>
        <w:rPr>
          <w:color w:val="1A1A1A"/>
          <w:sz w:val="22"/>
          <w:szCs w:val="22"/>
        </w:rPr>
        <w:t xml:space="preserve">Add a strict Content-Security-Policy header to prevent XSS. The wizard communicates only with api.github.com — a tight CSP (connect-src https://api.github.com) is feasible.</w:t>
      </w:r>
    </w:p>
    <w:p>
      <w:pPr>
        <w:spacing w:after="12"/>
      </w:pPr>
      <w:r>
        <w:rPr>
          <w:color w:val="1A1A1A"/>
          <w:sz w:val="22"/>
          <w:szCs w:val="22"/>
        </w:rPr>
        <w:t xml:space="preserve"/>
      </w:r>
    </w:p>
    <w:p>
      <w:pPr>
        <w:pStyle w:val="Heading3"/>
        <w:spacing w:after="6" w:before="20"/>
      </w:pPr>
      <w:r>
        <w:t xml:space="preserve">PAT Masking in Error Messages</w:t>
      </w:r>
    </w:p>
    <w:p>
      <w:pPr>
        <w:spacing w:after="12"/>
      </w:pPr>
      <w:r>
        <w:rPr>
          <w:color w:val="1A1A1A"/>
          <w:sz w:val="22"/>
          <w:szCs w:val="22"/>
        </w:rPr>
        <w:t xml:space="preserve">Audit all error message surfaces to ensure the PAT value never appears in UI error text or console logs.</w:t>
      </w:r>
    </w:p>
    <w:p>
      <w:pPr>
        <w:spacing w:after="12"/>
      </w:pPr>
      <w:r>
        <w:rPr>
          <w:color w:val="1A1A1A"/>
          <w:sz w:val="22"/>
          <w:szCs w:val="22"/>
        </w:rPr>
        <w:t xml:space="preserve"/>
      </w:r>
    </w:p>
    <w:p>
      <w:pPr>
        <w:pStyle w:val="Heading3"/>
        <w:spacing w:after="6" w:before="20"/>
      </w:pPr>
      <w:r>
        <w:t xml:space="preserve">Token Rotation Reminder</w:t>
      </w:r>
    </w:p>
    <w:p>
      <w:pPr>
        <w:spacing w:after="12"/>
      </w:pPr>
      <w:r>
        <w:rPr>
          <w:color w:val="1A1A1A"/>
          <w:sz w:val="22"/>
          <w:szCs w:val="22"/>
        </w:rPr>
        <w:t xml:space="preserve">Add a note in the success screen reminding users when their PAT expires and linking to the settings page for rotation.</w:t>
      </w:r>
    </w:p>
    <w:p>
      <w:r>
        <w:br w:type="page"/>
      </w:r>
    </w:p>
    <w:p>
      <w:pPr>
        <w:pStyle w:val="Heading1"/>
        <w:shd w:fill="2E2E38" w:color="2E2E38" w:val="solid"/>
        <w:spacing w:after="12" w:before="36"/>
        <w:rPr>
          <w:b/>
          <w:bCs/>
          <w:color w:val="FFFFFF"/>
          <w:sz w:val="32"/>
          <w:szCs w:val="32"/>
        </w:rPr>
      </w:pPr>
      <w:r>
        <w:t xml:space="preserve">Appendix A — File Reference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File / Directory</w:t>
            </w:r>
          </w:p>
        </w:tc>
        <w:tc>
          <w:tcPr>
            <w:tcW w:type="pct" w:w="65%"/>
          </w:tcPr>
          <w:p>
            <w:pPr>
              <w:shd w:fill="2E2E38" w:color="2E2E38" w:val="solid"/>
              <w:spacing w:after="4" w:before="4"/>
            </w:pPr>
            <w:r>
              <w:rPr>
                <w:b/>
                <w:bCs/>
                <w:color w:val="FFFFFF"/>
                <w:sz w:val="20"/>
                <w:szCs w:val="20"/>
              </w:rPr>
              <w:t xml:space="preserve">Purpose</w:t>
            </w:r>
          </w:p>
        </w:tc>
      </w:tr>
      <w:tr>
        <w:tc>
          <w:tcPr>
            <w:tcW w:type="pct" w:w="35%"/>
          </w:tcPr>
          <w:p>
            <w:pPr>
              <w:shd w:fill="F2F2F2" w:color="F2F2F2" w:val="solid"/>
              <w:spacing w:after="4" w:before="4"/>
            </w:pPr>
            <w:r>
              <w:rPr>
                <w:b w:val="false"/>
                <w:bCs w:val="false"/>
                <w:color w:val="2E2E38"/>
                <w:sz w:val="20"/>
                <w:szCs w:val="20"/>
              </w:rPr>
              <w:t xml:space="preserve">src/components/Wizard.jsx</w:t>
            </w:r>
          </w:p>
        </w:tc>
        <w:tc>
          <w:tcPr>
            <w:tcW w:type="pct" w:w="65%"/>
          </w:tcPr>
          <w:p>
            <w:pPr>
              <w:spacing w:after="4" w:before="4"/>
            </w:pPr>
            <w:r>
              <w:rPr>
                <w:b w:val="false"/>
                <w:bCs w:val="false"/>
                <w:color w:val="1A1A1A"/>
                <w:sz w:val="20"/>
                <w:szCs w:val="20"/>
              </w:rPr>
              <w:t xml:space="preserve">Main wizard component — 9-step form, validation, state management</w:t>
            </w:r>
          </w:p>
        </w:tc>
      </w:tr>
      <w:tr>
        <w:tc>
          <w:tcPr>
            <w:tcW w:type="pct" w:w="35%"/>
          </w:tcPr>
          <w:p>
            <w:pPr>
              <w:shd w:fill="F2F2F2" w:color="F2F2F2" w:val="solid"/>
              <w:spacing w:after="4" w:before="4"/>
            </w:pPr>
            <w:r>
              <w:rPr>
                <w:b w:val="false"/>
                <w:bCs w:val="false"/>
                <w:color w:val="2E2E38"/>
                <w:sz w:val="20"/>
                <w:szCs w:val="20"/>
              </w:rPr>
              <w:t xml:space="preserve">src/components/GitHubPublish.jsx</w:t>
            </w:r>
          </w:p>
        </w:tc>
        <w:tc>
          <w:tcPr>
            <w:tcW w:type="pct" w:w="65%"/>
          </w:tcPr>
          <w:p>
            <w:pPr>
              <w:spacing w:after="4" w:before="4"/>
            </w:pPr>
            <w:r>
              <w:rPr>
                <w:b w:val="false"/>
                <w:bCs w:val="false"/>
                <w:color w:val="1A1A1A"/>
                <w:sz w:val="20"/>
                <w:szCs w:val="20"/>
              </w:rPr>
              <w:t xml:space="preserve">GitHub API integration — repo creation, multi-batch file push, secret encryption</w:t>
            </w:r>
          </w:p>
        </w:tc>
      </w:tr>
      <w:tr>
        <w:tc>
          <w:tcPr>
            <w:tcW w:type="pct" w:w="35%"/>
          </w:tcPr>
          <w:p>
            <w:pPr>
              <w:shd w:fill="F2F2F2" w:color="F2F2F2" w:val="solid"/>
              <w:spacing w:after="4" w:before="4"/>
            </w:pPr>
            <w:r>
              <w:rPr>
                <w:b w:val="false"/>
                <w:bCs w:val="false"/>
                <w:color w:val="2E2E38"/>
                <w:sz w:val="20"/>
                <w:szCs w:val="20"/>
              </w:rPr>
              <w:t xml:space="preserve">src/components/generators.js</w:t>
            </w:r>
          </w:p>
        </w:tc>
        <w:tc>
          <w:tcPr>
            <w:tcW w:type="pct" w:w="65%"/>
          </w:tcPr>
          <w:p>
            <w:pPr>
              <w:spacing w:after="4" w:before="4"/>
            </w:pPr>
            <w:r>
              <w:rPr>
                <w:b w:val="false"/>
                <w:bCs w:val="false"/>
                <w:color w:val="1A1A1A"/>
                <w:sz w:val="20"/>
                <w:szCs w:val="20"/>
              </w:rPr>
              <w:t xml:space="preserve">File generation logic — produces tailored kit files from wizard form data</w:t>
            </w:r>
          </w:p>
        </w:tc>
      </w:tr>
      <w:tr>
        <w:tc>
          <w:tcPr>
            <w:tcW w:type="pct" w:w="35%"/>
          </w:tcPr>
          <w:p>
            <w:pPr>
              <w:shd w:fill="F2F2F2" w:color="F2F2F2" w:val="solid"/>
              <w:spacing w:after="4" w:before="4"/>
            </w:pPr>
            <w:r>
              <w:rPr>
                <w:b w:val="false"/>
                <w:bCs w:val="false"/>
                <w:color w:val="2E2E38"/>
                <w:sz w:val="20"/>
                <w:szCs w:val="20"/>
              </w:rPr>
              <w:t xml:space="preserve">src/data/kit-files.json</w:t>
            </w:r>
          </w:p>
        </w:tc>
        <w:tc>
          <w:tcPr>
            <w:tcW w:type="pct" w:w="65%"/>
          </w:tcPr>
          <w:p>
            <w:pPr>
              <w:spacing w:after="4" w:before="4"/>
            </w:pPr>
            <w:r>
              <w:rPr>
                <w:b w:val="false"/>
                <w:bCs w:val="false"/>
                <w:color w:val="1A1A1A"/>
                <w:sz w:val="20"/>
                <w:szCs w:val="20"/>
              </w:rPr>
              <w:t xml:space="preserve">Bundled kit file content (auto-generated by bundle-kit.js at build time, ~900 KB)</w:t>
            </w:r>
          </w:p>
        </w:tc>
      </w:tr>
      <w:tr>
        <w:tc>
          <w:tcPr>
            <w:tcW w:type="pct" w:w="35%"/>
          </w:tcPr>
          <w:p>
            <w:pPr>
              <w:shd w:fill="F2F2F2" w:color="F2F2F2" w:val="solid"/>
              <w:spacing w:after="4" w:before="4"/>
            </w:pPr>
            <w:r>
              <w:rPr>
                <w:b w:val="false"/>
                <w:bCs w:val="false"/>
                <w:color w:val="2E2E38"/>
                <w:sz w:val="20"/>
                <w:szCs w:val="20"/>
              </w:rPr>
              <w:t xml:space="preserve">src/styles/wizard.css</w:t>
            </w:r>
          </w:p>
        </w:tc>
        <w:tc>
          <w:tcPr>
            <w:tcW w:type="pct" w:w="65%"/>
          </w:tcPr>
          <w:p>
            <w:pPr>
              <w:spacing w:after="4" w:before="4"/>
            </w:pPr>
            <w:r>
              <w:rPr>
                <w:b w:val="false"/>
                <w:bCs w:val="false"/>
                <w:color w:val="1A1A1A"/>
                <w:sz w:val="20"/>
                <w:szCs w:val="20"/>
              </w:rPr>
              <w:t xml:space="preserve">All styling for the wizard UI</w:t>
            </w:r>
          </w:p>
        </w:tc>
      </w:tr>
      <w:tr>
        <w:tc>
          <w:tcPr>
            <w:tcW w:type="pct" w:w="35%"/>
          </w:tcPr>
          <w:p>
            <w:pPr>
              <w:shd w:fill="F2F2F2" w:color="F2F2F2" w:val="solid"/>
              <w:spacing w:after="4" w:before="4"/>
            </w:pPr>
            <w:r>
              <w:rPr>
                <w:b w:val="false"/>
                <w:bCs w:val="false"/>
                <w:color w:val="2E2E38"/>
                <w:sz w:val="20"/>
                <w:szCs w:val="20"/>
              </w:rPr>
              <w:t xml:space="preserve">src/pages/index.astro</w:t>
            </w:r>
          </w:p>
        </w:tc>
        <w:tc>
          <w:tcPr>
            <w:tcW w:type="pct" w:w="65%"/>
          </w:tcPr>
          <w:p>
            <w:pPr>
              <w:spacing w:after="4" w:before="4"/>
            </w:pPr>
            <w:r>
              <w:rPr>
                <w:b w:val="false"/>
                <w:bCs w:val="false"/>
                <w:color w:val="1A1A1A"/>
                <w:sz w:val="20"/>
                <w:szCs w:val="20"/>
              </w:rPr>
              <w:t xml:space="preserve">Single page entry point — mounts the Wizard React component</w:t>
            </w:r>
          </w:p>
        </w:tc>
      </w:tr>
      <w:tr>
        <w:tc>
          <w:tcPr>
            <w:tcW w:type="pct" w:w="35%"/>
          </w:tcPr>
          <w:p>
            <w:pPr>
              <w:shd w:fill="F2F2F2" w:color="F2F2F2" w:val="solid"/>
              <w:spacing w:after="4" w:before="4"/>
            </w:pPr>
            <w:r>
              <w:rPr>
                <w:b w:val="false"/>
                <w:bCs w:val="false"/>
                <w:color w:val="2E2E38"/>
                <w:sz w:val="20"/>
                <w:szCs w:val="20"/>
              </w:rPr>
              <w:t xml:space="preserve">scripts/bundle-kit.js</w:t>
            </w:r>
          </w:p>
        </w:tc>
        <w:tc>
          <w:tcPr>
            <w:tcW w:type="pct" w:w="65%"/>
          </w:tcPr>
          <w:p>
            <w:pPr>
              <w:spacing w:after="4" w:before="4"/>
            </w:pPr>
            <w:r>
              <w:rPr>
                <w:b w:val="false"/>
                <w:bCs w:val="false"/>
                <w:color w:val="1A1A1A"/>
                <w:sz w:val="20"/>
                <w:szCs w:val="20"/>
              </w:rPr>
              <w:t xml:space="preserve">Reads sdd-kit/ directory and writes kit-files.json</w:t>
            </w:r>
          </w:p>
        </w:tc>
      </w:tr>
      <w:tr>
        <w:tc>
          <w:tcPr>
            <w:tcW w:type="pct" w:w="35%"/>
          </w:tcPr>
          <w:p>
            <w:pPr>
              <w:shd w:fill="F2F2F2" w:color="F2F2F2" w:val="solid"/>
              <w:spacing w:after="4" w:before="4"/>
            </w:pPr>
            <w:r>
              <w:rPr>
                <w:b w:val="false"/>
                <w:bCs w:val="false"/>
                <w:color w:val="2E2E38"/>
                <w:sz w:val="20"/>
                <w:szCs w:val="20"/>
              </w:rPr>
              <w:t xml:space="preserve">scripts/setup.ps1</w:t>
            </w:r>
          </w:p>
        </w:tc>
        <w:tc>
          <w:tcPr>
            <w:tcW w:type="pct" w:w="65%"/>
          </w:tcPr>
          <w:p>
            <w:pPr>
              <w:spacing w:after="4" w:before="4"/>
            </w:pPr>
            <w:r>
              <w:rPr>
                <w:b w:val="false"/>
                <w:bCs w:val="false"/>
                <w:color w:val="1A1A1A"/>
                <w:sz w:val="20"/>
                <w:szCs w:val="20"/>
              </w:rPr>
              <w:t xml:space="preserve">One-time Windows setup script — copies kit files from SpecDD Starter Kit project</w:t>
            </w:r>
          </w:p>
        </w:tc>
      </w:tr>
      <w:tr>
        <w:tc>
          <w:tcPr>
            <w:tcW w:type="pct" w:w="35%"/>
          </w:tcPr>
          <w:p>
            <w:pPr>
              <w:shd w:fill="F2F2F2" w:color="F2F2F2" w:val="solid"/>
              <w:spacing w:after="4" w:before="4"/>
            </w:pPr>
            <w:r>
              <w:rPr>
                <w:b w:val="false"/>
                <w:bCs w:val="false"/>
                <w:color w:val="2E2E38"/>
                <w:sz w:val="20"/>
                <w:szCs w:val="20"/>
              </w:rPr>
              <w:t xml:space="preserve">.github/workflows/deploy.yml</w:t>
            </w:r>
          </w:p>
        </w:tc>
        <w:tc>
          <w:tcPr>
            <w:tcW w:type="pct" w:w="65%"/>
          </w:tcPr>
          <w:p>
            <w:pPr>
              <w:spacing w:after="4" w:before="4"/>
            </w:pPr>
            <w:r>
              <w:rPr>
                <w:b w:val="false"/>
                <w:bCs w:val="false"/>
                <w:color w:val="1A1A1A"/>
                <w:sz w:val="20"/>
                <w:szCs w:val="20"/>
              </w:rPr>
              <w:t xml:space="preserve">GitHub Actions workflow — builds and deploys to GitHub Pages</w:t>
            </w:r>
          </w:p>
        </w:tc>
      </w:tr>
      <w:tr>
        <w:tc>
          <w:tcPr>
            <w:tcW w:type="pct" w:w="35%"/>
          </w:tcPr>
          <w:p>
            <w:pPr>
              <w:shd w:fill="F2F2F2" w:color="F2F2F2" w:val="solid"/>
              <w:spacing w:after="4" w:before="4"/>
            </w:pPr>
            <w:r>
              <w:rPr>
                <w:b w:val="false"/>
                <w:bCs w:val="false"/>
                <w:color w:val="2E2E38"/>
                <w:sz w:val="20"/>
                <w:szCs w:val="20"/>
              </w:rPr>
              <w:t xml:space="preserve">.github/workflows/greenfield-*.md</w:t>
            </w:r>
          </w:p>
        </w:tc>
        <w:tc>
          <w:tcPr>
            <w:tcW w:type="pct" w:w="65%"/>
          </w:tcPr>
          <w:p>
            <w:pPr>
              <w:spacing w:after="4" w:before="4"/>
            </w:pPr>
            <w:r>
              <w:rPr>
                <w:b w:val="false"/>
                <w:bCs w:val="false"/>
                <w:color w:val="1A1A1A"/>
                <w:sz w:val="20"/>
                <w:szCs w:val="20"/>
              </w:rPr>
              <w:t xml:space="preserve">Copilot Coding Agent definitions pushed to each new project repository</w:t>
            </w:r>
          </w:p>
        </w:tc>
      </w:tr>
      <w:tr>
        <w:tc>
          <w:tcPr>
            <w:tcW w:type="pct" w:w="35%"/>
          </w:tcPr>
          <w:p>
            <w:pPr>
              <w:shd w:fill="F2F2F2" w:color="F2F2F2" w:val="solid"/>
              <w:spacing w:after="4" w:before="4"/>
            </w:pPr>
            <w:r>
              <w:rPr>
                <w:b w:val="false"/>
                <w:bCs w:val="false"/>
                <w:color w:val="2E2E38"/>
                <w:sz w:val="20"/>
                <w:szCs w:val="20"/>
              </w:rPr>
              <w:t xml:space="preserve">.env.example</w:t>
            </w:r>
          </w:p>
        </w:tc>
        <w:tc>
          <w:tcPr>
            <w:tcW w:type="pct" w:w="65%"/>
          </w:tcPr>
          <w:p>
            <w:pPr>
              <w:spacing w:after="4" w:before="4"/>
            </w:pPr>
            <w:r>
              <w:rPr>
                <w:b w:val="false"/>
                <w:bCs w:val="false"/>
                <w:color w:val="1A1A1A"/>
                <w:sz w:val="20"/>
                <w:szCs w:val="20"/>
              </w:rPr>
              <w:t xml:space="preserve">Template for local development environment variables</w:t>
            </w:r>
          </w:p>
        </w:tc>
      </w:tr>
      <w:tr>
        <w:tc>
          <w:tcPr>
            <w:tcW w:type="pct" w:w="35%"/>
          </w:tcPr>
          <w:p>
            <w:pPr>
              <w:shd w:fill="F2F2F2" w:color="F2F2F2" w:val="solid"/>
              <w:spacing w:after="4" w:before="4"/>
            </w:pPr>
            <w:r>
              <w:rPr>
                <w:b w:val="false"/>
                <w:bCs w:val="false"/>
                <w:color w:val="2E2E38"/>
                <w:sz w:val="20"/>
                <w:szCs w:val="20"/>
              </w:rPr>
              <w:t xml:space="preserve">astro.config.mjs</w:t>
            </w:r>
          </w:p>
        </w:tc>
        <w:tc>
          <w:tcPr>
            <w:tcW w:type="pct" w:w="65%"/>
          </w:tcPr>
          <w:p>
            <w:pPr>
              <w:spacing w:after="4" w:before="4"/>
            </w:pPr>
            <w:r>
              <w:rPr>
                <w:b w:val="false"/>
                <w:bCs w:val="false"/>
                <w:color w:val="1A1A1A"/>
                <w:sz w:val="20"/>
                <w:szCs w:val="20"/>
              </w:rPr>
              <w:t xml:space="preserve">Astro framework configuration — static output, React integration, dynamic base path</w:t>
            </w:r>
          </w:p>
        </w:tc>
      </w:tr>
      <w:tr>
        <w:tc>
          <w:tcPr>
            <w:tcW w:type="pct" w:w="35%"/>
          </w:tcPr>
          <w:p>
            <w:pPr>
              <w:shd w:fill="F2F2F2" w:color="F2F2F2" w:val="solid"/>
              <w:spacing w:after="4" w:before="4"/>
            </w:pPr>
            <w:r>
              <w:rPr>
                <w:b w:val="false"/>
                <w:bCs w:val="false"/>
                <w:color w:val="2E2E38"/>
                <w:sz w:val="20"/>
                <w:szCs w:val="20"/>
              </w:rPr>
              <w:t xml:space="preserve">package.json</w:t>
            </w:r>
          </w:p>
        </w:tc>
        <w:tc>
          <w:tcPr>
            <w:tcW w:type="pct" w:w="65%"/>
          </w:tcPr>
          <w:p>
            <w:pPr>
              <w:spacing w:after="4" w:before="4"/>
            </w:pPr>
            <w:r>
              <w:rPr>
                <w:b w:val="false"/>
                <w:bCs w:val="false"/>
                <w:color w:val="1A1A1A"/>
                <w:sz w:val="20"/>
                <w:szCs w:val="20"/>
              </w:rPr>
              <w:t xml:space="preserve">npm project manifest — lists Astro, React, libsodium-wrappers, docx, jszip dependencies</w:t>
            </w:r>
          </w:p>
        </w:tc>
      </w:tr>
    </w:tbl>
    <w:p>
      <w:pPr>
        <w:spacing w:after="12"/>
      </w:pPr>
      <w:r>
        <w:rPr>
          <w:color w:val="1A1A1A"/>
          <w:sz w:val="22"/>
          <w:szCs w:val="22"/>
        </w:rPr>
        <w:t xml:space="preserve"/>
      </w:r>
    </w:p>
    <w:p>
      <w:pPr>
        <w:pStyle w:val="Heading1"/>
        <w:shd w:fill="2E2E38" w:color="2E2E38" w:val="solid"/>
        <w:spacing w:after="12" w:before="36"/>
        <w:rPr>
          <w:b/>
          <w:bCs/>
          <w:color w:val="FFFFFF"/>
          <w:sz w:val="32"/>
          <w:szCs w:val="32"/>
        </w:rPr>
      </w:pPr>
      <w:r>
        <w:t xml:space="preserve">Appendix B — GitHub API Limits &amp; Workarounds</w:t>
      </w:r>
    </w:p>
    <w:p>
      <w:pPr>
        <w:spacing w:after="12"/>
      </w:pPr>
      <w:r>
        <w:rPr>
          <w:color w:val="1A1A1A"/>
          <w:sz w:val="22"/>
          <w:szCs w:val="22"/>
        </w:rPr>
        <w:t xml:space="preserve">The following GitHub API limitations were discovered during development and are handled transparently by the wizard: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CellMar>
          <w:top w:type="dxa" w:w="6"/>
          <w:left w:type="dxa" w:w="144"/>
          <w:bottom w:type="dxa" w:w="6"/>
          <w:right w:type="dxa" w:w="144"/>
        </w:tblCellMar>
      </w:tblPr>
      <w:tblGrid>
        <w:gridCol w:w="100"/>
        <w:gridCol w:w="100"/>
      </w:tblGrid>
      <w:tr>
        <w:tc>
          <w:tcPr>
            <w:tcW w:type="pct" w:w="35%"/>
          </w:tcPr>
          <w:p>
            <w:pPr>
              <w:shd w:fill="2E2E38" w:color="2E2E38" w:val="solid"/>
              <w:spacing w:after="4" w:before="4"/>
            </w:pPr>
            <w:r>
              <w:rPr>
                <w:b/>
                <w:bCs/>
                <w:color w:val="2E2E38"/>
                <w:sz w:val="20"/>
                <w:szCs w:val="20"/>
              </w:rPr>
              <w:t xml:space="preserve">Limitation</w:t>
            </w:r>
          </w:p>
        </w:tc>
        <w:tc>
          <w:tcPr>
            <w:tcW w:type="pct" w:w="65%"/>
          </w:tcPr>
          <w:p>
            <w:pPr>
              <w:shd w:fill="2E2E38" w:color="2E2E38" w:val="solid"/>
              <w:spacing w:after="4" w:before="4"/>
            </w:pPr>
            <w:r>
              <w:rPr>
                <w:b/>
                <w:bCs/>
                <w:color w:val="FFFFFF"/>
                <w:sz w:val="20"/>
                <w:szCs w:val="20"/>
              </w:rPr>
              <w:t xml:space="preserve">Wizard Workaround</w:t>
            </w:r>
          </w:p>
        </w:tc>
      </w:tr>
      <w:tr>
        <w:tc>
          <w:tcPr>
            <w:tcW w:type="pct" w:w="35%"/>
          </w:tcPr>
          <w:p>
            <w:pPr>
              <w:shd w:fill="F2F2F2" w:color="F2F2F2" w:val="solid"/>
              <w:spacing w:after="4" w:before="4"/>
            </w:pPr>
            <w:r>
              <w:rPr>
                <w:b w:val="false"/>
                <w:bCs w:val="false"/>
                <w:color w:val="2E2E38"/>
                <w:sz w:val="20"/>
                <w:szCs w:val="20"/>
              </w:rPr>
              <w:t xml:space="preserve">~114 unique new git objects per commit (undocumented)</w:t>
            </w:r>
          </w:p>
        </w:tc>
        <w:tc>
          <w:tcPr>
            <w:tcW w:type="pct" w:w="65%"/>
          </w:tcPr>
          <w:p>
            <w:pPr>
              <w:spacing w:after="4" w:before="4"/>
            </w:pPr>
            <w:r>
              <w:rPr>
                <w:b w:val="false"/>
                <w:bCs w:val="false"/>
                <w:color w:val="1A1A1A"/>
                <w:sz w:val="20"/>
                <w:szCs w:val="20"/>
              </w:rPr>
              <w:t xml:space="preserve">Multi-batch strategy: up to 85 files per commit, nested subtrees, each batch committed and PATCHed before the next starts</w:t>
            </w:r>
          </w:p>
        </w:tc>
      </w:tr>
      <w:tr>
        <w:tc>
          <w:tcPr>
            <w:tcW w:type="pct" w:w="35%"/>
          </w:tcPr>
          <w:p>
            <w:pPr>
              <w:shd w:fill="F2F2F2" w:color="F2F2F2" w:val="solid"/>
              <w:spacing w:after="4" w:before="4"/>
            </w:pPr>
            <w:r>
              <w:rPr>
                <w:b w:val="false"/>
                <w:bCs w:val="false"/>
                <w:color w:val="2E2E38"/>
                <w:sz w:val="20"/>
                <w:szCs w:val="20"/>
              </w:rPr>
              <w:t xml:space="preserve">.github/workflows/ requires "workflow" PAT scope</w:t>
            </w:r>
          </w:p>
        </w:tc>
        <w:tc>
          <w:tcPr>
            <w:tcW w:type="pct" w:w="65%"/>
          </w:tcPr>
          <w:p>
            <w:pPr>
              <w:spacing w:after="4" w:before="4"/>
            </w:pPr>
            <w:r>
              <w:rPr>
                <w:b w:val="false"/>
                <w:bCs w:val="false"/>
                <w:color w:val="1A1A1A"/>
                <w:sz w:val="20"/>
                <w:szCs w:val="20"/>
              </w:rPr>
              <w:t xml:space="preserve">Workflow files pushed in a dedicated final commit; clear error shown if scope is missing</w:t>
            </w:r>
          </w:p>
        </w:tc>
      </w:tr>
      <w:tr>
        <w:tc>
          <w:tcPr>
            <w:tcW w:type="pct" w:w="35%"/>
          </w:tcPr>
          <w:p>
            <w:pPr>
              <w:shd w:fill="F2F2F2" w:color="F2F2F2" w:val="solid"/>
              <w:spacing w:after="4" w:before="4"/>
            </w:pPr>
            <w:r>
              <w:rPr>
                <w:b w:val="false"/>
                <w:bCs w:val="false"/>
                <w:color w:val="2E2E38"/>
                <w:sz w:val="20"/>
                <w:szCs w:val="20"/>
              </w:rPr>
              <w:t xml:space="preserve">Classic PATs rejected by Copilot Coding Agent</w:t>
            </w:r>
          </w:p>
        </w:tc>
        <w:tc>
          <w:tcPr>
            <w:tcW w:type="pct" w:w="65%"/>
          </w:tcPr>
          <w:p>
            <w:pPr>
              <w:spacing w:after="4" w:before="4"/>
            </w:pPr>
            <w:r>
              <w:rPr>
                <w:b w:val="false"/>
                <w:bCs w:val="false"/>
                <w:color w:val="1A1A1A"/>
                <w:sz w:val="20"/>
                <w:szCs w:val="20"/>
              </w:rPr>
              <w:t xml:space="preserve">Separate "Copilot token" field; clear error message with link to fine-grained PAT creation page</w:t>
            </w:r>
          </w:p>
        </w:tc>
      </w:tr>
      <w:tr>
        <w:tc>
          <w:tcPr>
            <w:tcW w:type="pct" w:w="35%"/>
          </w:tcPr>
          <w:p>
            <w:pPr>
              <w:shd w:fill="F2F2F2" w:color="F2F2F2" w:val="solid"/>
              <w:spacing w:after="4" w:before="4"/>
            </w:pPr>
            <w:r>
              <w:rPr>
                <w:b w:val="false"/>
                <w:bCs w:val="false"/>
                <w:color w:val="2E2E38"/>
                <w:sz w:val="20"/>
                <w:szCs w:val="20"/>
              </w:rPr>
              <w:t xml:space="preserve">base_tree on globally content-identical trees causes 404</w:t>
            </w:r>
          </w:p>
        </w:tc>
        <w:tc>
          <w:tcPr>
            <w:tcW w:type="pct" w:w="65%"/>
          </w:tcPr>
          <w:p>
            <w:pPr>
              <w:spacing w:after="4" w:before="4"/>
            </w:pPr>
            <w:r>
              <w:rPr>
                <w:b w:val="false"/>
                <w:bCs w:val="false"/>
                <w:color w:val="1A1A1A"/>
                <w:sz w:val="20"/>
                <w:szCs w:val="20"/>
              </w:rPr>
              <w:t xml:space="preserve">SETUP.md stamped with repo name + timestamp to make each repo's tree content-unique</w:t>
            </w:r>
          </w:p>
        </w:tc>
      </w:tr>
      <w:tr>
        <w:tc>
          <w:tcPr>
            <w:tcW w:type="pct" w:w="35%"/>
          </w:tcPr>
          <w:p>
            <w:pPr>
              <w:shd w:fill="F2F2F2" w:color="F2F2F2" w:val="solid"/>
              <w:spacing w:after="4" w:before="4"/>
            </w:pPr>
            <w:r>
              <w:rPr>
                <w:b w:val="false"/>
                <w:bCs w:val="false"/>
                <w:color w:val="2E2E38"/>
                <w:sz w:val="20"/>
                <w:szCs w:val="20"/>
              </w:rPr>
              <w:t xml:space="preserve">POST /git/trees body size limits</w:t>
            </w:r>
          </w:p>
        </w:tc>
        <w:tc>
          <w:tcPr>
            <w:tcW w:type="pct" w:w="65%"/>
          </w:tcPr>
          <w:p>
            <w:pPr>
              <w:spacing w:after="4" w:before="4"/>
            </w:pPr>
            <w:r>
              <w:rPr>
                <w:b w:val="false"/>
                <w:bCs w:val="false"/>
                <w:color w:val="1A1A1A"/>
                <w:sz w:val="20"/>
                <w:szCs w:val="20"/>
              </w:rPr>
              <w:t xml:space="preserve">Inline content in tree items (not SHA refs) for reliability; kept under limits by batch sizing</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hd w:fill="2E2E38" w:color="2E2E38" w:val="solid"/>
      <w:spacing w:after="16" w:before="36"/>
    </w:pPr>
    <w:rPr>
      <w:rFonts w:ascii="Calibri" w:cs="Calibri" w:eastAsia="Calibri" w:hAnsi="Calibri"/>
      <w:b/>
      <w:bCs/>
      <w:color w:val="FFFFFF"/>
      <w:sz w:val="32"/>
      <w:szCs w:val="32"/>
    </w:rPr>
  </w:style>
  <w:style w:type="paragraph" w:styleId="Heading2">
    <w:name w:val="Heading 2"/>
    <w:basedOn w:val="Normal"/>
    <w:next w:val="Normal"/>
    <w:qFormat/>
    <w:pPr>
      <w:spacing w:after="8" w:before="24"/>
    </w:pPr>
    <w:rPr>
      <w:rFonts w:ascii="Calibri" w:cs="Calibri" w:eastAsia="Calibri" w:hAnsi="Calibri"/>
      <w:b/>
      <w:bCs/>
      <w:color w:val="2E2E38"/>
      <w:sz w:val="26"/>
      <w:szCs w:val="26"/>
    </w:rPr>
  </w:style>
  <w:style w:type="paragraph" w:styleId="Heading3">
    <w:name w:val="Heading 3"/>
    <w:basedOn w:val="Normal"/>
    <w:next w:val="Normal"/>
    <w:qFormat/>
    <w:pPr>
      <w:spacing w:after="6" w:before="16"/>
    </w:pPr>
    <w:rPr>
      <w:rFonts w:ascii="Calibri" w:cs="Calibri" w:eastAsia="Calibri" w:hAnsi="Calibri"/>
      <w:b/>
      <w:bCs/>
      <w:color w:val="155FA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 ATTG SDLC Wizard — Deployment &amp; User Guide</dc:title>
  <dc:creator>EY Advisory Technology Group</dc:creator>
  <dc:description>Comprehensive guide covering installation, deployment, user workflows, and future roadmap</dc:description>
  <cp:lastModifiedBy>Un-named</cp:lastModifiedBy>
  <cp:revision>1</cp:revision>
  <dcterms:created xsi:type="dcterms:W3CDTF">2026-03-28T02:56:02.546Z</dcterms:created>
  <dcterms:modified xsi:type="dcterms:W3CDTF">2026-03-28T02:56:02.547Z</dcterms:modified>
</cp:coreProperties>
</file>

<file path=docProps/custom.xml><?xml version="1.0" encoding="utf-8"?>
<Properties xmlns="http://schemas.openxmlformats.org/officeDocument/2006/custom-properties" xmlns:vt="http://schemas.openxmlformats.org/officeDocument/2006/docPropsVTypes"/>
</file>