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751D1" w14:textId="2E4CD4E6" w:rsidR="000161E0" w:rsidRDefault="00842D38">
      <w:r>
        <w:rPr>
          <w:rFonts w:hint="eastAsia"/>
        </w:rPr>
        <w:t>1.</w:t>
      </w:r>
      <w:r>
        <w:t>Decision Equation</w:t>
      </w:r>
    </w:p>
    <w:p w14:paraId="54904210" w14:textId="7CDB09B7" w:rsidR="00842D38" w:rsidRDefault="00842D38"/>
    <w:p w14:paraId="7A10B7D3" w14:textId="6E690DB7" w:rsidR="00842D38" w:rsidRDefault="00842D38"/>
    <w:p w14:paraId="4F400D41" w14:textId="732A9DC0" w:rsidR="00842D38" w:rsidRDefault="00842D38">
      <w:r>
        <w:t>2.Accuracy of each classifier</w:t>
      </w:r>
    </w:p>
    <w:p w14:paraId="44F2B82D" w14:textId="1E8B9049" w:rsidR="00842D38" w:rsidRDefault="00842D38">
      <w:r>
        <w:t>Linear:79%</w:t>
      </w:r>
    </w:p>
    <w:p w14:paraId="0B906DA2" w14:textId="1D125698" w:rsidR="00842D38" w:rsidRDefault="00842D38">
      <w:r>
        <w:t>Quadratic:79%</w:t>
      </w:r>
    </w:p>
    <w:p w14:paraId="6390D7F0" w14:textId="46B90068" w:rsidR="00842D38" w:rsidRDefault="00842D38"/>
    <w:p w14:paraId="4251770A" w14:textId="31C5F760" w:rsidR="00842D38" w:rsidRDefault="00842D38">
      <w:r>
        <w:t>3.Confusion matrix of each classifier</w:t>
      </w:r>
    </w:p>
    <w:p w14:paraId="12AFDCAB" w14:textId="01E2D1F4" w:rsidR="00842D38" w:rsidRDefault="00842D38">
      <w:r>
        <w:t>Linear</w:t>
      </w:r>
    </w:p>
    <w:p w14:paraId="759D2C18" w14:textId="79A49374" w:rsidR="00842D38" w:rsidRDefault="00842D38">
      <w:r w:rsidRPr="00842D38">
        <w:drawing>
          <wp:inline distT="0" distB="0" distL="0" distR="0" wp14:anchorId="39B9D33C" wp14:editId="28E975A5">
            <wp:extent cx="952633" cy="495369"/>
            <wp:effectExtent l="0" t="0" r="0" b="0"/>
            <wp:docPr id="1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E993" w14:textId="654B7947" w:rsidR="00842D38" w:rsidRDefault="00842D38"/>
    <w:p w14:paraId="1B788C13" w14:textId="1F531468" w:rsidR="00842D38" w:rsidRDefault="00842D38">
      <w:r>
        <w:t>Quadratic</w:t>
      </w:r>
    </w:p>
    <w:p w14:paraId="5142AEF9" w14:textId="00D7E5F1" w:rsidR="00842D38" w:rsidRDefault="00842D38">
      <w:r w:rsidRPr="00842D38">
        <w:drawing>
          <wp:inline distT="0" distB="0" distL="0" distR="0" wp14:anchorId="1F574907" wp14:editId="72995ED4">
            <wp:extent cx="1047896" cy="46679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EE3E" w14:textId="3E316129" w:rsidR="00842D38" w:rsidRDefault="00842D38"/>
    <w:p w14:paraId="0769396A" w14:textId="6EDE9156" w:rsidR="00842D38" w:rsidRDefault="00842D38">
      <w:r>
        <w:t>4.TPR, TNR of each classifier</w:t>
      </w:r>
    </w:p>
    <w:p w14:paraId="356371BC" w14:textId="2BD5711C" w:rsidR="00842D38" w:rsidRDefault="00842D38">
      <w:r>
        <w:t>Linear</w:t>
      </w:r>
    </w:p>
    <w:p w14:paraId="3660F798" w14:textId="6560097F" w:rsidR="00842D38" w:rsidRDefault="00842D38">
      <w:r w:rsidRPr="00842D38">
        <w:drawing>
          <wp:inline distT="0" distB="0" distL="0" distR="0" wp14:anchorId="305941F4" wp14:editId="6B43E7EF">
            <wp:extent cx="2981741" cy="342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EBFE" w14:textId="2725A1CE" w:rsidR="00842D38" w:rsidRDefault="00842D38">
      <w:r>
        <w:t>Quadratic</w:t>
      </w:r>
    </w:p>
    <w:p w14:paraId="69BD178D" w14:textId="5394119A" w:rsidR="00842D38" w:rsidRDefault="00842D38">
      <w:r w:rsidRPr="00842D38">
        <w:drawing>
          <wp:inline distT="0" distB="0" distL="0" distR="0" wp14:anchorId="6D9A835E" wp14:editId="5BAE94EC">
            <wp:extent cx="3029373" cy="247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220D" w14:textId="2C254CB6" w:rsidR="00842D38" w:rsidRDefault="00842D38"/>
    <w:p w14:paraId="2DFC9E83" w14:textId="4F59CA80" w:rsidR="00842D38" w:rsidRDefault="00842D38"/>
    <w:p w14:paraId="42BA7235" w14:textId="05BC2FB4" w:rsidR="00842D38" w:rsidRDefault="00842D38"/>
    <w:p w14:paraId="1F7EB4B4" w14:textId="5AE72C97" w:rsidR="00842D38" w:rsidRDefault="00842D38"/>
    <w:p w14:paraId="71A67678" w14:textId="1A1BBCBA" w:rsidR="00842D38" w:rsidRDefault="00842D38"/>
    <w:p w14:paraId="3523EB09" w14:textId="3DFC8C57" w:rsidR="00842D38" w:rsidRDefault="00842D38"/>
    <w:p w14:paraId="1CA0B7CE" w14:textId="5CB81747" w:rsidR="00842D38" w:rsidRDefault="00842D38"/>
    <w:p w14:paraId="1D61D689" w14:textId="4D701425" w:rsidR="00842D38" w:rsidRDefault="00842D38"/>
    <w:p w14:paraId="5FC1A921" w14:textId="77777777" w:rsidR="00842D38" w:rsidRDefault="00842D38"/>
    <w:p w14:paraId="16ED248B" w14:textId="0F37FB05" w:rsidR="00842D38" w:rsidRDefault="00842D38">
      <w:r>
        <w:lastRenderedPageBreak/>
        <w:t>5.Trading strategy</w:t>
      </w:r>
    </w:p>
    <w:p w14:paraId="0F930CDE" w14:textId="54E5B52E" w:rsidR="00842D38" w:rsidRDefault="00842D38">
      <w:r>
        <w:t>Linear</w:t>
      </w:r>
    </w:p>
    <w:p w14:paraId="0B6499EE" w14:textId="5D98EBE7" w:rsidR="00842D38" w:rsidRDefault="00842D38">
      <w:r w:rsidRPr="00842D38">
        <w:drawing>
          <wp:inline distT="0" distB="0" distL="0" distR="0" wp14:anchorId="4E9EECEF" wp14:editId="41F47BDE">
            <wp:extent cx="4572638" cy="514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9B71" w14:textId="67591E07" w:rsidR="00842D38" w:rsidRDefault="00842D38">
      <w:r>
        <w:t>Quadratic</w:t>
      </w:r>
    </w:p>
    <w:p w14:paraId="60E1E39C" w14:textId="23824117" w:rsidR="00842D38" w:rsidRDefault="00842D38">
      <w:r w:rsidRPr="00842D38">
        <w:drawing>
          <wp:inline distT="0" distB="0" distL="0" distR="0" wp14:anchorId="66327039" wp14:editId="3808294D">
            <wp:extent cx="4525006" cy="581106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CA9F" w14:textId="3B858FF8" w:rsidR="00842D38" w:rsidRDefault="00842D38"/>
    <w:p w14:paraId="0DF0EE79" w14:textId="75D039BB" w:rsidR="00842D38" w:rsidRDefault="00842D38">
      <w:pPr>
        <w:rPr>
          <w:rFonts w:hint="eastAsia"/>
        </w:rPr>
      </w:pPr>
      <w:r>
        <w:t xml:space="preserve">In conclusion, both </w:t>
      </w:r>
      <w:proofErr w:type="gramStart"/>
      <w:r>
        <w:t>classifier</w:t>
      </w:r>
      <w:proofErr w:type="gramEnd"/>
      <w:r>
        <w:t xml:space="preserve"> provided the similar outcome of trading. </w:t>
      </w:r>
    </w:p>
    <w:sectPr w:rsidR="00842D38" w:rsidSect="00CE18E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38"/>
    <w:rsid w:val="000161E0"/>
    <w:rsid w:val="0060138C"/>
    <w:rsid w:val="00842D38"/>
    <w:rsid w:val="00CE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7C96"/>
  <w15:chartTrackingRefBased/>
  <w15:docId w15:val="{2EAA968F-05F2-4E81-9E78-954CB6C5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Yi</dc:creator>
  <cp:keywords/>
  <dc:description/>
  <cp:lastModifiedBy>Lee, Yi</cp:lastModifiedBy>
  <cp:revision>1</cp:revision>
  <dcterms:created xsi:type="dcterms:W3CDTF">2021-11-15T19:50:00Z</dcterms:created>
  <dcterms:modified xsi:type="dcterms:W3CDTF">2021-11-16T00:55:00Z</dcterms:modified>
</cp:coreProperties>
</file>