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2932F" w14:textId="46E12319" w:rsidR="00FC2A20" w:rsidRDefault="00B50116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Overall, shoaling cohesion was lower in barbel (0.74 ± 0.22) when compared to the bleak (0.93 ± 0.15) (</w:t>
      </w:r>
      <w:hyperlink r:id="rId4" w:anchor="fig_body_display_fishes-08-00462-f004" w:history="1">
        <w:r>
          <w:rPr>
            <w:rStyle w:val="Hyperlink"/>
            <w:rFonts w:ascii="Arial" w:hAnsi="Arial" w:cs="Arial"/>
            <w:b/>
            <w:bCs/>
            <w:color w:val="4F5671"/>
            <w:sz w:val="21"/>
            <w:szCs w:val="21"/>
            <w:shd w:val="clear" w:color="auto" w:fill="FFFFFF"/>
          </w:rPr>
          <w:t>Figure 4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). The barbel showed significant differences in shoal cohesion among treatments (χ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= 7.185, df = 2, </w:t>
      </w:r>
      <w:r>
        <w:rPr>
          <w:rStyle w:val="html-italic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p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= 0.028), specifically between the control (0.813 ± 0.207) and both low (0.705 ± 0.213; </w:t>
      </w:r>
      <w:r>
        <w:rPr>
          <w:rStyle w:val="html-italic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p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&lt; 0.01, Dunn post hoc) and high esfenvalerate concentrations (0.711 ± 0.211; </w:t>
      </w:r>
      <w:r>
        <w:rPr>
          <w:rStyle w:val="html-italic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p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= 0.014, Dunn post hoc). For the bleak, there were no significant differences in shoal cohesion between the control (0.938 ± 0.142), low (0.958 ± 0.104), and high (0.896 ± 0.184) concentrations (χ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= 3.493, df = 2, </w:t>
      </w:r>
      <w:r>
        <w:rPr>
          <w:rStyle w:val="html-italic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p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= 0.174).</w:t>
      </w:r>
    </w:p>
    <w:sectPr w:rsidR="00FC2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116"/>
    <w:rsid w:val="009B588E"/>
    <w:rsid w:val="00B50116"/>
    <w:rsid w:val="00FA7B8B"/>
    <w:rsid w:val="00FC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6CA2C"/>
  <w15:chartTrackingRefBased/>
  <w15:docId w15:val="{B0D9403B-00E8-47B8-AEBD-928F7CBD2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1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1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1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1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1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1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1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1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1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1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1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1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1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1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1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1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1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1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1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1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1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1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1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1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1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1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11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B50116"/>
    <w:rPr>
      <w:color w:val="0000FF"/>
      <w:u w:val="single"/>
    </w:rPr>
  </w:style>
  <w:style w:type="character" w:customStyle="1" w:styleId="html-italic">
    <w:name w:val="html-italic"/>
    <w:basedOn w:val="DefaultParagraphFont"/>
    <w:rsid w:val="00B50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dpi.com/2410-3888/8/9/4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Morrison</dc:creator>
  <cp:keywords/>
  <dc:description/>
  <cp:lastModifiedBy>Kyle Morrison</cp:lastModifiedBy>
  <cp:revision>1</cp:revision>
  <dcterms:created xsi:type="dcterms:W3CDTF">2024-03-19T05:39:00Z</dcterms:created>
  <dcterms:modified xsi:type="dcterms:W3CDTF">2024-03-19T05:39:00Z</dcterms:modified>
</cp:coreProperties>
</file>