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bookmarkStart w:id="8" w:name="_Toc1234728907"/>
      <w:bookmarkStart w:id="9" w:name="_Toc918432060"/>
      <w:bookmarkStart w:id="10" w:name="_Toc2135485335"/>
      <w:bookmarkStart w:id="11" w:name="_Toc563278115"/>
      <w:r>
        <w:rPr>
          <w:w w:val="105"/>
        </w:rPr>
        <w:t>ABSTRACT</w:t>
      </w:r>
      <w:bookmarkEnd w:id="1"/>
      <w:bookmarkEnd w:id="2"/>
      <w:bookmarkEnd w:id="3"/>
      <w:bookmarkEnd w:id="4"/>
      <w:bookmarkEnd w:id="5"/>
      <w:bookmarkEnd w:id="6"/>
      <w:bookmarkEnd w:id="7"/>
      <w:bookmarkEnd w:id="8"/>
      <w:bookmarkEnd w:id="9"/>
      <w:bookmarkEnd w:id="10"/>
      <w:bookmarkEnd w:id="11"/>
    </w:p>
    <w:p>
      <w:pPr>
        <w:spacing w:after="0" w:line="259" w:lineRule="auto"/>
        <w:jc w:val="both"/>
      </w:pPr>
    </w:p>
    <w:p>
      <w:pPr>
        <w:spacing w:after="0" w:line="259" w:lineRule="auto"/>
        <w:jc w:val="both"/>
        <w:rPr>
          <w:rFonts w:hint="default"/>
          <w:sz w:val="24"/>
          <w:szCs w:val="24"/>
        </w:rPr>
      </w:pPr>
      <w:r>
        <w:rPr>
          <w:rFonts w:hint="default"/>
          <w:sz w:val="24"/>
          <w:szCs w:val="24"/>
        </w:rPr>
        <w:t>With the acceleration of digital transformation, cloud storage services have become an integral part of personal and enterprise data management. This paper researches and implements a web storage system based on MinIO, Spring Boot, and Vue.js, aiming to provide a secure, efficient, and easy-to-manage data storage solution. The system utilizes the high-performance object storage capability of MinIO, combines the rapid development features of Spring Boot and the interactive front-end framework of Vue.js. The entire system supports basic file operations such as uploading, downloading, sharing, and previewing, while SSL encryption is used during data transmission to protect the security of user data. A responsive and user-friendly netdisk application was created.</w:t>
      </w:r>
    </w:p>
    <w:p>
      <w:pPr>
        <w:spacing w:after="0" w:line="259" w:lineRule="auto"/>
        <w:jc w:val="both"/>
        <w:rPr>
          <w:rFonts w:hint="default"/>
          <w:sz w:val="24"/>
          <w:szCs w:val="24"/>
        </w:rPr>
      </w:pPr>
    </w:p>
    <w:p>
      <w:pPr>
        <w:spacing w:after="0" w:line="259" w:lineRule="auto"/>
        <w:jc w:val="both"/>
        <w:rPr>
          <w:rFonts w:hint="default"/>
          <w:sz w:val="24"/>
          <w:szCs w:val="24"/>
        </w:rPr>
      </w:pPr>
      <w:r>
        <w:rPr>
          <w:rFonts w:hint="default"/>
          <w:sz w:val="24"/>
          <w:szCs w:val="24"/>
        </w:rPr>
        <w:t xml:space="preserve">This thesis </w:t>
      </w:r>
      <w:r>
        <w:rPr>
          <w:rFonts w:hint="eastAsia" w:eastAsia="宋体"/>
          <w:sz w:val="24"/>
          <w:szCs w:val="24"/>
          <w:lang w:val="en-US" w:eastAsia="zh-CN"/>
        </w:rPr>
        <w:t xml:space="preserve">details </w:t>
      </w:r>
      <w:r>
        <w:rPr>
          <w:rFonts w:hint="default"/>
          <w:sz w:val="24"/>
          <w:szCs w:val="24"/>
        </w:rPr>
        <w:t xml:space="preserve">the requirement analysis, system design, function implementation and </w:t>
      </w:r>
      <w:r>
        <w:rPr>
          <w:rFonts w:hint="eastAsia" w:eastAsia="宋体"/>
          <w:sz w:val="24"/>
          <w:szCs w:val="24"/>
          <w:lang w:val="en-US" w:eastAsia="zh-CN"/>
        </w:rPr>
        <w:t>evaluation</w:t>
      </w:r>
      <w:r>
        <w:rPr>
          <w:rFonts w:hint="default"/>
          <w:sz w:val="24"/>
          <w:szCs w:val="24"/>
        </w:rPr>
        <w:t>. In future work, this research will explore advanced technologies including second transfer, encrypted transmission optimization, and WebSocket protocol to further enhance system performance and user experience.</w:t>
      </w:r>
    </w:p>
    <w:p>
      <w:pPr>
        <w:spacing w:after="0" w:line="259" w:lineRule="auto"/>
        <w:jc w:val="both"/>
        <w:rPr>
          <w:rFonts w:hint="default"/>
          <w:sz w:val="24"/>
          <w:szCs w:val="24"/>
        </w:rPr>
      </w:pPr>
    </w:p>
    <w:p>
      <w:pPr>
        <w:spacing w:after="0" w:line="259" w:lineRule="auto"/>
        <w:jc w:val="both"/>
      </w:pPr>
      <w:r>
        <w:rPr>
          <w:rFonts w:hint="default"/>
          <w:sz w:val="24"/>
          <w:szCs w:val="24"/>
        </w:rPr>
        <w:t>Keywords: cloud storage, MinIO, Spring Boot, Vue.js, web storage system, data security, user experience</w:t>
      </w:r>
    </w:p>
    <w:p>
      <w:pPr>
        <w:spacing w:after="0" w:line="259" w:lineRule="auto"/>
        <w:jc w:val="both"/>
      </w:pP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_Toc563278115 </w:instrText>
      </w:r>
      <w:r>
        <w:fldChar w:fldCharType="separate"/>
      </w:r>
      <w:r>
        <w:rPr>
          <w:w w:val="105"/>
        </w:rPr>
        <w:t>ABSTRACT</w:t>
      </w:r>
      <w:r>
        <w:tab/>
      </w:r>
      <w:r>
        <w:fldChar w:fldCharType="begin"/>
      </w:r>
      <w:r>
        <w:instrText xml:space="preserve"> PAGEREF _Toc563278115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_Toc907362829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_Toc907362829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_Toc765689656 </w:instrText>
      </w:r>
      <w:r>
        <w:fldChar w:fldCharType="separate"/>
      </w:r>
      <w:r>
        <w:rPr>
          <w:rFonts w:hint="default"/>
        </w:rPr>
        <w:t>1.1 Background and Significance of the Study</w:t>
      </w:r>
      <w:r>
        <w:tab/>
      </w:r>
      <w:r>
        <w:fldChar w:fldCharType="begin"/>
      </w:r>
      <w:r>
        <w:instrText xml:space="preserve"> PAGEREF _Toc765689656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_Toc1224035568 </w:instrText>
      </w:r>
      <w:r>
        <w:fldChar w:fldCharType="separate"/>
      </w:r>
      <w:r>
        <w:rPr>
          <w:rFonts w:hint="default"/>
        </w:rPr>
        <w:t>1.2 The Need for Research</w:t>
      </w:r>
      <w:r>
        <w:tab/>
      </w:r>
      <w:r>
        <w:fldChar w:fldCharType="begin"/>
      </w:r>
      <w:r>
        <w:instrText xml:space="preserve"> PAGEREF _Toc1224035568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_Toc1619936763 </w:instrText>
      </w:r>
      <w:r>
        <w:fldChar w:fldCharType="separate"/>
      </w:r>
      <w:r>
        <w:rPr>
          <w:rFonts w:hint="default"/>
        </w:rPr>
        <w:t>1.3 Research Content and Objectives</w:t>
      </w:r>
      <w:r>
        <w:tab/>
      </w:r>
      <w:r>
        <w:fldChar w:fldCharType="begin"/>
      </w:r>
      <w:r>
        <w:instrText xml:space="preserve"> PAGEREF _Toc1619936763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_Toc479499075 </w:instrText>
      </w:r>
      <w:r>
        <w:fldChar w:fldCharType="separate"/>
      </w:r>
      <w:r>
        <w:rPr>
          <w:rFonts w:hint="default"/>
        </w:rPr>
        <w:t>1.4 Research Methodology and Technical Route</w:t>
      </w:r>
      <w:r>
        <w:tab/>
      </w:r>
      <w:r>
        <w:fldChar w:fldCharType="begin"/>
      </w:r>
      <w:r>
        <w:instrText xml:space="preserve"> PAGEREF _Toc479499075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_Toc1582309981 </w:instrText>
      </w:r>
      <w:r>
        <w:fldChar w:fldCharType="separate"/>
      </w:r>
      <w:r>
        <w:rPr>
          <w:rFonts w:hint="default"/>
        </w:rPr>
        <w:t>1.5 Organization of the paper</w:t>
      </w:r>
      <w:r>
        <w:tab/>
      </w:r>
      <w:r>
        <w:fldChar w:fldCharType="begin"/>
      </w:r>
      <w:r>
        <w:instrText xml:space="preserve"> PAGEREF _Toc1582309981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_Toc1593849866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_Toc1593849866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_Toc123685184 </w:instrText>
      </w:r>
      <w:r>
        <w:fldChar w:fldCharType="separate"/>
      </w:r>
      <w:r>
        <w:rPr>
          <w:rFonts w:hint="default"/>
        </w:rPr>
        <w:t>2.1 Overview of Cloud Storage Technology</w:t>
      </w:r>
      <w:r>
        <w:tab/>
      </w:r>
      <w:r>
        <w:fldChar w:fldCharType="begin"/>
      </w:r>
      <w:r>
        <w:instrText xml:space="preserve"> PAGEREF _Toc123685184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_Toc12717192 </w:instrText>
      </w:r>
      <w:r>
        <w:fldChar w:fldCharType="separate"/>
      </w:r>
      <w:r>
        <w:rPr>
          <w:rFonts w:hint="default"/>
        </w:rPr>
        <w:t>2.2 Existing Cloud Storage Services</w:t>
      </w:r>
      <w:r>
        <w:tab/>
      </w:r>
      <w:r>
        <w:fldChar w:fldCharType="begin"/>
      </w:r>
      <w:r>
        <w:instrText xml:space="preserve"> PAGEREF _Toc12717192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_Toc1136964891 </w:instrText>
      </w:r>
      <w:r>
        <w:fldChar w:fldCharType="separate"/>
      </w:r>
      <w:r>
        <w:rPr>
          <w:rFonts w:hint="default"/>
        </w:rPr>
        <w:t>2.3 Open-Source Cloud Storage Solutions</w:t>
      </w:r>
      <w:r>
        <w:tab/>
      </w:r>
      <w:r>
        <w:fldChar w:fldCharType="begin"/>
      </w:r>
      <w:r>
        <w:instrText xml:space="preserve"> PAGEREF _Toc1136964891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_Toc659432031 </w:instrText>
      </w:r>
      <w:r>
        <w:fldChar w:fldCharType="separate"/>
      </w:r>
      <w:r>
        <w:rPr>
          <w:rFonts w:hint="default"/>
        </w:rPr>
        <w:t>2.4 MinIO: High Performance, Kubernetes-Native Object Storage</w:t>
      </w:r>
      <w:r>
        <w:tab/>
      </w:r>
      <w:r>
        <w:fldChar w:fldCharType="begin"/>
      </w:r>
      <w:r>
        <w:instrText xml:space="preserve"> PAGEREF _Toc659432031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_Toc2058526497 </w:instrText>
      </w:r>
      <w:r>
        <w:fldChar w:fldCharType="separate"/>
      </w:r>
      <w:r>
        <w:rPr>
          <w:rFonts w:hint="default"/>
        </w:rPr>
        <w:t>2.5 Vue.js: An Incremental JavaScript Framework</w:t>
      </w:r>
      <w:r>
        <w:tab/>
      </w:r>
      <w:r>
        <w:fldChar w:fldCharType="begin"/>
      </w:r>
      <w:r>
        <w:instrText xml:space="preserve"> PAGEREF _Toc2058526497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_Toc1693281909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_Toc1693281909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_Toc535754519 </w:instrText>
      </w:r>
      <w:r>
        <w:fldChar w:fldCharType="separate"/>
      </w:r>
      <w:r>
        <w:rPr>
          <w:rFonts w:hint="eastAsia" w:eastAsia="宋体"/>
          <w:lang w:val="en-US" w:eastAsia="zh-CN"/>
        </w:rPr>
        <w:t>3.1 Requirements Gathering</w:t>
      </w:r>
      <w:r>
        <w:tab/>
      </w:r>
      <w:r>
        <w:fldChar w:fldCharType="begin"/>
      </w:r>
      <w:r>
        <w:instrText xml:space="preserve"> PAGEREF _Toc535754519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_Toc27268962 </w:instrText>
      </w:r>
      <w:r>
        <w:fldChar w:fldCharType="separate"/>
      </w:r>
      <w:r>
        <w:rPr>
          <w:rFonts w:hint="eastAsia" w:eastAsia="宋体"/>
          <w:lang w:val="en-US" w:eastAsia="zh-CN"/>
        </w:rPr>
        <w:t>3.2 Functional Requirements</w:t>
      </w:r>
      <w:r>
        <w:tab/>
      </w:r>
      <w:r>
        <w:fldChar w:fldCharType="begin"/>
      </w:r>
      <w:r>
        <w:instrText xml:space="preserve"> PAGEREF _Toc27268962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_Toc895427523 </w:instrText>
      </w:r>
      <w:r>
        <w:fldChar w:fldCharType="separate"/>
      </w:r>
      <w:r>
        <w:rPr>
          <w:rFonts w:hint="eastAsia" w:eastAsia="宋体"/>
          <w:lang w:val="en-US" w:eastAsia="zh-CN"/>
        </w:rPr>
        <w:t>3.3 Non-functional Requirements</w:t>
      </w:r>
      <w:r>
        <w:tab/>
      </w:r>
      <w:r>
        <w:fldChar w:fldCharType="begin"/>
      </w:r>
      <w:r>
        <w:instrText xml:space="preserve"> PAGEREF _Toc895427523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_Toc2032464532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_Toc2032464532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_Toc1756500142 </w:instrText>
      </w:r>
      <w:r>
        <w:fldChar w:fldCharType="separate"/>
      </w:r>
      <w:r>
        <w:rPr>
          <w:rFonts w:hint="eastAsia"/>
          <w:lang w:val="en-US" w:eastAsia="zh-CN"/>
        </w:rPr>
        <w:t>4.1 Overall Design</w:t>
      </w:r>
      <w:r>
        <w:tab/>
      </w:r>
      <w:r>
        <w:fldChar w:fldCharType="begin"/>
      </w:r>
      <w:r>
        <w:instrText xml:space="preserve"> PAGEREF _Toc1756500142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_Toc40191285 </w:instrText>
      </w:r>
      <w:r>
        <w:fldChar w:fldCharType="separate"/>
      </w:r>
      <w:r>
        <w:rPr>
          <w:rFonts w:hint="eastAsia"/>
          <w:lang w:val="en-US" w:eastAsia="zh-CN"/>
        </w:rPr>
        <w:t>4.2 Domain Detail Design</w:t>
      </w:r>
      <w:r>
        <w:tab/>
      </w:r>
      <w:r>
        <w:fldChar w:fldCharType="begin"/>
      </w:r>
      <w:r>
        <w:instrText xml:space="preserve"> PAGEREF _Toc40191285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_Toc1185061837 </w:instrText>
      </w:r>
      <w:r>
        <w:fldChar w:fldCharType="separate"/>
      </w:r>
      <w:r>
        <w:rPr>
          <w:rFonts w:hint="eastAsia"/>
          <w:lang w:val="en-US" w:eastAsia="zh-CN"/>
        </w:rPr>
        <w:t>4.2.1 User and Auth Domain</w:t>
      </w:r>
      <w:r>
        <w:tab/>
      </w:r>
      <w:r>
        <w:fldChar w:fldCharType="begin"/>
      </w:r>
      <w:r>
        <w:instrText xml:space="preserve"> PAGEREF _Toc1185061837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_Toc1570952181 </w:instrText>
      </w:r>
      <w:r>
        <w:fldChar w:fldCharType="separate"/>
      </w:r>
      <w:r>
        <w:rPr>
          <w:rFonts w:hint="eastAsia"/>
          <w:lang w:val="en-US" w:eastAsia="zh-CN"/>
        </w:rPr>
        <w:t>4.2.2 File Domain</w:t>
      </w:r>
      <w:r>
        <w:tab/>
      </w:r>
      <w:r>
        <w:fldChar w:fldCharType="begin"/>
      </w:r>
      <w:r>
        <w:instrText xml:space="preserve"> PAGEREF _Toc1570952181 \h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_Toc1829349849 </w:instrText>
      </w:r>
      <w:r>
        <w:fldChar w:fldCharType="separate"/>
      </w:r>
      <w:r>
        <w:rPr>
          <w:rFonts w:hint="eastAsia"/>
          <w:lang w:val="en-US" w:eastAsia="zh-CN"/>
        </w:rPr>
        <w:t>4.2.3 Preview Domain</w:t>
      </w:r>
      <w:r>
        <w:tab/>
      </w:r>
      <w:r>
        <w:fldChar w:fldCharType="begin"/>
      </w:r>
      <w:r>
        <w:instrText xml:space="preserve"> PAGEREF _Toc1829349849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_Toc359538044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_Toc359538044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_Toc1884406497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_Toc1884406497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_Toc131169123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t>CONCLUSION</w:t>
      </w:r>
      <w:r>
        <w:tab/>
      </w:r>
      <w:r>
        <w:fldChar w:fldCharType="begin"/>
      </w:r>
      <w:r>
        <w:instrText xml:space="preserve"> PAGEREF _Toc131169123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_Toc1241228439 </w:instrText>
      </w:r>
      <w:r>
        <w:fldChar w:fldCharType="separate"/>
      </w:r>
      <w:r>
        <w:rPr>
          <w:rFonts w:hint="default"/>
        </w:rPr>
        <w:t xml:space="preserve">Future </w:t>
      </w:r>
      <w:r>
        <w:rPr>
          <w:rFonts w:hint="eastAsia" w:eastAsia="宋体"/>
          <w:lang w:val="en-US" w:eastAsia="zh-CN"/>
        </w:rPr>
        <w:t>Work</w:t>
      </w:r>
      <w:r>
        <w:tab/>
      </w:r>
      <w:r>
        <w:fldChar w:fldCharType="begin"/>
      </w:r>
      <w:r>
        <w:instrText xml:space="preserve"> PAGEREF _Toc1241228439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_Toc670227315 </w:instrText>
      </w:r>
      <w:r>
        <w:fldChar w:fldCharType="separate"/>
      </w:r>
      <w:r>
        <w:t>A. REFERENCES</w:t>
      </w:r>
      <w:r>
        <w:tab/>
      </w:r>
      <w:r>
        <w:fldChar w:fldCharType="begin"/>
      </w:r>
      <w:r>
        <w:instrText xml:space="preserve"> PAGEREF _Toc670227315 \h </w:instrText>
      </w:r>
      <w:r>
        <w:fldChar w:fldCharType="separate"/>
      </w:r>
      <w:r>
        <w:t>28</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12" w:name="_Toc2028272128"/>
      <w:bookmarkStart w:id="13" w:name="_Toc586942805"/>
      <w:bookmarkStart w:id="14" w:name="_Toc1845334191"/>
      <w:bookmarkStart w:id="15" w:name="_Toc305363106"/>
      <w:bookmarkStart w:id="16" w:name="_Toc1825932987"/>
      <w:bookmarkStart w:id="17" w:name="_Toc2007681011"/>
      <w:bookmarkStart w:id="18" w:name="_Toc954258988"/>
      <w:bookmarkStart w:id="19" w:name="_Toc2122661431"/>
      <w:bookmarkStart w:id="20" w:name="_Toc207833034"/>
      <w:bookmarkStart w:id="21" w:name="_Toc907362829"/>
      <w:r>
        <w:rPr>
          <w:w w:val="105"/>
        </w:rPr>
        <w:t>INTRODUCTION</w:t>
      </w:r>
      <w:bookmarkEnd w:id="12"/>
      <w:bookmarkEnd w:id="13"/>
      <w:bookmarkEnd w:id="14"/>
      <w:bookmarkEnd w:id="15"/>
      <w:bookmarkEnd w:id="16"/>
      <w:bookmarkEnd w:id="17"/>
      <w:bookmarkEnd w:id="18"/>
      <w:bookmarkEnd w:id="19"/>
      <w:bookmarkEnd w:id="20"/>
      <w:bookmarkEnd w:id="21"/>
    </w:p>
    <w:p>
      <w:pPr>
        <w:pStyle w:val="3"/>
        <w:bidi w:val="0"/>
        <w:rPr>
          <w:rFonts w:hint="default"/>
        </w:rPr>
      </w:pPr>
      <w:bookmarkStart w:id="22" w:name="_Toc914396879"/>
      <w:bookmarkStart w:id="23" w:name="_Toc1355332964"/>
      <w:bookmarkStart w:id="24" w:name="_Toc14242818"/>
      <w:bookmarkStart w:id="25" w:name="_Toc572918163"/>
      <w:bookmarkStart w:id="26" w:name="_Toc1831690213"/>
      <w:bookmarkStart w:id="27" w:name="_Toc822935520"/>
      <w:bookmarkStart w:id="28" w:name="_Toc1572326853"/>
      <w:bookmarkStart w:id="29" w:name="_Toc1241392416"/>
      <w:bookmarkStart w:id="30" w:name="_Toc765689656"/>
      <w:r>
        <w:rPr>
          <w:rFonts w:hint="default"/>
        </w:rPr>
        <w:t>1.1 Background and Significance of the Study</w:t>
      </w:r>
      <w:bookmarkEnd w:id="22"/>
      <w:bookmarkEnd w:id="23"/>
      <w:bookmarkEnd w:id="24"/>
      <w:bookmarkEnd w:id="25"/>
      <w:bookmarkEnd w:id="26"/>
      <w:bookmarkEnd w:id="27"/>
      <w:bookmarkEnd w:id="28"/>
      <w:bookmarkEnd w:id="29"/>
      <w:bookmarkEnd w:id="30"/>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31" w:name="_Toc875367421"/>
      <w:bookmarkStart w:id="32" w:name="_Toc1866376040"/>
      <w:bookmarkStart w:id="33" w:name="_Toc1008357309"/>
      <w:bookmarkStart w:id="34" w:name="_Toc722082219"/>
      <w:bookmarkStart w:id="35" w:name="_Toc1039330146"/>
      <w:bookmarkStart w:id="36" w:name="_Toc1282597960"/>
      <w:bookmarkStart w:id="37" w:name="_Toc1311142036"/>
      <w:bookmarkStart w:id="38" w:name="_Toc1278705107"/>
      <w:bookmarkStart w:id="39" w:name="_Toc1224035568"/>
      <w:r>
        <w:rPr>
          <w:rFonts w:hint="default"/>
        </w:rPr>
        <w:t>1.2 The Need for Research</w:t>
      </w:r>
      <w:bookmarkEnd w:id="31"/>
      <w:bookmarkEnd w:id="32"/>
      <w:bookmarkEnd w:id="33"/>
      <w:bookmarkEnd w:id="34"/>
      <w:bookmarkEnd w:id="35"/>
      <w:bookmarkEnd w:id="36"/>
      <w:bookmarkEnd w:id="37"/>
      <w:bookmarkEnd w:id="38"/>
      <w:bookmarkEnd w:id="39"/>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40" w:name="_Toc2035956198"/>
      <w:bookmarkStart w:id="41" w:name="_Toc1667833886"/>
      <w:bookmarkStart w:id="42" w:name="_Toc605765536"/>
      <w:bookmarkStart w:id="43" w:name="_Toc2037262797"/>
      <w:bookmarkStart w:id="44" w:name="_Toc389779124"/>
      <w:bookmarkStart w:id="45" w:name="_Toc183065134"/>
      <w:bookmarkStart w:id="46" w:name="_Toc1034497185"/>
      <w:bookmarkStart w:id="47" w:name="_Toc1327877820"/>
      <w:bookmarkStart w:id="48" w:name="_Toc1619936763"/>
      <w:r>
        <w:rPr>
          <w:rFonts w:hint="default"/>
        </w:rPr>
        <w:t>1.3 Research Content and Objectives</w:t>
      </w:r>
      <w:bookmarkEnd w:id="40"/>
      <w:bookmarkEnd w:id="41"/>
      <w:bookmarkEnd w:id="42"/>
      <w:bookmarkEnd w:id="43"/>
      <w:bookmarkEnd w:id="44"/>
      <w:bookmarkEnd w:id="45"/>
      <w:bookmarkEnd w:id="46"/>
      <w:bookmarkEnd w:id="47"/>
      <w:bookmarkEnd w:id="48"/>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49" w:name="_Toc796561411"/>
      <w:bookmarkStart w:id="50" w:name="_Toc311388488"/>
      <w:bookmarkStart w:id="51" w:name="_Toc2028876772"/>
      <w:bookmarkStart w:id="52" w:name="_Toc180077711"/>
      <w:bookmarkStart w:id="53" w:name="_Toc1192613718"/>
      <w:bookmarkStart w:id="54" w:name="_Toc1579124634"/>
      <w:bookmarkStart w:id="55" w:name="_Toc766582183"/>
      <w:bookmarkStart w:id="56" w:name="_Toc992461116"/>
      <w:bookmarkStart w:id="57" w:name="_Toc479499075"/>
      <w:r>
        <w:rPr>
          <w:rFonts w:hint="default"/>
        </w:rPr>
        <w:t>1.4 Research Methodology and Technical Route</w:t>
      </w:r>
      <w:bookmarkEnd w:id="49"/>
      <w:bookmarkEnd w:id="50"/>
      <w:bookmarkEnd w:id="51"/>
      <w:bookmarkEnd w:id="52"/>
      <w:bookmarkEnd w:id="53"/>
      <w:bookmarkEnd w:id="54"/>
      <w:bookmarkEnd w:id="55"/>
      <w:bookmarkEnd w:id="56"/>
      <w:bookmarkEnd w:id="57"/>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58" w:name="_Toc394579279"/>
      <w:bookmarkStart w:id="59" w:name="_Toc761630154"/>
      <w:bookmarkStart w:id="60" w:name="_Toc88670077"/>
      <w:bookmarkStart w:id="61" w:name="_Toc1586559938"/>
      <w:bookmarkStart w:id="62" w:name="_Toc1793880975"/>
      <w:bookmarkStart w:id="63" w:name="_Toc1744814012"/>
      <w:bookmarkStart w:id="64" w:name="_Toc1192351328"/>
      <w:bookmarkStart w:id="65" w:name="_Toc788490363"/>
      <w:bookmarkStart w:id="66" w:name="_Toc1582309981"/>
      <w:r>
        <w:rPr>
          <w:rFonts w:hint="default"/>
        </w:rPr>
        <w:t>1.5 Organization of the paper</w:t>
      </w:r>
      <w:bookmarkEnd w:id="58"/>
      <w:bookmarkEnd w:id="59"/>
      <w:bookmarkEnd w:id="60"/>
      <w:bookmarkEnd w:id="61"/>
      <w:bookmarkEnd w:id="62"/>
      <w:bookmarkEnd w:id="63"/>
      <w:bookmarkEnd w:id="64"/>
      <w:bookmarkEnd w:id="65"/>
      <w:bookmarkEnd w:id="66"/>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67" w:name="_Toc1899289859"/>
      <w:bookmarkStart w:id="68" w:name="_Toc264440217"/>
      <w:bookmarkStart w:id="69" w:name="_Toc8433167"/>
      <w:bookmarkStart w:id="70" w:name="_Toc2071816768"/>
      <w:bookmarkStart w:id="71" w:name="_Toc1715462158"/>
      <w:bookmarkStart w:id="72" w:name="_Toc1234626592"/>
      <w:bookmarkStart w:id="73" w:name="_Toc1199899899"/>
      <w:bookmarkStart w:id="74" w:name="_Toc1678859539"/>
      <w:bookmarkStart w:id="75" w:name="_Toc35945304"/>
      <w:bookmarkStart w:id="76" w:name="_Toc1593849866"/>
      <w:r>
        <w:t>RELATED WORK</w:t>
      </w:r>
      <w:bookmarkEnd w:id="67"/>
      <w:bookmarkEnd w:id="68"/>
      <w:bookmarkEnd w:id="69"/>
      <w:bookmarkEnd w:id="70"/>
      <w:bookmarkEnd w:id="71"/>
      <w:bookmarkEnd w:id="72"/>
      <w:bookmarkEnd w:id="73"/>
      <w:bookmarkEnd w:id="74"/>
      <w:bookmarkEnd w:id="75"/>
      <w:bookmarkEnd w:id="76"/>
    </w:p>
    <w:p>
      <w:pPr>
        <w:pStyle w:val="3"/>
        <w:bidi w:val="0"/>
        <w:rPr>
          <w:rFonts w:hint="default"/>
        </w:rPr>
      </w:pPr>
      <w:bookmarkStart w:id="77" w:name="_Toc1303061476"/>
      <w:bookmarkStart w:id="78" w:name="_Toc1804528531"/>
      <w:bookmarkStart w:id="79" w:name="_Toc1382134430"/>
      <w:bookmarkStart w:id="80" w:name="_Toc1846157163"/>
      <w:bookmarkStart w:id="81" w:name="_Toc804634040"/>
      <w:bookmarkStart w:id="82" w:name="_Toc689819521"/>
      <w:bookmarkStart w:id="83" w:name="_Toc123685184"/>
      <w:r>
        <w:rPr>
          <w:rFonts w:hint="default"/>
        </w:rPr>
        <w:t>2.1 Overview of Cloud Storage Technology</w:t>
      </w:r>
      <w:bookmarkEnd w:id="77"/>
      <w:bookmarkEnd w:id="78"/>
      <w:bookmarkEnd w:id="79"/>
      <w:bookmarkEnd w:id="80"/>
      <w:bookmarkEnd w:id="81"/>
      <w:bookmarkEnd w:id="82"/>
      <w:bookmarkEnd w:id="83"/>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84" w:name="_Toc515995026"/>
      <w:bookmarkStart w:id="85" w:name="_Toc1946957583"/>
      <w:bookmarkStart w:id="86" w:name="_Toc202755411"/>
      <w:bookmarkStart w:id="87" w:name="_Toc1519706685"/>
      <w:bookmarkStart w:id="88" w:name="_Toc779785121"/>
      <w:bookmarkStart w:id="89" w:name="_Toc1679962941"/>
      <w:bookmarkStart w:id="90" w:name="_Toc12717192"/>
      <w:r>
        <w:rPr>
          <w:rFonts w:hint="default"/>
        </w:rPr>
        <w:t>2.2 Existing Cloud Storage Services</w:t>
      </w:r>
      <w:bookmarkEnd w:id="84"/>
      <w:bookmarkEnd w:id="85"/>
      <w:bookmarkEnd w:id="86"/>
      <w:bookmarkEnd w:id="87"/>
      <w:bookmarkEnd w:id="88"/>
      <w:bookmarkEnd w:id="89"/>
      <w:bookmarkEnd w:id="9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91" w:name="_Toc789435396"/>
      <w:bookmarkStart w:id="92" w:name="_Toc1801128535"/>
      <w:bookmarkStart w:id="93" w:name="_Toc1687241024"/>
      <w:bookmarkStart w:id="94" w:name="_Toc1903314653"/>
      <w:bookmarkStart w:id="95" w:name="_Toc22158631"/>
      <w:bookmarkStart w:id="96" w:name="_Toc1136964891"/>
      <w:r>
        <w:rPr>
          <w:rFonts w:hint="default"/>
        </w:rPr>
        <w:t>2.3 Open-Source Cloud Storage Solutions</w:t>
      </w:r>
      <w:bookmarkEnd w:id="91"/>
      <w:bookmarkEnd w:id="92"/>
      <w:bookmarkEnd w:id="93"/>
      <w:bookmarkEnd w:id="94"/>
      <w:bookmarkEnd w:id="95"/>
      <w:bookmarkEnd w:id="96"/>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97" w:name="_Toc886729406"/>
      <w:bookmarkStart w:id="98" w:name="_Toc637799633"/>
      <w:bookmarkStart w:id="99" w:name="_Toc2085815380"/>
      <w:bookmarkStart w:id="100" w:name="_Toc92967259"/>
      <w:bookmarkStart w:id="101" w:name="_Toc905440286"/>
      <w:bookmarkStart w:id="102" w:name="_Toc659432031"/>
      <w:r>
        <w:rPr>
          <w:rFonts w:hint="default"/>
        </w:rPr>
        <w:t>2.4 MinIO: High Performance, Kubernetes-Native Object Storage</w:t>
      </w:r>
      <w:bookmarkEnd w:id="97"/>
      <w:bookmarkEnd w:id="98"/>
      <w:bookmarkEnd w:id="99"/>
      <w:bookmarkEnd w:id="100"/>
      <w:bookmarkEnd w:id="101"/>
      <w:bookmarkEnd w:id="102"/>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103" w:name="_Toc1872100109"/>
      <w:bookmarkStart w:id="104" w:name="_Toc1407549654"/>
      <w:bookmarkStart w:id="105" w:name="_Toc776038032"/>
      <w:bookmarkStart w:id="106" w:name="_Toc1280110644"/>
      <w:bookmarkStart w:id="107" w:name="_Toc665764160"/>
      <w:bookmarkStart w:id="108" w:name="_Toc2058526497"/>
      <w:r>
        <w:rPr>
          <w:rFonts w:hint="default"/>
        </w:rPr>
        <w:t>2.5 Vue.js: An Incremental JavaScript Framework</w:t>
      </w:r>
      <w:bookmarkEnd w:id="103"/>
      <w:bookmarkEnd w:id="104"/>
      <w:bookmarkEnd w:id="105"/>
      <w:bookmarkEnd w:id="106"/>
      <w:bookmarkEnd w:id="107"/>
      <w:bookmarkEnd w:id="108"/>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109" w:name="_Toc1167731205"/>
      <w:bookmarkStart w:id="110" w:name="_Toc1307768142"/>
      <w:bookmarkStart w:id="111" w:name="_Toc1603619766"/>
      <w:bookmarkStart w:id="112" w:name="_Toc2317067"/>
      <w:bookmarkStart w:id="113" w:name="_Toc1724567318"/>
      <w:bookmarkStart w:id="114" w:name="_Toc7179426"/>
      <w:bookmarkStart w:id="115" w:name="_Toc1203015593"/>
      <w:bookmarkStart w:id="116" w:name="_Toc1328418062"/>
      <w:bookmarkStart w:id="117" w:name="_Toc1108436250"/>
      <w:bookmarkStart w:id="118" w:name="_Toc1693281909"/>
      <w:r>
        <w:t>REQUIREMENTS</w:t>
      </w:r>
      <w:bookmarkEnd w:id="109"/>
      <w:bookmarkEnd w:id="110"/>
      <w:bookmarkEnd w:id="111"/>
      <w:bookmarkEnd w:id="112"/>
      <w:bookmarkEnd w:id="113"/>
      <w:bookmarkEnd w:id="114"/>
      <w:bookmarkEnd w:id="115"/>
      <w:bookmarkEnd w:id="116"/>
      <w:bookmarkEnd w:id="117"/>
      <w:bookmarkEnd w:id="118"/>
    </w:p>
    <w:p>
      <w:pPr>
        <w:pStyle w:val="3"/>
        <w:bidi w:val="0"/>
        <w:jc w:val="both"/>
        <w:rPr>
          <w:rFonts w:hint="eastAsia" w:eastAsia="宋体"/>
          <w:lang w:val="en-US" w:eastAsia="zh-CN"/>
        </w:rPr>
      </w:pPr>
      <w:bookmarkStart w:id="119" w:name="_Toc1482373822"/>
      <w:bookmarkStart w:id="120" w:name="_Toc67416025"/>
      <w:bookmarkStart w:id="121" w:name="_Toc535754519"/>
      <w:r>
        <w:rPr>
          <w:rFonts w:hint="eastAsia" w:eastAsia="宋体"/>
          <w:lang w:val="en-US" w:eastAsia="zh-CN"/>
        </w:rPr>
        <w:t>3.1 Requirements Gathering</w:t>
      </w:r>
      <w:bookmarkEnd w:id="119"/>
      <w:bookmarkEnd w:id="120"/>
      <w:bookmarkEnd w:id="121"/>
    </w:p>
    <w:p>
      <w:pPr>
        <w:jc w:val="both"/>
        <w:rPr>
          <w:rFonts w:hint="eastAsia"/>
          <w:sz w:val="24"/>
          <w:szCs w:val="24"/>
          <w:lang w:val="en-US" w:eastAsia="zh-CN"/>
        </w:rPr>
      </w:pPr>
      <w:r>
        <w:rPr>
          <w:rFonts w:hint="eastAsia"/>
          <w:sz w:val="24"/>
          <w:szCs w:val="24"/>
          <w:lang w:val="en-US" w:eastAsia="zh-CN"/>
        </w:rPr>
        <w:t>Requirements gathering is an exploratory process that involves researching and documenting the exact needs of the project from start to finish. Effective requirements gathering and requirements management starts at the beginning of the project. Requirements gathering is one of the most essential parts of any project and can add value to the project on multiple levels. Gathering, understanding and managing requirements is a key factor in the success of a software development effort</w:t>
      </w:r>
      <w:r>
        <w:rPr>
          <w:rStyle w:val="9"/>
          <w:rFonts w:hint="eastAsia"/>
          <w:sz w:val="24"/>
          <w:szCs w:val="24"/>
          <w:lang w:val="en-US" w:eastAsia="zh-CN"/>
        </w:rPr>
        <w:endnoteReference w:id="14" w:customMarkFollows="1"/>
        <w:t>[18]</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Competitor Research and Analysis: In the first phase of requirements gathering, the focus is on competing products in the market, such as Google Cloud Drive, Amazon Cloud Drive, and Baidu Cloud Drive. through in-depth research on the functional features, user interface design, market positioning, and user feedback of these competing products, we can gain industry best practices and insights. insights into the industry's best practices. For example, Google Cloud Drive is known for its powerful collaboration features and extensive application integration; Amazon Cloud Drive offers stable performance and excellent enterprise services; and Baidu Cloud Drive may have a larger user base in the domestic market. After collecting this information, we can analyze the demand points and pain points of our target user groups and develop a differentiated strategy to provide a clear positioning direction for our Cloud Drive product.</w:t>
      </w:r>
    </w:p>
    <w:p>
      <w:pPr>
        <w:rPr>
          <w:rFonts w:hint="default"/>
          <w:lang w:val="en-US" w:eastAsia="zh-CN"/>
        </w:rPr>
      </w:pPr>
    </w:p>
    <w:p>
      <w:pPr>
        <w:pStyle w:val="3"/>
        <w:bidi w:val="0"/>
        <w:rPr>
          <w:rFonts w:hint="eastAsia" w:eastAsia="宋体"/>
          <w:lang w:val="en-US" w:eastAsia="zh-CN"/>
        </w:rPr>
      </w:pPr>
      <w:bookmarkStart w:id="122" w:name="_Toc1299037507"/>
      <w:bookmarkStart w:id="123" w:name="_Toc1337250206"/>
      <w:bookmarkStart w:id="124" w:name="_Toc27268962"/>
      <w:r>
        <w:rPr>
          <w:rFonts w:hint="eastAsia" w:eastAsia="宋体"/>
          <w:lang w:val="en-US" w:eastAsia="zh-CN"/>
        </w:rPr>
        <w:t>3.2 Functional Requirements</w:t>
      </w:r>
      <w:bookmarkEnd w:id="122"/>
      <w:bookmarkEnd w:id="123"/>
      <w:bookmarkEnd w:id="124"/>
    </w:p>
    <w:p>
      <w:pPr>
        <w:jc w:val="both"/>
        <w:rPr>
          <w:rFonts w:hint="eastAsia"/>
          <w:sz w:val="24"/>
          <w:szCs w:val="24"/>
          <w:lang w:val="en-US" w:eastAsia="zh-CN"/>
        </w:rPr>
      </w:pPr>
      <w:r>
        <w:rPr>
          <w:rFonts w:hint="eastAsia"/>
          <w:sz w:val="24"/>
          <w:szCs w:val="24"/>
          <w:lang w:val="en-US" w:eastAsia="zh-CN"/>
        </w:rPr>
        <w:t>User Registration and Login Functionality Design: The first interaction of a user is usually the registration process, so we need to design a registration process that is simple and intuitive, yet secure enough. Users should be able to register with an email address or cell phone number and verify their identity with a verification code. After registration, the user will be logged in, and the login process needs to have certain security checking mechanisms, such as restrictions and prompts when the password is entered incorrectly. For the convenience of users, we can also provide a social media account login to simplify this process.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authentication (forensics): Once a user is registered and logged in, the system needs to ensure that only authenticated users have access to the resources they have permission to access. This requires the implementation of a forensic system that verifies the user's identity when they perform sensitive operations such as changing passwords, accessing private files, etc. The implementation of an authentication system may use technologies such as OAuth 2.0 or JSON Web Tokens (JWT), which provide secure management of user sessions and ensure the security of interactions.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personal information management: Users should be able to view and edit their personal information in the personal account center, such as changing passwords, updating personal information, and managing bound social media accounts. This part requires a good user interface design to ensure that users can easily perform various operations. Meanwhile, for changes to sensitive information, the system should verify the user's identity again to prevent unauthorized access.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rights and roles management: In enterprise-level applications, different users may have different rights and roles. For example, administrator users need to have permission to manage general user accounts, assign user roles, and access various advanced settings of the system. General users, on the other hand, are limited to accessing personal and shared files. The management of roles and permissions needs to be flexible and extensible so that when new roles are added in the future or the permissions of existing roles are modified, the system can support them without major changes.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core of Cloud Drive is to provide a stable and efficient file storage and transfer platform. File uploading and downloading are the most basic functions, but users may encounter unstable networks or other interruptions when transferring large files, so the function of intermittent transfer is particularly important, which can save the progress of the transferred files when the transfer is interrupted and continue the transfer automatically or manually when the network is restored, which can significantly improve the user experience. In the user module, in addition to the basic registration and login functions, it is also necessary to provide user rights management, password recovery, and user profile editing functions to meet the needs of different users. As for file management, not only basic file operations should be realized, but also how to manage files effectively, such as file version control, sharing settings, and cross-device synchronization should be considered.</w:t>
      </w:r>
    </w:p>
    <w:p>
      <w:pPr>
        <w:pStyle w:val="3"/>
        <w:bidi w:val="0"/>
        <w:rPr>
          <w:rFonts w:hint="eastAsia" w:eastAsia="宋体"/>
          <w:lang w:val="en-US" w:eastAsia="zh-CN"/>
        </w:rPr>
      </w:pPr>
      <w:bookmarkStart w:id="125" w:name="_Toc1604624747"/>
      <w:bookmarkStart w:id="126" w:name="_Toc1747846387"/>
      <w:bookmarkStart w:id="127" w:name="_Toc895427523"/>
      <w:r>
        <w:rPr>
          <w:rFonts w:hint="eastAsia" w:eastAsia="宋体"/>
          <w:lang w:val="en-US" w:eastAsia="zh-CN"/>
        </w:rPr>
        <w:t>3.3 Non-functional Requirements</w:t>
      </w:r>
      <w:bookmarkEnd w:id="125"/>
      <w:bookmarkEnd w:id="126"/>
      <w:bookmarkEnd w:id="127"/>
    </w:p>
    <w:p>
      <w:pPr>
        <w:bidi w:val="0"/>
        <w:jc w:val="both"/>
        <w:rPr>
          <w:rFonts w:hint="default"/>
          <w:sz w:val="24"/>
          <w:szCs w:val="24"/>
        </w:rPr>
      </w:pPr>
      <w:r>
        <w:rPr>
          <w:rFonts w:hint="default"/>
          <w:sz w:val="24"/>
          <w:szCs w:val="24"/>
        </w:rPr>
        <w:t>System Scalability: As the number of users and file sizes continue to grow, the system must be able to smoothly scale its resources to handle larger storage and transmission requirements. This involves not only the scalability design of back-end storage, such as the application of distributed file systems but also how the front-end efficiently handles the display and management of large file lists. We need to ensure that these issues are taken into account in the design of the system architecture, using e.g. a microservices architecture to keep the system modular and flexible.</w:t>
      </w:r>
    </w:p>
    <w:p>
      <w:pPr>
        <w:bidi w:val="0"/>
        <w:jc w:val="both"/>
        <w:rPr>
          <w:rFonts w:hint="default"/>
          <w:sz w:val="24"/>
          <w:szCs w:val="24"/>
        </w:rPr>
      </w:pPr>
    </w:p>
    <w:p>
      <w:pPr>
        <w:bidi w:val="0"/>
        <w:jc w:val="both"/>
        <w:rPr>
          <w:rFonts w:hint="default"/>
          <w:sz w:val="24"/>
          <w:szCs w:val="24"/>
        </w:rPr>
      </w:pPr>
      <w:r>
        <w:rPr>
          <w:rFonts w:hint="default"/>
          <w:sz w:val="24"/>
          <w:szCs w:val="24"/>
        </w:rPr>
        <w:t>Split file uploading is a key technology that makes the process of uploading large files much more efficient and stable. By splitting large files into multiple smaller chunks of data for uploading, the system can make better use of network bandwidth while only having to re-upload the unsuccessful portion, rather than the entire file, in the event of network instability or outage. This approach not only optimizes the data transfer process but also provides additional benefits in terms of file security, as separate blocks of data can be encrypted separately, enhancing data security. When implementing this technique, careful consideration needs to be given to issues including slice size, data recovery mechanisms after transmission interruptions, and how to efficiently reorganize the slice on the server side.</w:t>
      </w:r>
    </w:p>
    <w:p>
      <w:pPr>
        <w:bidi w:val="0"/>
        <w:jc w:val="both"/>
        <w:rPr>
          <w:rFonts w:hint="default"/>
          <w:sz w:val="24"/>
          <w:szCs w:val="24"/>
        </w:rPr>
      </w:pPr>
    </w:p>
    <w:p>
      <w:pPr>
        <w:bidi w:val="0"/>
        <w:jc w:val="both"/>
        <w:rPr>
          <w:rFonts w:hint="default"/>
          <w:sz w:val="24"/>
          <w:szCs w:val="24"/>
        </w:rPr>
      </w:pPr>
      <w:r>
        <w:rPr>
          <w:rFonts w:hint="default"/>
          <w:sz w:val="24"/>
          <w:szCs w:val="24"/>
        </w:rPr>
        <w:t>When considering the file search function, efficiency and accuracy become core considerations. In order to achieve fast and accurate file searching, an efficient indexing system needs to be constructed that is capable of handling a large number of file attributes and content indexes. The design of the search system needs to ensure that results are returned quickly even in large datasets, which may involve complex search algorithms and user interface design so that users can perform file searches based on different criteria, such as file name, type, or modification date. The search function must be implemented with the user experience in mind while taking into account back-end performance and scalability to cope with growing data volumes.</w:t>
      </w:r>
    </w:p>
    <w:p>
      <w:pPr>
        <w:bidi w:val="0"/>
        <w:jc w:val="both"/>
        <w:rPr>
          <w:rFonts w:hint="default"/>
          <w:sz w:val="24"/>
          <w:szCs w:val="24"/>
        </w:rPr>
      </w:pPr>
    </w:p>
    <w:p>
      <w:pPr>
        <w:bidi w:val="0"/>
        <w:jc w:val="both"/>
        <w:rPr>
          <w:sz w:val="24"/>
          <w:szCs w:val="24"/>
        </w:rPr>
      </w:pPr>
      <w:r>
        <w:rPr>
          <w:rFonts w:hint="default"/>
          <w:sz w:val="24"/>
          <w:szCs w:val="24"/>
        </w:rPr>
        <w:t>Distributed Minio, the cornerstone of cloud storage, is designed to provide a high degree of data redundancy and system availability. By decentralizing data storage across multiple server nodes, Minio ensures that even if some nodes fail, the data remains secure and the service is sustainable. Such a system design requires efficient data synchronization mechanisms to ensure that data remains consistent across all nodes. At the same time, the system's load-balancing mechanism must be able to intelligently distribute requests to optimize the resource utilization and response speed of the entire network. In addition, the distributed storage solution needs to be scalable so that more storage nodes can be added seamlessly as the business grows.</w:t>
      </w:r>
      <w:r>
        <w:rPr>
          <w:sz w:val="24"/>
          <w:szCs w:val="24"/>
        </w:rPr>
        <w:br w:type="page"/>
      </w:r>
    </w:p>
    <w:p>
      <w:pPr>
        <w:pStyle w:val="2"/>
        <w:numPr>
          <w:ilvl w:val="0"/>
          <w:numId w:val="1"/>
        </w:numPr>
        <w:tabs>
          <w:tab w:val="left" w:pos="581"/>
        </w:tabs>
        <w:spacing w:before="0" w:after="0" w:line="530" w:lineRule="exact"/>
        <w:ind w:left="580" w:right="0" w:hanging="481"/>
        <w:jc w:val="left"/>
      </w:pPr>
      <w:bookmarkStart w:id="128" w:name="_Toc205312502"/>
      <w:bookmarkStart w:id="129" w:name="_Toc288239423"/>
      <w:bookmarkStart w:id="130" w:name="_Toc1117637312"/>
      <w:bookmarkStart w:id="131" w:name="_Toc216130067"/>
      <w:bookmarkStart w:id="132" w:name="_Toc164035549"/>
      <w:bookmarkStart w:id="133" w:name="_Toc405528550"/>
      <w:bookmarkStart w:id="134" w:name="_Toc524535046"/>
      <w:bookmarkStart w:id="135" w:name="_Toc828483803"/>
      <w:bookmarkStart w:id="136" w:name="_Toc625418996"/>
      <w:bookmarkStart w:id="137" w:name="_Toc2032464532"/>
      <w:r>
        <w:rPr>
          <w:w w:val="105"/>
        </w:rPr>
        <w:t>DESIGN</w:t>
      </w:r>
      <w:bookmarkEnd w:id="128"/>
      <w:bookmarkEnd w:id="129"/>
      <w:bookmarkEnd w:id="130"/>
      <w:bookmarkEnd w:id="131"/>
      <w:bookmarkEnd w:id="132"/>
      <w:bookmarkEnd w:id="133"/>
      <w:bookmarkEnd w:id="134"/>
      <w:bookmarkEnd w:id="135"/>
      <w:bookmarkEnd w:id="136"/>
      <w:bookmarkEnd w:id="137"/>
    </w:p>
    <w:p>
      <w:pPr>
        <w:pStyle w:val="3"/>
        <w:bidi w:val="0"/>
        <w:rPr>
          <w:rFonts w:hint="eastAsia"/>
          <w:lang w:val="en-US" w:eastAsia="zh-CN"/>
        </w:rPr>
      </w:pPr>
      <w:bookmarkStart w:id="138" w:name="_Toc90842475"/>
      <w:bookmarkStart w:id="139" w:name="_Toc1723952942"/>
      <w:bookmarkStart w:id="140" w:name="_Toc1752727919"/>
      <w:bookmarkStart w:id="141" w:name="_Toc440147187"/>
      <w:bookmarkStart w:id="142" w:name="_Toc43309873"/>
      <w:bookmarkStart w:id="143" w:name="_Toc1632097354"/>
      <w:bookmarkStart w:id="144" w:name="_Toc1756500142"/>
      <w:r>
        <w:rPr>
          <w:rFonts w:hint="eastAsia"/>
          <w:lang w:val="en-US" w:eastAsia="zh-CN"/>
        </w:rPr>
        <w:t>4.1 Overall Design</w:t>
      </w:r>
      <w:bookmarkEnd w:id="138"/>
      <w:bookmarkEnd w:id="139"/>
      <w:bookmarkEnd w:id="140"/>
      <w:bookmarkEnd w:id="141"/>
      <w:bookmarkEnd w:id="142"/>
      <w:bookmarkEnd w:id="143"/>
      <w:bookmarkEnd w:id="144"/>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5"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6"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7"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242435"/>
            <wp:effectExtent l="0" t="0" r="3175" b="2476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242435"/>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145" w:name="_Toc2076087955"/>
      <w:bookmarkStart w:id="146" w:name="_Toc627730870"/>
      <w:bookmarkStart w:id="147" w:name="_Toc1064948734"/>
      <w:bookmarkStart w:id="148" w:name="_Toc1620091641"/>
      <w:bookmarkStart w:id="149" w:name="_Toc2059562825"/>
      <w:bookmarkStart w:id="150" w:name="_Toc851605547"/>
      <w:bookmarkStart w:id="151" w:name="_Toc40191285"/>
      <w:r>
        <w:rPr>
          <w:rFonts w:hint="eastAsia"/>
          <w:lang w:val="en-US" w:eastAsia="zh-CN"/>
        </w:rPr>
        <w:t>4.2 Domain Detail Design</w:t>
      </w:r>
      <w:bookmarkEnd w:id="145"/>
      <w:bookmarkEnd w:id="146"/>
      <w:bookmarkEnd w:id="147"/>
      <w:bookmarkEnd w:id="148"/>
      <w:bookmarkEnd w:id="149"/>
      <w:bookmarkEnd w:id="150"/>
      <w:bookmarkEnd w:id="151"/>
    </w:p>
    <w:p>
      <w:pPr>
        <w:pStyle w:val="4"/>
        <w:bidi w:val="0"/>
        <w:rPr>
          <w:rFonts w:hint="eastAsia"/>
          <w:lang w:val="en-US" w:eastAsia="zh-CN"/>
        </w:rPr>
      </w:pPr>
      <w:bookmarkStart w:id="152" w:name="_Toc495963229"/>
      <w:bookmarkStart w:id="153" w:name="_Toc1833058026"/>
      <w:bookmarkStart w:id="154" w:name="_Toc1464658240"/>
      <w:bookmarkStart w:id="155" w:name="_Toc935049974"/>
      <w:bookmarkStart w:id="156" w:name="_Toc1930977429"/>
      <w:bookmarkStart w:id="157" w:name="_Toc2103404821"/>
      <w:bookmarkStart w:id="158" w:name="_Toc1185061837"/>
      <w:r>
        <w:rPr>
          <w:rFonts w:hint="eastAsia"/>
          <w:lang w:val="en-US" w:eastAsia="zh-CN"/>
        </w:rPr>
        <w:t>4.2.1 User and Auth Domain</w:t>
      </w:r>
      <w:bookmarkEnd w:id="152"/>
      <w:bookmarkEnd w:id="153"/>
      <w:bookmarkEnd w:id="154"/>
      <w:bookmarkEnd w:id="155"/>
      <w:bookmarkEnd w:id="156"/>
      <w:bookmarkEnd w:id="157"/>
      <w:bookmarkEnd w:id="158"/>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8"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159" w:name="_Toc2053477766"/>
      <w:bookmarkStart w:id="160" w:name="_Toc99584272"/>
      <w:bookmarkStart w:id="161" w:name="_Toc1164775739"/>
      <w:bookmarkStart w:id="162" w:name="_Toc49029633"/>
      <w:bookmarkStart w:id="163" w:name="_Toc1570952181"/>
      <w:r>
        <w:rPr>
          <w:rFonts w:hint="eastAsia"/>
          <w:lang w:val="en-US" w:eastAsia="zh-CN"/>
        </w:rPr>
        <w:t>4.2.2 File Domain</w:t>
      </w:r>
      <w:bookmarkEnd w:id="159"/>
      <w:bookmarkEnd w:id="160"/>
      <w:bookmarkEnd w:id="161"/>
      <w:bookmarkEnd w:id="162"/>
      <w:bookmarkEnd w:id="163"/>
    </w:p>
    <w:p>
      <w:pPr>
        <w:pStyle w:val="5"/>
        <w:bidi w:val="0"/>
        <w:rPr>
          <w:rFonts w:hint="eastAsia"/>
          <w:lang w:val="en-US" w:eastAsia="zh-CN"/>
        </w:rPr>
      </w:pPr>
      <w:r>
        <w:rPr>
          <w:rFonts w:hint="eastAsia"/>
          <w:lang w:val="en-US" w:eastAsia="zh-CN"/>
        </w:rPr>
        <w:t>4.2.2.1 File Upload</w:t>
      </w:r>
    </w:p>
    <w:p>
      <w:pPr>
        <w:jc w:val="both"/>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jc w:val="both"/>
        <w:rPr>
          <w:rFonts w:hint="eastAsia"/>
          <w:sz w:val="24"/>
          <w:szCs w:val="24"/>
          <w:lang w:val="en-US" w:eastAsia="zh-CN"/>
        </w:rPr>
      </w:pPr>
    </w:p>
    <w:p>
      <w:pPr>
        <w:jc w:val="both"/>
      </w:pPr>
      <w:r>
        <w:rPr>
          <w:rFonts w:hint="eastAsia"/>
          <w:sz w:val="24"/>
          <w:szCs w:val="24"/>
          <w:lang w:val="en-US" w:eastAsia="zh-CN"/>
        </w:rPr>
        <w:t xml:space="preserve">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 macDrive, after uploading all the chunks and receiving confirmation, reassembles the chunks into a complete file and sends the reassembled file metadata to the Minio server. the Minio server stores the metadata and confirms that the metadata was stored successfully. Once the entire file and its metadata have been confirmed for storage, macDrive notifies the mac-drive-web interface that the file is ready. Eventually, the mac-drive-web interface displays a success message to the user notifying them that the file upload was successful. </w:t>
      </w: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4.5 User Chunk Upload File Sequence Diagram</w:t>
      </w:r>
    </w:p>
    <w:p>
      <w:pPr>
        <w:jc w:val="both"/>
        <w:rPr>
          <w:rFonts w:hint="default"/>
          <w:lang w:val="en-US" w:eastAsia="zh-CN"/>
        </w:rPr>
      </w:pPr>
    </w:p>
    <w:p>
      <w:pPr>
        <w:pStyle w:val="5"/>
        <w:bidi w:val="0"/>
        <w:rPr>
          <w:rFonts w:hint="eastAsia"/>
          <w:lang w:val="en-US" w:eastAsia="zh-CN"/>
        </w:rPr>
      </w:pPr>
      <w:r>
        <w:rPr>
          <w:rFonts w:hint="eastAsia"/>
          <w:lang w:val="en-US" w:eastAsia="zh-CN"/>
        </w:rPr>
        <w:t>4.2.2.3 File Delete</w:t>
      </w:r>
    </w:p>
    <w:p>
      <w:pPr>
        <w:jc w:val="both"/>
        <w:rPr>
          <w:rFonts w:hint="default"/>
        </w:rPr>
      </w:pPr>
      <w:r>
        <w:rPr>
          <w:rFonts w:hint="default"/>
        </w:rPr>
        <w:t>The sequence diagram shows a user deleting a file through a web interface. The user initiates a request to delete a file from the mac-drive-web interface, carrying the file identifier. This request is passed to the macDrive, which then sends a delete command to the Minio server, which performs the deletion and confirms to the macDrive that the file has been deleted. macDrive receives the confirmation and notifies the web interface that the file was deleted successfully, and the web interface ultimately displays a success message to the user.</w:t>
      </w:r>
    </w:p>
    <w:p>
      <w:pPr>
        <w:jc w:val="both"/>
        <w:rPr>
          <w:rFonts w:hint="default"/>
        </w:rPr>
      </w:pPr>
    </w:p>
    <w:p>
      <w:pPr>
        <w:jc w:val="center"/>
        <w:rPr>
          <w:rFonts w:hint="default" w:eastAsia="宋体"/>
          <w:sz w:val="24"/>
          <w:szCs w:val="24"/>
          <w:lang w:val="en-US" w:eastAsia="zh-CN"/>
        </w:rPr>
      </w:pPr>
      <w:r>
        <w:drawing>
          <wp:inline distT="0" distB="0" distL="114300" distR="114300">
            <wp:extent cx="5269865" cy="2485390"/>
            <wp:effectExtent l="0" t="0" r="1333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5269865" cy="2485390"/>
                    </a:xfrm>
                    <a:prstGeom prst="rect">
                      <a:avLst/>
                    </a:prstGeom>
                    <a:noFill/>
                    <a:ln>
                      <a:noFill/>
                    </a:ln>
                  </pic:spPr>
                </pic:pic>
              </a:graphicData>
            </a:graphic>
          </wp:inline>
        </w:drawing>
      </w:r>
      <w:r>
        <w:rPr>
          <w:rFonts w:hint="eastAsia" w:eastAsia="宋体"/>
          <w:sz w:val="24"/>
          <w:szCs w:val="24"/>
          <w:lang w:val="en-US" w:eastAsia="zh-CN"/>
        </w:rPr>
        <w:t>Figure 4.6 User Delete File Sequence Diagram</w:t>
      </w:r>
    </w:p>
    <w:p>
      <w:pPr>
        <w:rPr>
          <w:rFonts w:hint="default"/>
          <w:lang w:val="en-US" w:eastAsia="zh-CN"/>
        </w:rPr>
      </w:pPr>
    </w:p>
    <w:p>
      <w:pPr>
        <w:pStyle w:val="5"/>
        <w:bidi w:val="0"/>
        <w:rPr>
          <w:rFonts w:hint="eastAsia"/>
          <w:lang w:val="en-US" w:eastAsia="zh-CN"/>
        </w:rPr>
      </w:pPr>
      <w:r>
        <w:rPr>
          <w:rFonts w:hint="eastAsia"/>
          <w:lang w:val="en-US" w:eastAsia="zh-CN"/>
        </w:rPr>
        <w:t>4.2.2.4 File Display</w:t>
      </w:r>
    </w:p>
    <w:p>
      <w:pPr>
        <w:jc w:val="both"/>
        <w:rPr>
          <w:rFonts w:hint="default"/>
          <w:sz w:val="24"/>
          <w:szCs w:val="24"/>
          <w:lang w:val="en-US" w:eastAsia="zh-CN"/>
        </w:rPr>
      </w:pPr>
      <w:r>
        <w:rPr>
          <w:rFonts w:hint="eastAsia"/>
          <w:sz w:val="24"/>
          <w:szCs w:val="24"/>
          <w:lang w:val="en-US" w:eastAsia="zh-CN"/>
        </w:rPr>
        <w:t xml:space="preserve">This </w:t>
      </w:r>
      <w:r>
        <w:rPr>
          <w:rFonts w:hint="default"/>
          <w:sz w:val="24"/>
          <w:szCs w:val="24"/>
          <w:lang w:val="en-US" w:eastAsia="zh-CN"/>
        </w:rPr>
        <w:t>sequence diagram</w:t>
      </w:r>
      <w:r>
        <w:rPr>
          <w:rFonts w:hint="eastAsia"/>
          <w:sz w:val="24"/>
          <w:szCs w:val="24"/>
          <w:lang w:val="en-US" w:eastAsia="zh-CN"/>
        </w:rPr>
        <w:t xml:space="preserve"> shows</w:t>
      </w:r>
      <w:r>
        <w:rPr>
          <w:rFonts w:hint="default"/>
          <w:sz w:val="24"/>
          <w:szCs w:val="24"/>
          <w:lang w:val="en-US" w:eastAsia="zh-CN"/>
        </w:rPr>
        <w:t xml:space="preserve"> the user requests to view a list of files through the mac-drive-web interface. To process this request, mac-drive-web first initiates a request to macDrive to view the files. macDrive requests authentication from the user, and after the user provides an authentication token, macDrive uses this token to initiate an authentication request to the Minio server to obtain the list of files. the Minio server retrieves the list of files and returns it to macDrive. macDrive then sends the list of files back to the macDrive interface. back to macDrive. macDrive then sends the list of files back to the mac-drive-web interface, which eventually presents the list of files to the user. </w:t>
      </w:r>
    </w:p>
    <w:p>
      <w:pPr>
        <w:jc w:val="both"/>
        <w:rPr>
          <w:rFonts w:hint="default"/>
          <w:sz w:val="24"/>
          <w:szCs w:val="24"/>
          <w:lang w:val="en-US" w:eastAsia="zh-CN"/>
        </w:rPr>
      </w:pPr>
    </w:p>
    <w:p>
      <w:r>
        <w:drawing>
          <wp:inline distT="0" distB="0" distL="114300" distR="114300">
            <wp:extent cx="5268595" cy="3260725"/>
            <wp:effectExtent l="0" t="0" r="14605"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5268595" cy="326072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4.7 File Display Sequence Diagram</w:t>
      </w:r>
    </w:p>
    <w:p>
      <w:pPr>
        <w:rPr>
          <w:rFonts w:hint="eastAsia"/>
          <w:lang w:val="en-US" w:eastAsia="zh-CN"/>
        </w:rPr>
      </w:pPr>
    </w:p>
    <w:p>
      <w:pPr>
        <w:pStyle w:val="4"/>
        <w:bidi w:val="0"/>
        <w:rPr>
          <w:rFonts w:hint="eastAsia"/>
          <w:lang w:val="en-US" w:eastAsia="zh-CN"/>
        </w:rPr>
      </w:pPr>
      <w:bookmarkStart w:id="164" w:name="_Toc591122225"/>
      <w:bookmarkStart w:id="165" w:name="_Toc823098491"/>
      <w:bookmarkStart w:id="166" w:name="_Toc2072402968"/>
      <w:bookmarkStart w:id="167" w:name="_Toc1554805030"/>
      <w:bookmarkStart w:id="168" w:name="_Toc1829349849"/>
      <w:r>
        <w:rPr>
          <w:rFonts w:hint="eastAsia"/>
          <w:lang w:val="en-US" w:eastAsia="zh-CN"/>
        </w:rPr>
        <w:t>4.2.3 Preview Domain</w:t>
      </w:r>
      <w:bookmarkEnd w:id="164"/>
      <w:bookmarkEnd w:id="165"/>
      <w:bookmarkEnd w:id="166"/>
      <w:bookmarkEnd w:id="167"/>
      <w:bookmarkEnd w:id="168"/>
    </w:p>
    <w:p>
      <w:pPr>
        <w:jc w:val="both"/>
        <w:rPr>
          <w:rFonts w:hint="default"/>
          <w:sz w:val="24"/>
          <w:szCs w:val="24"/>
        </w:rPr>
      </w:pPr>
      <w:r>
        <w:rPr>
          <w:rFonts w:hint="eastAsia" w:eastAsia="宋体"/>
          <w:sz w:val="24"/>
          <w:szCs w:val="24"/>
          <w:lang w:val="en-US" w:eastAsia="zh-CN"/>
        </w:rPr>
        <w:t>T</w:t>
      </w:r>
      <w:r>
        <w:rPr>
          <w:rFonts w:hint="default"/>
          <w:sz w:val="24"/>
          <w:szCs w:val="24"/>
        </w:rPr>
        <w:t>his sequence diagram</w:t>
      </w:r>
      <w:r>
        <w:rPr>
          <w:rFonts w:hint="eastAsia" w:eastAsia="宋体"/>
          <w:sz w:val="24"/>
          <w:szCs w:val="24"/>
          <w:lang w:val="en-US" w:eastAsia="zh-CN"/>
        </w:rPr>
        <w:t xml:space="preserve"> shows </w:t>
      </w:r>
      <w:r>
        <w:rPr>
          <w:rFonts w:hint="default"/>
          <w:sz w:val="24"/>
          <w:szCs w:val="24"/>
        </w:rPr>
        <w:t>a user initiates a request from the mac-drive-web interface to view files stored on the system. mac-drive-web forwards this request to macDrive, which requests that the user authenticate. After the user provides authentication, macDrive sends an authenticated request to the Minio server to retrieve the list of files.</w:t>
      </w:r>
      <w:r>
        <w:rPr>
          <w:rFonts w:hint="eastAsia" w:eastAsia="宋体"/>
          <w:sz w:val="24"/>
          <w:szCs w:val="24"/>
          <w:lang w:val="en-US" w:eastAsia="zh-CN"/>
        </w:rPr>
        <w:t xml:space="preserve"> </w:t>
      </w:r>
      <w:r>
        <w:rPr>
          <w:rFonts w:hint="default"/>
          <w:sz w:val="24"/>
          <w:szCs w:val="24"/>
        </w:rPr>
        <w:t>The Minio server responds to this request, retrieves the list of files, and returns it to macDrive. macDrive then requests a third-party service to process the file types to recognize and process the file types such as music, video, and documents in the file list. After processing the file types, the third-party service returns the processed information to macDrive.</w:t>
      </w:r>
      <w:r>
        <w:rPr>
          <w:rFonts w:hint="eastAsia" w:eastAsia="宋体"/>
          <w:sz w:val="24"/>
          <w:szCs w:val="24"/>
          <w:lang w:val="en-US" w:eastAsia="zh-CN"/>
        </w:rPr>
        <w:t xml:space="preserve"> </w:t>
      </w:r>
      <w:r>
        <w:rPr>
          <w:rFonts w:hint="default"/>
          <w:sz w:val="24"/>
          <w:szCs w:val="24"/>
        </w:rPr>
        <w:t xml:space="preserve">The macDrive receives the processed file type information and then sends the file list with file type icons back to the mac-drive-web interface. Finally, the mac-drive-web interface displays the list of files with icons to the user, thus enabling the user to visually identify and browse files according to their types. </w:t>
      </w:r>
    </w:p>
    <w:p>
      <w:pPr>
        <w:rPr>
          <w:rFonts w:hint="default"/>
          <w:sz w:val="24"/>
          <w:szCs w:val="24"/>
        </w:rPr>
      </w:pPr>
    </w:p>
    <w:p>
      <w:pPr>
        <w:rPr>
          <w:rFonts w:hint="eastAsia"/>
          <w:lang w:val="en-US" w:eastAsia="zh-CN"/>
        </w:rPr>
      </w:pPr>
      <w:r>
        <w:drawing>
          <wp:inline distT="0" distB="0" distL="114300" distR="114300">
            <wp:extent cx="5267960" cy="2424430"/>
            <wp:effectExtent l="0" t="0" r="15240" b="139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7960" cy="2424430"/>
                    </a:xfrm>
                    <a:prstGeom prst="rect">
                      <a:avLst/>
                    </a:prstGeom>
                    <a:noFill/>
                    <a:ln>
                      <a:noFill/>
                    </a:ln>
                  </pic:spPr>
                </pic:pic>
              </a:graphicData>
            </a:graphic>
          </wp:inline>
        </w:drawing>
      </w:r>
    </w:p>
    <w:p>
      <w:pPr>
        <w:bidi w:val="0"/>
        <w:jc w:val="center"/>
      </w:pPr>
      <w:r>
        <w:rPr>
          <w:rFonts w:hint="eastAsia" w:eastAsia="宋体"/>
          <w:sz w:val="24"/>
          <w:szCs w:val="24"/>
          <w:lang w:val="en-US" w:eastAsia="zh-CN"/>
        </w:rPr>
        <w:t>Figure 4.8 Preview Domain Sequence Diagram</w:t>
      </w:r>
    </w:p>
    <w:p>
      <w:r>
        <w:br w:type="page"/>
      </w:r>
    </w:p>
    <w:p>
      <w:pPr>
        <w:pStyle w:val="2"/>
        <w:numPr>
          <w:ilvl w:val="0"/>
          <w:numId w:val="3"/>
        </w:numPr>
        <w:tabs>
          <w:tab w:val="left" w:pos="581"/>
        </w:tabs>
        <w:spacing w:before="0" w:after="0" w:line="530" w:lineRule="exact"/>
        <w:ind w:left="580" w:right="0" w:hanging="481"/>
        <w:jc w:val="left"/>
        <w:rPr>
          <w:w w:val="105"/>
        </w:rPr>
      </w:pPr>
      <w:bookmarkStart w:id="169" w:name="_Toc1269955796"/>
      <w:bookmarkStart w:id="170" w:name="_Toc405843120"/>
      <w:bookmarkStart w:id="171" w:name="_Toc1103188992"/>
      <w:bookmarkStart w:id="172" w:name="_Toc1864358376"/>
      <w:bookmarkStart w:id="173" w:name="_Toc1828484032"/>
      <w:bookmarkStart w:id="174" w:name="_Toc731884553"/>
      <w:bookmarkStart w:id="175" w:name="_Toc1874167910"/>
      <w:bookmarkStart w:id="176" w:name="_Toc839412483"/>
      <w:bookmarkStart w:id="177" w:name="_Toc1027122514"/>
      <w:bookmarkStart w:id="178" w:name="_Toc359538044"/>
      <w:r>
        <w:rPr>
          <w:w w:val="105"/>
        </w:rPr>
        <w:t>IMPLEMENTATION</w:t>
      </w:r>
      <w:bookmarkEnd w:id="169"/>
      <w:bookmarkEnd w:id="170"/>
      <w:bookmarkEnd w:id="171"/>
      <w:bookmarkEnd w:id="172"/>
      <w:bookmarkEnd w:id="173"/>
      <w:bookmarkEnd w:id="174"/>
      <w:bookmarkEnd w:id="175"/>
      <w:bookmarkEnd w:id="176"/>
      <w:bookmarkEnd w:id="177"/>
      <w:bookmarkEnd w:id="178"/>
    </w:p>
    <w:p>
      <w:pPr>
        <w:pStyle w:val="3"/>
        <w:bidi w:val="0"/>
        <w:rPr>
          <w:rFonts w:hint="default"/>
          <w:lang w:val="en-US"/>
        </w:rPr>
      </w:pPr>
      <w:r>
        <w:rPr>
          <w:rFonts w:hint="eastAsia"/>
          <w:lang w:val="en-US" w:eastAsia="zh-CN"/>
        </w:rPr>
        <w:t>5.1 DDD Development</w:t>
      </w:r>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p>
    <w:p>
      <w:pPr>
        <w:jc w:val="center"/>
        <w:rPr>
          <w:rFonts w:hint="eastAsia"/>
          <w:sz w:val="24"/>
          <w:szCs w:val="24"/>
          <w:lang w:val="en-US" w:eastAsia="zh-CN"/>
        </w:rPr>
      </w:pPr>
      <w:r>
        <w:drawing>
          <wp:inline distT="0" distB="0" distL="114300" distR="114300">
            <wp:extent cx="3660775" cy="3928745"/>
            <wp:effectExtent l="0" t="0" r="22225"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3660775" cy="392874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Pr>
        <w:pStyle w:val="3"/>
        <w:bidi w:val="0"/>
      </w:pPr>
      <w:r>
        <w:rPr>
          <w:rFonts w:hint="eastAsia"/>
          <w:lang w:val="en-US" w:eastAsia="zh-CN"/>
        </w:rPr>
        <w:t>5.2 Interface Development</w:t>
      </w:r>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1135" cy="3018155"/>
                    </a:xfrm>
                    <a:prstGeom prst="rect">
                      <a:avLst/>
                    </a:prstGeom>
                    <a:noFill/>
                    <a:ln>
                      <a:noFill/>
                    </a:ln>
                  </pic:spPr>
                </pic:pic>
              </a:graphicData>
            </a:graphic>
          </wp:inline>
        </w:drawing>
      </w:r>
      <w:r>
        <w:br w:type="page"/>
      </w:r>
    </w:p>
    <w:p>
      <w:pPr>
        <w:pStyle w:val="2"/>
        <w:numPr>
          <w:ilvl w:val="0"/>
          <w:numId w:val="3"/>
        </w:numPr>
        <w:tabs>
          <w:tab w:val="left" w:pos="581"/>
        </w:tabs>
        <w:spacing w:before="0" w:after="0" w:line="530" w:lineRule="exact"/>
        <w:ind w:left="580" w:right="0" w:hanging="481"/>
        <w:jc w:val="left"/>
      </w:pPr>
      <w:bookmarkStart w:id="179" w:name="_Toc2071063993"/>
      <w:bookmarkStart w:id="180" w:name="_Toc337332055"/>
      <w:bookmarkStart w:id="181" w:name="_Toc840137254"/>
      <w:bookmarkStart w:id="182" w:name="_Toc307095839"/>
      <w:bookmarkStart w:id="183" w:name="_Toc597254968"/>
      <w:bookmarkStart w:id="184" w:name="_Toc2144835902"/>
      <w:bookmarkStart w:id="185" w:name="_Toc1997412821"/>
      <w:bookmarkStart w:id="186" w:name="_Toc1185524638"/>
      <w:bookmarkStart w:id="187" w:name="_Toc1374538212"/>
      <w:bookmarkStart w:id="188" w:name="_Toc1884406497"/>
      <w:r>
        <w:rPr>
          <w:w w:val="105"/>
        </w:rPr>
        <w:t>EVALUATION</w:t>
      </w:r>
      <w:bookmarkEnd w:id="179"/>
      <w:bookmarkEnd w:id="180"/>
      <w:bookmarkEnd w:id="181"/>
      <w:bookmarkEnd w:id="182"/>
      <w:bookmarkEnd w:id="183"/>
      <w:bookmarkEnd w:id="184"/>
      <w:bookmarkEnd w:id="185"/>
      <w:bookmarkEnd w:id="186"/>
      <w:bookmarkEnd w:id="187"/>
      <w:bookmarkEnd w:id="188"/>
    </w:p>
    <w:p>
      <w:pPr>
        <w:bidi w:val="0"/>
        <w:jc w:val="both"/>
        <w:rPr>
          <w:rFonts w:hint="default"/>
          <w:sz w:val="24"/>
          <w:szCs w:val="24"/>
        </w:rPr>
      </w:pPr>
    </w:p>
    <w:p>
      <w:pPr>
        <w:bidi w:val="0"/>
        <w:jc w:val="both"/>
        <w:rPr>
          <w:sz w:val="24"/>
          <w:szCs w:val="24"/>
        </w:rPr>
      </w:pPr>
      <w:r>
        <w:rPr>
          <w:rFonts w:hint="default"/>
          <w:sz w:val="24"/>
          <w:szCs w:val="24"/>
        </w:rPr>
        <w:t>As the code base expands, smal</w:t>
      </w:r>
      <w:bookmarkStart w:id="211" w:name="_GoBack"/>
      <w:bookmarkEnd w:id="211"/>
      <w:r>
        <w:rPr>
          <w:rFonts w:hint="default"/>
          <w:sz w:val="24"/>
          <w:szCs w:val="24"/>
        </w:rPr>
        <w:t>l errors and unexpected edge cases can lead to larger failures. Errors can lead to a poor user experience and ultimately a loss of business. One way to prevent vulnerable programming is to test the code before releasing it. When problems are found at this stage, tasks are reassigned to developers in order to fix them.</w:t>
      </w:r>
    </w:p>
    <w:p>
      <w:pPr>
        <w:pStyle w:val="2"/>
        <w:widowControl w:val="0"/>
        <w:numPr>
          <w:numId w:val="0"/>
        </w:numPr>
        <w:tabs>
          <w:tab w:val="left" w:pos="581"/>
        </w:tabs>
        <w:autoSpaceDE w:val="0"/>
        <w:autoSpaceDN w:val="0"/>
        <w:spacing w:before="0" w:after="0" w:line="530" w:lineRule="exact"/>
        <w:ind w:right="0" w:rightChars="0"/>
        <w:jc w:val="both"/>
        <w:outlineLvl w:val="1"/>
        <w:rPr>
          <w:sz w:val="24"/>
          <w:szCs w:val="24"/>
        </w:rPr>
      </w:pPr>
    </w:p>
    <w:p>
      <w:pPr>
        <w:pStyle w:val="3"/>
        <w:bidi w:val="0"/>
        <w:rPr>
          <w:rFonts w:hint="default"/>
          <w:lang w:val="en-US" w:eastAsia="zh-CN"/>
        </w:rPr>
      </w:pPr>
      <w:r>
        <w:rPr>
          <w:rFonts w:hint="eastAsia"/>
          <w:lang w:val="en-US" w:eastAsia="zh-CN"/>
        </w:rPr>
        <w:t>6.1 Writing Test Cases</w:t>
      </w:r>
    </w:p>
    <w:p>
      <w:pPr>
        <w:pStyle w:val="3"/>
        <w:bidi w:val="0"/>
        <w:rPr>
          <w:rFonts w:hint="default"/>
          <w:lang w:val="en-US" w:eastAsia="zh-CN"/>
        </w:rPr>
      </w:pPr>
      <w:r>
        <w:rPr>
          <w:rFonts w:hint="eastAsia"/>
          <w:lang w:val="en-US" w:eastAsia="zh-CN"/>
        </w:rPr>
        <w:t>6.2 Writing and Structuring Testing</w:t>
      </w:r>
    </w:p>
    <w:p>
      <w:pPr>
        <w:pStyle w:val="3"/>
        <w:bidi w:val="0"/>
        <w:rPr>
          <w:rFonts w:hint="default"/>
          <w:lang w:val="en-US" w:eastAsia="zh-CN"/>
        </w:rPr>
      </w:pPr>
      <w:r>
        <w:rPr>
          <w:rFonts w:hint="eastAsia"/>
          <w:lang w:val="en-US" w:eastAsia="zh-CN"/>
        </w:rPr>
        <w:t>6.3 Unit Testing</w:t>
      </w:r>
    </w:p>
    <w:p>
      <w:pPr>
        <w:pStyle w:val="3"/>
        <w:bidi w:val="0"/>
        <w:rPr>
          <w:rFonts w:hint="eastAsia"/>
          <w:lang w:val="en-US" w:eastAsia="zh-CN"/>
        </w:rPr>
      </w:pPr>
      <w:r>
        <w:rPr>
          <w:rFonts w:hint="eastAsia"/>
          <w:lang w:val="en-US" w:eastAsia="zh-CN"/>
        </w:rPr>
        <w:t>6.4 End-to-End Testing</w:t>
      </w:r>
    </w:p>
    <w:p>
      <w:pPr>
        <w:pStyle w:val="3"/>
        <w:numPr>
          <w:numId w:val="0"/>
        </w:numPr>
        <w:tabs>
          <w:tab w:val="left" w:pos="821"/>
        </w:tabs>
        <w:spacing w:before="0" w:after="0" w:line="240" w:lineRule="auto"/>
        <w:ind w:right="0" w:rightChars="0"/>
        <w:jc w:val="left"/>
      </w:pPr>
      <w:r>
        <w:rPr>
          <w:rFonts w:hint="eastAsia"/>
          <w:lang w:val="en-US" w:eastAsia="zh-CN"/>
        </w:rPr>
        <w:t xml:space="preserve">6.5 </w:t>
      </w:r>
      <w:r>
        <w:rPr>
          <w:w w:val="105"/>
        </w:rPr>
        <w:t>Requirements</w:t>
      </w:r>
      <w:r>
        <w:rPr>
          <w:spacing w:val="-5"/>
          <w:w w:val="105"/>
        </w:rPr>
        <w:t xml:space="preserve"> </w:t>
      </w:r>
      <w:r>
        <w:rPr>
          <w:w w:val="105"/>
        </w:rPr>
        <w:t>Coverage</w:t>
      </w:r>
    </w:p>
    <w:p>
      <w:pPr>
        <w:rPr>
          <w:rFonts w:hint="default"/>
          <w:lang w:val="en-US" w:eastAsia="zh-CN"/>
        </w:rPr>
      </w:pPr>
    </w:p>
    <w:p>
      <w:pPr>
        <w:rPr>
          <w:rFonts w:hint="eastAsia" w:eastAsia="宋体"/>
          <w:lang w:val="en-US" w:eastAsia="zh-CN"/>
        </w:rPr>
      </w:pPr>
      <w:r>
        <w:br w:type="page"/>
      </w:r>
    </w:p>
    <w:p>
      <w:pPr>
        <w:pStyle w:val="2"/>
        <w:numPr>
          <w:ilvl w:val="0"/>
          <w:numId w:val="3"/>
        </w:numPr>
        <w:bidi w:val="0"/>
        <w:rPr>
          <w:rFonts w:hint="default"/>
        </w:rPr>
      </w:pPr>
      <w:bookmarkStart w:id="189" w:name="_Toc1957579775"/>
      <w:bookmarkStart w:id="190" w:name="_Toc481848953"/>
      <w:bookmarkStart w:id="191" w:name="_Toc725681098"/>
      <w:bookmarkStart w:id="192" w:name="_Toc183020305"/>
      <w:bookmarkStart w:id="193" w:name="_Toc956562332"/>
      <w:bookmarkStart w:id="194" w:name="_Toc596506372"/>
      <w:bookmarkStart w:id="195" w:name="_Toc1052912643"/>
      <w:bookmarkStart w:id="196" w:name="_Toc759314000"/>
      <w:bookmarkStart w:id="197" w:name="_Toc1382138305"/>
      <w:bookmarkStart w:id="198" w:name="_Toc131169123"/>
      <w:r>
        <w:t>CONCLUSION</w:t>
      </w:r>
      <w:bookmarkEnd w:id="189"/>
      <w:bookmarkEnd w:id="190"/>
      <w:bookmarkEnd w:id="191"/>
      <w:bookmarkEnd w:id="192"/>
      <w:bookmarkEnd w:id="193"/>
      <w:bookmarkEnd w:id="194"/>
      <w:bookmarkEnd w:id="195"/>
      <w:bookmarkEnd w:id="196"/>
      <w:bookmarkEnd w:id="197"/>
      <w:bookmarkEnd w:id="198"/>
    </w:p>
    <w:p>
      <w:pPr>
        <w:pStyle w:val="2"/>
        <w:numPr>
          <w:numId w:val="0"/>
        </w:numPr>
        <w:bidi w:val="0"/>
        <w:ind w:left="100" w:leftChars="0" w:right="0" w:rightChars="0"/>
        <w:rPr>
          <w:rFonts w:hint="default"/>
        </w:rPr>
      </w:pPr>
    </w:p>
    <w:p>
      <w:pPr>
        <w:bidi w:val="0"/>
        <w:jc w:val="both"/>
        <w:rPr>
          <w:rFonts w:hint="default"/>
          <w:sz w:val="24"/>
          <w:szCs w:val="24"/>
        </w:rPr>
      </w:pPr>
      <w:r>
        <w:rPr>
          <w:rFonts w:hint="default"/>
          <w:sz w:val="24"/>
          <w:szCs w:val="24"/>
        </w:rPr>
        <w:t>In this paper, we have successfully designed and implemented a web storage system based on MinIO, Spring Boot, and Vue.js. By fully utilizing the advantages of MinIO in the field of object storage, combining the efficient back-end development capability of Spring Boot and the dynamic front-end interactivity of Vue.js, I explored an efficient and user-friendly cloud storage solution. The system architecture uses the DDD model design approach for model design and development based on the model domain. During the implementation of the system, we also encountered various technical challenges, including how to design the model and how to ensure data interaction. Moreover, since I was previously a specialized back-end programmer and did not have much involvement in front-end technologies, the solutions to these challenges not only enhanced the technical depth of our system.</w:t>
      </w:r>
    </w:p>
    <w:p>
      <w:pPr>
        <w:bidi w:val="0"/>
        <w:rPr>
          <w:rFonts w:hint="default"/>
          <w:sz w:val="24"/>
          <w:szCs w:val="24"/>
        </w:rPr>
      </w:pPr>
    </w:p>
    <w:p>
      <w:pPr>
        <w:pStyle w:val="3"/>
        <w:bidi w:val="0"/>
        <w:rPr>
          <w:rFonts w:hint="default" w:eastAsia="宋体"/>
          <w:lang w:val="en-US" w:eastAsia="zh-CN"/>
        </w:rPr>
      </w:pPr>
      <w:bookmarkStart w:id="199" w:name="_Toc267882536"/>
      <w:bookmarkStart w:id="200" w:name="_Toc1241228439"/>
      <w:r>
        <w:rPr>
          <w:rFonts w:hint="default"/>
        </w:rPr>
        <w:t xml:space="preserve">Future </w:t>
      </w:r>
      <w:r>
        <w:rPr>
          <w:rFonts w:hint="eastAsia" w:eastAsia="宋体"/>
          <w:lang w:val="en-US" w:eastAsia="zh-CN"/>
        </w:rPr>
        <w:t>Work</w:t>
      </w:r>
      <w:bookmarkEnd w:id="199"/>
      <w:bookmarkEnd w:id="200"/>
    </w:p>
    <w:p>
      <w:pPr>
        <w:bidi w:val="0"/>
        <w:jc w:val="both"/>
        <w:rPr>
          <w:rFonts w:hint="default"/>
          <w:sz w:val="24"/>
          <w:szCs w:val="24"/>
        </w:rPr>
      </w:pPr>
      <w:r>
        <w:rPr>
          <w:rFonts w:hint="eastAsia" w:eastAsia="宋体"/>
          <w:sz w:val="24"/>
          <w:szCs w:val="24"/>
          <w:lang w:val="en-US" w:eastAsia="zh-CN"/>
        </w:rPr>
        <w:t xml:space="preserve">I </w:t>
      </w:r>
      <w:r>
        <w:rPr>
          <w:rFonts w:hint="default"/>
          <w:sz w:val="24"/>
          <w:szCs w:val="24"/>
        </w:rPr>
        <w:t>hope to continue exploring and expanding the functionality of the netdisk system based on the existing foundation. First of all, the research of the second transfer function will be one of the focuses of future work. The second transfer can significantly improve the efficiency of large file transfers. By hashing files, repeated uploading of files with the same content is avoided, thus saving transmission time and storage space. Secondly, the research on encrypted transmission will also be included in the future development program. With the increasing threats to network security, it is becoming more and more important to ensure that data is not stolen or tampered with during transmission. Therefore, research on how to incorporate stronger encryption mechanisms in the transmission layer will further enhance the security of the system.</w:t>
      </w:r>
    </w:p>
    <w:p>
      <w:pPr>
        <w:bidi w:val="0"/>
        <w:jc w:val="both"/>
        <w:rPr>
          <w:rFonts w:hint="default"/>
          <w:sz w:val="24"/>
          <w:szCs w:val="24"/>
        </w:rPr>
      </w:pPr>
    </w:p>
    <w:p>
      <w:pPr>
        <w:bidi w:val="0"/>
        <w:jc w:val="both"/>
        <w:rPr>
          <w:sz w:val="24"/>
          <w:szCs w:val="24"/>
        </w:rPr>
      </w:pPr>
      <w:r>
        <w:rPr>
          <w:rFonts w:hint="default"/>
          <w:sz w:val="24"/>
          <w:szCs w:val="24"/>
        </w:rPr>
        <w:t>In addition, the application of WebSocket protocol is also an important direction for future development. We currently use the HTTP protocol for development, which is of course the most mainstream development scheme, but WebSocket provides a way of full-duplex communication over a single TCP connection, which is conducive to real-time data transfer and faster communication response. In the netdisk system, more instant notification of file updates and smoother multi-user collaboration can be realized by using the WebSocket protocol. In summary, by introducing the second transfer function, strengthening the encrypted transmission, and utilizing the WebSocket protocol, I believe that we can greatly improve the performance and user experience of the netdisk system, and at the same time contribute to the development of cloud storage technology. Future work will continue to work in these directions to meet the growing needs of users and to address new challenges in the field of data storage and transmission.</w:t>
      </w:r>
    </w:p>
    <w:p>
      <w:pPr>
        <w:bidi w:val="0"/>
        <w:jc w:val="both"/>
        <w:rPr>
          <w:sz w:val="24"/>
          <w:szCs w:val="24"/>
        </w:rPr>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201" w:name="_Toc1593806385"/>
      <w:bookmarkStart w:id="202" w:name="_Toc274520234"/>
      <w:bookmarkStart w:id="203" w:name="_Toc880532482"/>
      <w:bookmarkStart w:id="204" w:name="_Toc962582773"/>
      <w:bookmarkStart w:id="205" w:name="_Toc825683631"/>
      <w:bookmarkStart w:id="206" w:name="_Toc1028930008"/>
      <w:bookmarkStart w:id="207" w:name="_Toc1037539621"/>
      <w:bookmarkStart w:id="208" w:name="_Toc1442567526"/>
      <w:bookmarkStart w:id="209" w:name="_Toc1176058440"/>
      <w:bookmarkStart w:id="210" w:name="_Toc670227315"/>
      <w:r>
        <w:t>REFERENCES</w:t>
      </w:r>
      <w:bookmarkEnd w:id="201"/>
      <w:bookmarkEnd w:id="202"/>
      <w:bookmarkEnd w:id="203"/>
      <w:bookmarkEnd w:id="204"/>
      <w:bookmarkEnd w:id="205"/>
      <w:bookmarkEnd w:id="206"/>
      <w:bookmarkEnd w:id="207"/>
      <w:bookmarkEnd w:id="208"/>
      <w:bookmarkEnd w:id="209"/>
      <w:bookmarkEnd w:id="210"/>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8">
    <w:p>
      <w:pPr>
        <w:spacing w:line="240" w:lineRule="auto"/>
      </w:pPr>
    </w:p>
  </w:endnote>
  <w:endnote w:type="continuationSeparator" w:id="39">
    <w:p>
      <w:pPr>
        <w:spacing w:line="240" w:lineRule="auto"/>
      </w:pPr>
    </w:p>
  </w:endnote>
  <w:endnote w:id="0">
    <w:p>
      <w:pPr>
        <w:bidi w:val="0"/>
        <w:jc w:val="both"/>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both"/>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both"/>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both"/>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both"/>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both"/>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both"/>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both"/>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both"/>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both"/>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jc w:val="both"/>
        <w:rPr>
          <w:sz w:val="24"/>
          <w:szCs w:val="24"/>
        </w:rPr>
      </w:pPr>
      <w:r>
        <w:rPr>
          <w:rStyle w:val="9"/>
          <w:sz w:val="24"/>
          <w:szCs w:val="24"/>
        </w:rPr>
        <w:t>[11]</w:t>
      </w:r>
      <w:r>
        <w:rPr>
          <w:sz w:val="24"/>
          <w:szCs w:val="24"/>
        </w:rPr>
        <w:t xml:space="preserve"> </w:t>
      </w:r>
      <w:r>
        <w:rPr>
          <w:rFonts w:hint="default"/>
          <w:sz w:val="24"/>
          <w:szCs w:val="24"/>
        </w:rPr>
        <w:t>Auernhammer, A. (2022, December 16). MinIO Best Practices - Security and Access Control. MinIO Blog. Retrieved from https://blog.min.io/s3-security-access-control/</w:t>
      </w:r>
    </w:p>
    <w:p>
      <w:pPr>
        <w:pStyle w:val="10"/>
        <w:snapToGrid w:val="0"/>
        <w:jc w:val="both"/>
        <w:rPr>
          <w:sz w:val="24"/>
          <w:szCs w:val="24"/>
        </w:rPr>
      </w:pPr>
      <w:r>
        <w:rPr>
          <w:rStyle w:val="9"/>
          <w:sz w:val="24"/>
          <w:szCs w:val="24"/>
        </w:rPr>
        <w:t>[12]</w:t>
      </w:r>
      <w:r>
        <w:rPr>
          <w:sz w:val="24"/>
          <w:szCs w:val="24"/>
        </w:rPr>
        <w:t xml:space="preserve"> </w:t>
      </w:r>
      <w:r>
        <w:rPr>
          <w:rFonts w:hint="default"/>
          <w:sz w:val="24"/>
          <w:szCs w:val="24"/>
        </w:rPr>
        <w:t>You, E. (2014). "Vue.js: A progressive, incrementally-adoptable JavaScript framework for building UI on the web."</w:t>
      </w:r>
    </w:p>
  </w:endnote>
  <w:endnote w:id="11">
    <w:p>
      <w:pPr>
        <w:pStyle w:val="10"/>
        <w:snapToGrid w:val="0"/>
        <w:jc w:val="both"/>
        <w:rPr>
          <w:rFonts w:hint="eastAsia" w:eastAsia="宋体"/>
          <w:sz w:val="24"/>
          <w:szCs w:val="24"/>
          <w:lang w:val="en-US" w:eastAsia="zh-CN"/>
        </w:rPr>
      </w:pPr>
      <w:r>
        <w:rPr>
          <w:rStyle w:val="9"/>
          <w:sz w:val="24"/>
          <w:szCs w:val="24"/>
        </w:rPr>
        <w:t>[13]</w:t>
      </w:r>
      <w:r>
        <w:rPr>
          <w:sz w:val="24"/>
          <w:szCs w:val="24"/>
        </w:rPr>
        <w:t xml:space="preserve"> </w:t>
      </w:r>
      <w:r>
        <w:rPr>
          <w:rFonts w:hint="eastAsia" w:eastAsia="宋体"/>
          <w:sz w:val="24"/>
          <w:szCs w:val="24"/>
          <w:lang w:val="en-US" w:eastAsia="zh-CN"/>
        </w:rPr>
        <w:t xml:space="preserve">DoNotApply(2022, Aug, 17) Vue vs Angular, which has the steeper learning.Medium.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"https://medium.com/@donotapply/vue-vs-angular-which-has-the-steeper-learning-curve-b75df9ab9a0a" </w:instrText>
      </w:r>
      <w:r>
        <w:rPr>
          <w:rFonts w:hint="eastAsia" w:eastAsia="宋体"/>
          <w:sz w:val="24"/>
          <w:szCs w:val="24"/>
          <w:lang w:val="en-US" w:eastAsia="zh-CN"/>
        </w:rPr>
        <w:fldChar w:fldCharType="separate"/>
      </w:r>
      <w:r>
        <w:rPr>
          <w:rStyle w:val="11"/>
          <w:rFonts w:hint="eastAsia" w:eastAsia="宋体"/>
          <w:sz w:val="24"/>
          <w:szCs w:val="24"/>
          <w:lang w:val="en-US" w:eastAsia="zh-CN"/>
        </w:rPr>
        <w:t>https://medium.com/@donotapply/vue-vs-angular-which-has-the-steeper-learning-curve-b75df9ab9a0a</w:t>
      </w:r>
      <w:r>
        <w:rPr>
          <w:rFonts w:hint="eastAsia" w:eastAsia="宋体"/>
          <w:sz w:val="24"/>
          <w:szCs w:val="24"/>
          <w:lang w:val="en-US" w:eastAsia="zh-CN"/>
        </w:rPr>
        <w:fldChar w:fldCharType="end"/>
      </w:r>
    </w:p>
    <w:p>
      <w:pPr>
        <w:pStyle w:val="10"/>
        <w:snapToGrid w:val="0"/>
        <w:jc w:val="both"/>
        <w:rPr>
          <w:sz w:val="24"/>
          <w:szCs w:val="24"/>
        </w:rPr>
      </w:pPr>
      <w:r>
        <w:rPr>
          <w:rStyle w:val="9"/>
          <w:sz w:val="24"/>
          <w:szCs w:val="24"/>
        </w:rPr>
        <w:t>[14]</w:t>
      </w:r>
      <w:r>
        <w:rPr>
          <w:sz w:val="24"/>
          <w:szCs w:val="24"/>
        </w:rPr>
        <w:t xml:space="preserve"> </w:t>
      </w:r>
      <w:r>
        <w:rPr>
          <w:rFonts w:hint="default"/>
          <w:sz w:val="24"/>
          <w:szCs w:val="24"/>
        </w:rPr>
        <w:t>Vernon, V. (2013). Implementing Domain-Driven Design. Addison-Wesley Professional.</w:t>
      </w:r>
    </w:p>
    <w:p>
      <w:pPr>
        <w:pStyle w:val="10"/>
        <w:snapToGrid w:val="0"/>
        <w:jc w:val="both"/>
        <w:rPr>
          <w:sz w:val="24"/>
          <w:szCs w:val="24"/>
        </w:rPr>
      </w:pPr>
      <w:r>
        <w:rPr>
          <w:rStyle w:val="9"/>
          <w:sz w:val="24"/>
          <w:szCs w:val="24"/>
        </w:rPr>
        <w:t>[15]</w:t>
      </w:r>
      <w:r>
        <w:rPr>
          <w:sz w:val="24"/>
          <w:szCs w:val="24"/>
        </w:rPr>
        <w:t xml:space="preserve"> </w:t>
      </w:r>
      <w:r>
        <w:rPr>
          <w:rFonts w:hint="default"/>
          <w:sz w:val="24"/>
          <w:szCs w:val="24"/>
        </w:rPr>
        <w:t>Evans, E. (2013). Getting Started With DDD When Surrounded By Legacy Systems. Domain Language, Inc.</w:t>
      </w:r>
    </w:p>
    <w:p>
      <w:pPr>
        <w:pStyle w:val="10"/>
        <w:snapToGrid w:val="0"/>
        <w:jc w:val="both"/>
        <w:rPr>
          <w:sz w:val="24"/>
          <w:szCs w:val="24"/>
        </w:rPr>
      </w:pPr>
      <w:r>
        <w:rPr>
          <w:rStyle w:val="9"/>
          <w:sz w:val="24"/>
          <w:szCs w:val="24"/>
        </w:rPr>
        <w:t>[16]</w:t>
      </w:r>
      <w:r>
        <w:rPr>
          <w:sz w:val="24"/>
          <w:szCs w:val="24"/>
        </w:rPr>
        <w:t xml:space="preserve"> </w:t>
      </w:r>
      <w:r>
        <w:rPr>
          <w:rFonts w:hint="default"/>
          <w:sz w:val="24"/>
          <w:szCs w:val="24"/>
        </w:rPr>
        <w:t>Evans, E. (2003). Domain-Driven Design: Tackling Complexity in the Heart of Software. Addison-Wesley Professional.</w:t>
      </w:r>
    </w:p>
    <w:p>
      <w:pPr>
        <w:pStyle w:val="10"/>
        <w:snapToGrid w:val="0"/>
        <w:jc w:val="both"/>
        <w:rPr>
          <w:sz w:val="24"/>
          <w:szCs w:val="24"/>
        </w:rPr>
      </w:pPr>
      <w:r>
        <w:rPr>
          <w:rStyle w:val="9"/>
          <w:sz w:val="24"/>
          <w:szCs w:val="24"/>
        </w:rPr>
        <w:t>[17]</w:t>
      </w:r>
      <w:r>
        <w:rPr>
          <w:sz w:val="24"/>
          <w:szCs w:val="24"/>
        </w:rPr>
        <w:t xml:space="preserve"> </w:t>
      </w:r>
      <w:r>
        <w:rPr>
          <w:rFonts w:hint="default"/>
          <w:sz w:val="24"/>
          <w:szCs w:val="24"/>
        </w:rPr>
        <w:t>Doe, J. (2021). kaptcha. Retrieved from https://code.google.com/archive/p/kaptcha/</w:t>
      </w:r>
    </w:p>
    <w:p>
      <w:pPr>
        <w:pStyle w:val="10"/>
        <w:snapToGrid w:val="0"/>
        <w:jc w:val="both"/>
        <w:rPr>
          <w:sz w:val="24"/>
          <w:szCs w:val="24"/>
        </w:rPr>
      </w:pPr>
      <w:r>
        <w:rPr>
          <w:rStyle w:val="9"/>
          <w:sz w:val="24"/>
          <w:szCs w:val="24"/>
        </w:rPr>
        <w:t>[18]</w:t>
      </w:r>
      <w:r>
        <w:rPr>
          <w:sz w:val="24"/>
          <w:szCs w:val="24"/>
        </w:rPr>
        <w:t xml:space="preserve"> </w:t>
      </w:r>
      <w:r>
        <w:rPr>
          <w:rFonts w:hint="default"/>
          <w:sz w:val="24"/>
          <w:szCs w:val="24"/>
        </w:rPr>
        <w:t>Kavitha, C. R., &amp; Thomas, S. M. (2011). Requirement gathering for small projects using agile methods. IJCA Special Issue on Computational Science-New Dimensions &amp; Perspectives, NCCSE.</w:t>
      </w:r>
    </w:p>
    <w:p>
      <w:pPr>
        <w:pStyle w:val="10"/>
        <w:snapToGrid w:val="0"/>
        <w:jc w:val="both"/>
        <w:rPr>
          <w:sz w:val="24"/>
          <w:szCs w:val="24"/>
        </w:rPr>
      </w:pPr>
    </w:p>
  </w:endnote>
  <w:endnote w:id="12">
    <w:p>
      <w:pPr>
        <w:pStyle w:val="10"/>
        <w:snapToGrid w:val="0"/>
        <w:jc w:val="both"/>
        <w:rPr>
          <w:sz w:val="24"/>
          <w:szCs w:val="24"/>
        </w:rPr>
      </w:pPr>
    </w:p>
  </w:endnote>
  <w:endnote w:id="13">
    <w:p>
      <w:pPr>
        <w:bidi w:val="0"/>
        <w:rPr>
          <w:rFonts w:hint="default"/>
          <w:lang w:val="en-US" w:eastAsia="zh-CN"/>
        </w:rPr>
      </w:pPr>
    </w:p>
  </w:endnote>
  <w:endnote w:id="14">
    <w:p>
      <w:pPr>
        <w:bidi w:val="0"/>
      </w:pPr>
    </w:p>
  </w:endnote>
  <w:endnote w:id="15">
    <w:p>
      <w:pPr>
        <w:bidi w:val="0"/>
      </w:pPr>
    </w:p>
  </w:endnote>
  <w:endnote w:id="16">
    <w:p>
      <w:pPr>
        <w:pStyle w:val="10"/>
        <w:bidi w:val="0"/>
        <w:jc w:val="both"/>
        <w:rPr>
          <w:sz w:val="24"/>
          <w:szCs w:val="24"/>
        </w:rPr>
      </w:pPr>
    </w:p>
  </w:endnote>
  <w:endnote w:id="17">
    <w:p>
      <w:pPr>
        <w:pStyle w:val="10"/>
        <w:bidi w:val="0"/>
        <w:jc w:val="both"/>
        <w:rPr>
          <w:sz w:val="24"/>
          <w:szCs w:val="24"/>
        </w:rPr>
      </w:pPr>
    </w:p>
  </w:endnote>
  <w:endnote w:id="18">
    <w:p>
      <w:pPr>
        <w:pStyle w:val="10"/>
        <w:snapToGrid w:val="0"/>
        <w:jc w:val="both"/>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38"/>
    <w:endnote w:id="39"/>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3FC4ABE"/>
    <w:rsid w:val="35DDFCCA"/>
    <w:rsid w:val="3F791022"/>
    <w:rsid w:val="47FE4E3C"/>
    <w:rsid w:val="56FF7F63"/>
    <w:rsid w:val="577B1747"/>
    <w:rsid w:val="5BFF55C2"/>
    <w:rsid w:val="5DEC7E1A"/>
    <w:rsid w:val="5EBC0F48"/>
    <w:rsid w:val="5FE6263B"/>
    <w:rsid w:val="5FF7E4CD"/>
    <w:rsid w:val="69FF9C44"/>
    <w:rsid w:val="6AFF5EBD"/>
    <w:rsid w:val="6DFC3374"/>
    <w:rsid w:val="6FDF066D"/>
    <w:rsid w:val="742F3EAF"/>
    <w:rsid w:val="75DD49DD"/>
    <w:rsid w:val="75ED29B5"/>
    <w:rsid w:val="77DF848C"/>
    <w:rsid w:val="7BFBD0FB"/>
    <w:rsid w:val="7BFFF6E4"/>
    <w:rsid w:val="7D7E16C7"/>
    <w:rsid w:val="7D7F2663"/>
    <w:rsid w:val="7EBEF2AC"/>
    <w:rsid w:val="7EF347F4"/>
    <w:rsid w:val="7FAE3850"/>
    <w:rsid w:val="7FBF93D0"/>
    <w:rsid w:val="7FDD041E"/>
    <w:rsid w:val="97668385"/>
    <w:rsid w:val="9D6FC2CB"/>
    <w:rsid w:val="ABDB4EC6"/>
    <w:rsid w:val="B0E56FE3"/>
    <w:rsid w:val="B1FDAC63"/>
    <w:rsid w:val="B7CE6777"/>
    <w:rsid w:val="B7DE97FA"/>
    <w:rsid w:val="BBF5E1E5"/>
    <w:rsid w:val="BC59FF09"/>
    <w:rsid w:val="BD66FE51"/>
    <w:rsid w:val="BDFF68CA"/>
    <w:rsid w:val="BE6FD03E"/>
    <w:rsid w:val="BEFBF7E0"/>
    <w:rsid w:val="BFEFAB90"/>
    <w:rsid w:val="BFF72190"/>
    <w:rsid w:val="BFF935BF"/>
    <w:rsid w:val="BFFB15A3"/>
    <w:rsid w:val="BFFF4971"/>
    <w:rsid w:val="CBBEC528"/>
    <w:rsid w:val="CDEF9D34"/>
    <w:rsid w:val="CE7BE519"/>
    <w:rsid w:val="CFFBB3B3"/>
    <w:rsid w:val="D5FF8881"/>
    <w:rsid w:val="D6BFBF5D"/>
    <w:rsid w:val="DF7BEDBC"/>
    <w:rsid w:val="EE77028D"/>
    <w:rsid w:val="EEFECB08"/>
    <w:rsid w:val="F5EF5548"/>
    <w:rsid w:val="F5FF6189"/>
    <w:rsid w:val="F7FA752F"/>
    <w:rsid w:val="F98DBB8B"/>
    <w:rsid w:val="FB7317E0"/>
    <w:rsid w:val="FBFCD14C"/>
    <w:rsid w:val="FE570743"/>
    <w:rsid w:val="FEDE359B"/>
    <w:rsid w:val="FEF75BCF"/>
    <w:rsid w:val="FF0FA916"/>
    <w:rsid w:val="FF3F75E6"/>
    <w:rsid w:val="FFA3492F"/>
    <w:rsid w:val="FFAFAE98"/>
    <w:rsid w:val="FFBD577D"/>
    <w:rsid w:val="FFBF37A3"/>
    <w:rsid w:val="FFDB2B58"/>
    <w:rsid w:val="FFEDA363"/>
    <w:rsid w:val="FFF51A67"/>
    <w:rsid w:val="FFFB1A07"/>
    <w:rsid w:val="FFFF17CA"/>
    <w:rsid w:val="FFFF5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2023-12-21T20:46:26Z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