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01B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120070</w:t>
            </w:r>
            <w:r w:rsidR="0012193F">
              <w:rPr>
                <w:rFonts w:ascii="Times New Roman" w:hAnsi="Times New Roman" w:cs="Times New Roman"/>
                <w:color w:val="000000"/>
              </w:rPr>
              <w:t>311</w:t>
            </w:r>
            <w:r w:rsidR="005D7E0F">
              <w:rPr>
                <w:rFonts w:ascii="Times New Roman" w:hAnsi="Times New Roman" w:cs="Times New Roman"/>
                <w:color w:val="000000"/>
              </w:rPr>
              <w:t>785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D7E0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B501BB"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B501B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D7E0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B501B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D7E0F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D7E0F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девятнадцать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4972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F0C401F-9FBA-4AAC-B628-722819F4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698FD-CDD1-490E-9B80-0BD3E7851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