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515B3">
              <w:rPr>
                <w:rFonts w:ascii="Times New Roman" w:hAnsi="Times New Roman" w:cs="Times New Roman"/>
                <w:color w:val="000000"/>
              </w:rPr>
              <w:t>2014</w:t>
            </w:r>
            <w:r w:rsidR="00C22722">
              <w:rPr>
                <w:rFonts w:ascii="Times New Roman" w:hAnsi="Times New Roman" w:cs="Times New Roman"/>
                <w:color w:val="000000"/>
              </w:rPr>
              <w:t>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4515B3"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5B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5B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7CE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7CEC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71CD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37CEC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B81C6A0-BA21-4301-BB7A-18D01C86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DF9CB-406E-4AB9-A3B1-49170280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