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B15D6">
              <w:rPr>
                <w:rFonts w:ascii="Times New Roman" w:hAnsi="Times New Roman" w:cs="Times New Roman"/>
                <w:color w:val="000000"/>
              </w:rPr>
              <w:t>0638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15D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15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B15D6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15D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633A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129BDF-3C0A-484A-BE84-0DD338BD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5157B-003A-47D2-B6E8-D7AB790E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