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5A7055">
              <w:rPr>
                <w:rFonts w:ascii="Times New Roman" w:hAnsi="Times New Roman" w:cs="Times New Roman"/>
                <w:color w:val="000000"/>
              </w:rPr>
              <w:t>20163100227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 w:rsidR="00D0605F">
              <w:rPr>
                <w:rFonts w:ascii="Times New Roman" w:hAnsi="Times New Roman" w:cs="Times New Roman"/>
                <w:color w:val="000000"/>
              </w:rPr>
              <w:t>02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A70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560B9F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6D7F07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A7055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A7055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0B9F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6EF7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4A7C"/>
    <w:rsid w:val="00FA55A7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BEDB411-56A2-4E49-B2FA-231573988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70DB24-97F8-4756-93C7-E7E75EF82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