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0F4CCB">
              <w:rPr>
                <w:rFonts w:ascii="Times New Roman" w:hAnsi="Times New Roman" w:cs="Times New Roman"/>
                <w:color w:val="000000"/>
              </w:rPr>
              <w:t>3100502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4CC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4CC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0F4CCB"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0F4CC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шестнадцать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4CCB"/>
    <w:rsid w:val="000F53BE"/>
    <w:rsid w:val="000F6793"/>
    <w:rsid w:val="000F6A79"/>
    <w:rsid w:val="001000E2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5627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1DEE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1E81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5E1A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2F2E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079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2B8CE7-87AF-441F-8723-BBCF48BE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165F4-F851-4880-8E9D-1812CA2A5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