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458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3458C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93458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93458C">
              <w:rPr>
                <w:rFonts w:ascii="Times New Roman" w:hAnsi="Times New Roman" w:cs="Times New Roman"/>
                <w:color w:val="000000"/>
              </w:rPr>
              <w:t>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3458C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3458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2FB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93458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458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E43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2143A8-57D9-44DC-9DDD-E4BF8F64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DB911-DFD0-45D7-89F2-81A710BC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