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EF370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EF370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EF370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EF370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EF370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EF370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BF3D11">
              <w:rPr>
                <w:rFonts w:ascii="Times New Roman" w:hAnsi="Times New Roman" w:cs="Times New Roman"/>
                <w:color w:val="000000"/>
              </w:rPr>
              <w:t>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37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F3704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F3704" w:rsidP="00BF3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28FE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3704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E2C9B1-DB7E-4810-8E6C-DC8C49B5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60744-A459-40BD-8A3F-FB1F5BB8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