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Enhancement List/ Wish List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Register Companies - Have an admin user to add all employees for the company and/or register the entire company rather than having each employee create individual accounts.</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Approve time off - Create functionality to allow Managers only, not just any employee, to approve or deny vacation time that has been requested off.</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Add/remove employees- being able to delete employees from the database if they leave the company. Or we could have hidden the data so it is not visible anymore and is not actually deleted from the table because deleted items can have negative effects sometimes.</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Displaying the calendar- Having all the months display at the same time for a better view of which employees are off. The user could then zoom in on the month they would like to look at.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Display Employee time Off- have the vacation days that are requested off display on the calendar.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