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an anonymous user, I can view the home page.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an anonymous user, I can view the climbing areas page to see which climbing areas it keeps track of.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an authenticated user, I can view the climbing areas page and add a new climbing area to the areas page.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an authenticated user, I can view the details page for all of the areas.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an anonymous user, I cannot view the details page for all of the areas.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an ADMIN, I can remove any of the areas from the areas page.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an anonymous user, I can view the climbing faces page to see which climbing faces it keeps track of.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