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220A97" w14:textId="5051317E" w:rsidR="007E655A" w:rsidRDefault="007E655A" w:rsidP="00C4467E">
      <w:pPr>
        <w:jc w:val="both"/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PAPERS TO READ</w:t>
      </w:r>
    </w:p>
    <w:p w14:paraId="3EC95922" w14:textId="77777777" w:rsidR="007E655A" w:rsidRDefault="007E655A" w:rsidP="007E655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spellStart"/>
      <w:r>
        <w:rPr>
          <w:rFonts w:ascii="Times" w:hAnsi="Times" w:cs="Times"/>
          <w:sz w:val="18"/>
          <w:szCs w:val="18"/>
        </w:rPr>
        <w:t>Tremmel</w:t>
      </w:r>
      <w:proofErr w:type="spellEnd"/>
      <w:r>
        <w:rPr>
          <w:rFonts w:ascii="Times" w:hAnsi="Times" w:cs="Times"/>
          <w:sz w:val="18"/>
          <w:szCs w:val="18"/>
        </w:rPr>
        <w:t xml:space="preserve"> M, Müller C: Insect personality depends on environmental conditions. Behavioral Ecology 2013, 24(2):386-392. </w:t>
      </w:r>
    </w:p>
    <w:p w14:paraId="065AF1A6" w14:textId="7CAF620C" w:rsidR="007E655A" w:rsidRDefault="007E655A" w:rsidP="007E655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18"/>
          <w:szCs w:val="18"/>
        </w:rPr>
        <w:t xml:space="preserve">van </w:t>
      </w:r>
      <w:proofErr w:type="spellStart"/>
      <w:r>
        <w:rPr>
          <w:rFonts w:ascii="Times" w:hAnsi="Times" w:cs="Times"/>
          <w:sz w:val="18"/>
          <w:szCs w:val="18"/>
        </w:rPr>
        <w:t>Oers</w:t>
      </w:r>
      <w:proofErr w:type="spellEnd"/>
      <w:r>
        <w:rPr>
          <w:rFonts w:ascii="Times" w:hAnsi="Times" w:cs="Times"/>
          <w:sz w:val="18"/>
          <w:szCs w:val="18"/>
        </w:rPr>
        <w:t xml:space="preserve"> K, de Jong G, van </w:t>
      </w:r>
      <w:proofErr w:type="spellStart"/>
      <w:r>
        <w:rPr>
          <w:rFonts w:ascii="Times" w:hAnsi="Times" w:cs="Times"/>
          <w:sz w:val="18"/>
          <w:szCs w:val="18"/>
        </w:rPr>
        <w:t>Noordwijk</w:t>
      </w:r>
      <w:proofErr w:type="spellEnd"/>
      <w:r>
        <w:rPr>
          <w:rFonts w:ascii="Times" w:hAnsi="Times" w:cs="Times"/>
          <w:sz w:val="18"/>
          <w:szCs w:val="18"/>
        </w:rPr>
        <w:t xml:space="preserve"> AJ, </w:t>
      </w:r>
      <w:proofErr w:type="spellStart"/>
      <w:r>
        <w:rPr>
          <w:rFonts w:ascii="Times" w:hAnsi="Times" w:cs="Times"/>
          <w:sz w:val="18"/>
          <w:szCs w:val="18"/>
        </w:rPr>
        <w:t>Kempenaers</w:t>
      </w:r>
      <w:proofErr w:type="spellEnd"/>
      <w:r>
        <w:rPr>
          <w:rFonts w:ascii="Times" w:hAnsi="Times" w:cs="Times"/>
          <w:sz w:val="18"/>
          <w:szCs w:val="18"/>
        </w:rPr>
        <w:t xml:space="preserve"> B, </w:t>
      </w:r>
      <w:proofErr w:type="spellStart"/>
      <w:r>
        <w:rPr>
          <w:rFonts w:ascii="Times" w:hAnsi="Times" w:cs="Times"/>
          <w:sz w:val="18"/>
          <w:szCs w:val="18"/>
        </w:rPr>
        <w:t>Drent</w:t>
      </w:r>
      <w:proofErr w:type="spellEnd"/>
      <w:r>
        <w:rPr>
          <w:rFonts w:ascii="Times" w:hAnsi="Times" w:cs="Times"/>
          <w:sz w:val="18"/>
          <w:szCs w:val="18"/>
        </w:rPr>
        <w:t xml:space="preserve"> PJ: Contribution of genetics to the study of animal personalities: a review of case studies. </w:t>
      </w:r>
      <w:proofErr w:type="spellStart"/>
      <w:r>
        <w:rPr>
          <w:rFonts w:ascii="Times" w:hAnsi="Times" w:cs="Times"/>
          <w:sz w:val="18"/>
          <w:szCs w:val="18"/>
        </w:rPr>
        <w:t>Behaviour</w:t>
      </w:r>
      <w:proofErr w:type="spellEnd"/>
      <w:r>
        <w:rPr>
          <w:rFonts w:ascii="Times" w:hAnsi="Times" w:cs="Times"/>
          <w:sz w:val="18"/>
          <w:szCs w:val="18"/>
        </w:rPr>
        <w:t xml:space="preserve"> 2005, 142(9-10):1191-1212.</w:t>
      </w:r>
      <w:r>
        <w:rPr>
          <w:rFonts w:ascii="MS Mincho" w:eastAsia="MS Mincho" w:hAnsi="MS Mincho" w:cs="MS Mincho"/>
          <w:sz w:val="18"/>
          <w:szCs w:val="18"/>
        </w:rPr>
        <w:t> </w:t>
      </w:r>
    </w:p>
    <w:p w14:paraId="217F2C90" w14:textId="77777777" w:rsidR="007E655A" w:rsidRDefault="007E655A" w:rsidP="007E655A">
      <w:pPr>
        <w:widowControl w:val="0"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86"/>
        <w:ind w:hanging="720"/>
        <w:rPr>
          <w:rFonts w:ascii="Times" w:hAnsi="Times" w:cs="Times"/>
          <w:sz w:val="18"/>
          <w:szCs w:val="18"/>
        </w:rPr>
      </w:pPr>
      <w:proofErr w:type="spellStart"/>
      <w:r>
        <w:rPr>
          <w:rFonts w:ascii="Times" w:hAnsi="Times" w:cs="Times"/>
          <w:sz w:val="18"/>
          <w:szCs w:val="18"/>
        </w:rPr>
        <w:t>Zajitschek</w:t>
      </w:r>
      <w:proofErr w:type="spellEnd"/>
      <w:r>
        <w:rPr>
          <w:rFonts w:ascii="Times" w:hAnsi="Times" w:cs="Times"/>
          <w:sz w:val="18"/>
          <w:szCs w:val="18"/>
        </w:rPr>
        <w:t xml:space="preserve"> F, Hunt J, </w:t>
      </w:r>
      <w:proofErr w:type="spellStart"/>
      <w:r>
        <w:rPr>
          <w:rFonts w:ascii="Times" w:hAnsi="Times" w:cs="Times"/>
          <w:sz w:val="18"/>
          <w:szCs w:val="18"/>
        </w:rPr>
        <w:t>Jennions</w:t>
      </w:r>
      <w:proofErr w:type="spellEnd"/>
      <w:r>
        <w:rPr>
          <w:rFonts w:ascii="Times" w:hAnsi="Times" w:cs="Times"/>
          <w:sz w:val="18"/>
          <w:szCs w:val="18"/>
        </w:rPr>
        <w:t xml:space="preserve"> MD, Hall MD, Brooks RC: Effects of juvenile </w:t>
      </w:r>
      <w:r>
        <w:rPr>
          <w:rFonts w:ascii="MS Mincho" w:eastAsia="MS Mincho" w:hAnsi="MS Mincho" w:cs="MS Mincho"/>
          <w:sz w:val="18"/>
          <w:szCs w:val="18"/>
        </w:rPr>
        <w:t> </w:t>
      </w:r>
      <w:r>
        <w:rPr>
          <w:rFonts w:ascii="Times" w:hAnsi="Times" w:cs="Times"/>
          <w:sz w:val="18"/>
          <w:szCs w:val="18"/>
        </w:rPr>
        <w:t xml:space="preserve">and adult diet on ageing and reproductive effort of male and female black field crickets </w:t>
      </w:r>
      <w:proofErr w:type="spellStart"/>
      <w:r>
        <w:rPr>
          <w:rFonts w:ascii="Times" w:hAnsi="Times" w:cs="Times"/>
          <w:sz w:val="18"/>
          <w:szCs w:val="18"/>
        </w:rPr>
        <w:t>Teleogryllus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commodus</w:t>
      </w:r>
      <w:proofErr w:type="spellEnd"/>
      <w:r>
        <w:rPr>
          <w:rFonts w:ascii="Times" w:hAnsi="Times" w:cs="Times"/>
          <w:sz w:val="18"/>
          <w:szCs w:val="18"/>
        </w:rPr>
        <w:t xml:space="preserve">. Functional Ecology 2009, 23(3):602-611. </w:t>
      </w:r>
      <w:r>
        <w:rPr>
          <w:rFonts w:ascii="MS Mincho" w:eastAsia="MS Mincho" w:hAnsi="MS Mincho" w:cs="MS Mincho"/>
          <w:sz w:val="18"/>
          <w:szCs w:val="18"/>
        </w:rPr>
        <w:t> </w:t>
      </w:r>
    </w:p>
    <w:p w14:paraId="374C37D2" w14:textId="71617467" w:rsidR="007E655A" w:rsidRDefault="007E655A" w:rsidP="007E655A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18"/>
          <w:szCs w:val="18"/>
        </w:rPr>
      </w:pPr>
      <w:proofErr w:type="spellStart"/>
      <w:r w:rsidRPr="007E655A">
        <w:rPr>
          <w:rFonts w:ascii="Times" w:hAnsi="Times" w:cs="Times"/>
          <w:sz w:val="18"/>
          <w:szCs w:val="18"/>
        </w:rPr>
        <w:t>Réale</w:t>
      </w:r>
      <w:proofErr w:type="spellEnd"/>
      <w:r w:rsidRPr="007E655A">
        <w:rPr>
          <w:rFonts w:ascii="Times" w:hAnsi="Times" w:cs="Times"/>
          <w:sz w:val="18"/>
          <w:szCs w:val="18"/>
        </w:rPr>
        <w:t xml:space="preserve"> D, </w:t>
      </w:r>
      <w:proofErr w:type="spellStart"/>
      <w:r w:rsidRPr="007E655A">
        <w:rPr>
          <w:rFonts w:ascii="Times" w:hAnsi="Times" w:cs="Times"/>
          <w:sz w:val="18"/>
          <w:szCs w:val="18"/>
        </w:rPr>
        <w:t>Garant</w:t>
      </w:r>
      <w:proofErr w:type="spellEnd"/>
      <w:r w:rsidRPr="007E655A">
        <w:rPr>
          <w:rFonts w:ascii="Times" w:hAnsi="Times" w:cs="Times"/>
          <w:sz w:val="18"/>
          <w:szCs w:val="18"/>
        </w:rPr>
        <w:t xml:space="preserve"> D, Humphries MM, Bergeron P, </w:t>
      </w:r>
      <w:proofErr w:type="spellStart"/>
      <w:r w:rsidRPr="007E655A">
        <w:rPr>
          <w:rFonts w:ascii="Times" w:hAnsi="Times" w:cs="Times"/>
          <w:sz w:val="18"/>
          <w:szCs w:val="18"/>
        </w:rPr>
        <w:t>Careau</w:t>
      </w:r>
      <w:proofErr w:type="spellEnd"/>
      <w:r w:rsidRPr="007E655A">
        <w:rPr>
          <w:rFonts w:ascii="Times" w:hAnsi="Times" w:cs="Times"/>
          <w:sz w:val="18"/>
          <w:szCs w:val="18"/>
        </w:rPr>
        <w:t xml:space="preserve"> V, </w:t>
      </w:r>
      <w:proofErr w:type="spellStart"/>
      <w:r w:rsidRPr="007E655A">
        <w:rPr>
          <w:rFonts w:ascii="Times" w:hAnsi="Times" w:cs="Times"/>
          <w:sz w:val="18"/>
          <w:szCs w:val="18"/>
        </w:rPr>
        <w:t>Montiglio</w:t>
      </w:r>
      <w:proofErr w:type="spellEnd"/>
      <w:r w:rsidRPr="007E655A">
        <w:rPr>
          <w:rFonts w:ascii="Times" w:hAnsi="Times" w:cs="Times"/>
          <w:sz w:val="18"/>
          <w:szCs w:val="18"/>
        </w:rPr>
        <w:t xml:space="preserve"> P-O: Personality and the emergence of the pace-of-life syndrome concept at the population level. Proc </w:t>
      </w:r>
      <w:proofErr w:type="spellStart"/>
      <w:r w:rsidRPr="007E655A">
        <w:rPr>
          <w:rFonts w:ascii="Times" w:hAnsi="Times" w:cs="Times"/>
          <w:sz w:val="18"/>
          <w:szCs w:val="18"/>
        </w:rPr>
        <w:t>Biol</w:t>
      </w:r>
      <w:proofErr w:type="spellEnd"/>
      <w:r w:rsidRPr="007E655A">
        <w:rPr>
          <w:rFonts w:ascii="Times" w:hAnsi="Times" w:cs="Times"/>
          <w:sz w:val="18"/>
          <w:szCs w:val="18"/>
        </w:rPr>
        <w:t xml:space="preserve"> </w:t>
      </w:r>
      <w:proofErr w:type="spellStart"/>
      <w:r w:rsidRPr="007E655A">
        <w:rPr>
          <w:rFonts w:ascii="Times" w:hAnsi="Times" w:cs="Times"/>
          <w:sz w:val="18"/>
          <w:szCs w:val="18"/>
        </w:rPr>
        <w:t>Sci</w:t>
      </w:r>
      <w:proofErr w:type="spellEnd"/>
      <w:r w:rsidRPr="007E655A">
        <w:rPr>
          <w:rFonts w:ascii="Times" w:hAnsi="Times" w:cs="Times"/>
          <w:sz w:val="18"/>
          <w:szCs w:val="18"/>
        </w:rPr>
        <w:t xml:space="preserve"> 2010, 365(1560):4051-4063.</w:t>
      </w:r>
      <w:r w:rsidRPr="007E655A">
        <w:rPr>
          <w:rFonts w:ascii="MS Mincho" w:eastAsia="MS Mincho" w:hAnsi="MS Mincho" w:cs="MS Mincho"/>
          <w:sz w:val="18"/>
          <w:szCs w:val="18"/>
        </w:rPr>
        <w:t> </w:t>
      </w:r>
    </w:p>
    <w:p w14:paraId="689EB0A2" w14:textId="77777777" w:rsidR="007E655A" w:rsidRDefault="007E655A" w:rsidP="007E655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86"/>
        <w:rPr>
          <w:rFonts w:ascii="MS Mincho" w:eastAsia="MS Mincho" w:hAnsi="MS Mincho" w:cs="MS Mincho"/>
          <w:sz w:val="18"/>
          <w:szCs w:val="18"/>
        </w:rPr>
      </w:pPr>
      <w:r>
        <w:rPr>
          <w:rFonts w:ascii="Times" w:hAnsi="Times" w:cs="Times"/>
          <w:sz w:val="18"/>
          <w:szCs w:val="18"/>
        </w:rPr>
        <w:t>Norton W, Bally-</w:t>
      </w:r>
      <w:proofErr w:type="spellStart"/>
      <w:r>
        <w:rPr>
          <w:rFonts w:ascii="Times" w:hAnsi="Times" w:cs="Times"/>
          <w:sz w:val="18"/>
          <w:szCs w:val="18"/>
        </w:rPr>
        <w:t>Cuif</w:t>
      </w:r>
      <w:proofErr w:type="spellEnd"/>
      <w:r>
        <w:rPr>
          <w:rFonts w:ascii="Times" w:hAnsi="Times" w:cs="Times"/>
          <w:sz w:val="18"/>
          <w:szCs w:val="18"/>
        </w:rPr>
        <w:t xml:space="preserve"> L: Unravelling the proximate causes of the aggression-boldness </w:t>
      </w:r>
      <w:proofErr w:type="spellStart"/>
      <w:r>
        <w:rPr>
          <w:rFonts w:ascii="Times" w:hAnsi="Times" w:cs="Times"/>
          <w:sz w:val="18"/>
          <w:szCs w:val="18"/>
        </w:rPr>
        <w:t>behavioural</w:t>
      </w:r>
      <w:proofErr w:type="spellEnd"/>
      <w:r>
        <w:rPr>
          <w:rFonts w:ascii="Times" w:hAnsi="Times" w:cs="Times"/>
          <w:sz w:val="18"/>
          <w:szCs w:val="18"/>
        </w:rPr>
        <w:t xml:space="preserve"> syndrome in zebrafish. </w:t>
      </w:r>
      <w:proofErr w:type="spellStart"/>
      <w:r>
        <w:rPr>
          <w:rFonts w:ascii="Times" w:hAnsi="Times" w:cs="Times"/>
          <w:sz w:val="18"/>
          <w:szCs w:val="18"/>
        </w:rPr>
        <w:t>Behaviour</w:t>
      </w:r>
      <w:proofErr w:type="spellEnd"/>
      <w:r>
        <w:rPr>
          <w:rFonts w:ascii="Times" w:hAnsi="Times" w:cs="Times"/>
          <w:sz w:val="18"/>
          <w:szCs w:val="18"/>
        </w:rPr>
        <w:t xml:space="preserve"> 2012, 149(10-12):1063-1079. </w:t>
      </w:r>
      <w:r>
        <w:rPr>
          <w:rFonts w:ascii="MS Mincho" w:eastAsia="MS Mincho" w:hAnsi="MS Mincho" w:cs="MS Mincho"/>
          <w:sz w:val="18"/>
          <w:szCs w:val="18"/>
        </w:rPr>
        <w:t> </w:t>
      </w:r>
    </w:p>
    <w:p w14:paraId="4F26EB83" w14:textId="6904B5AF" w:rsidR="007E655A" w:rsidRDefault="007E655A" w:rsidP="007E655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86"/>
        <w:rPr>
          <w:rFonts w:ascii="Times" w:hAnsi="Times" w:cs="Times"/>
          <w:sz w:val="18"/>
          <w:szCs w:val="18"/>
        </w:rPr>
      </w:pPr>
      <w:proofErr w:type="spellStart"/>
      <w:r>
        <w:rPr>
          <w:rFonts w:ascii="Times" w:hAnsi="Times" w:cs="Times"/>
          <w:sz w:val="18"/>
          <w:szCs w:val="18"/>
        </w:rPr>
        <w:t>Soares</w:t>
      </w:r>
      <w:proofErr w:type="spellEnd"/>
      <w:r>
        <w:rPr>
          <w:rFonts w:ascii="Times" w:hAnsi="Times" w:cs="Times"/>
          <w:sz w:val="18"/>
          <w:szCs w:val="18"/>
        </w:rPr>
        <w:t xml:space="preserve"> MC, </w:t>
      </w:r>
      <w:proofErr w:type="spellStart"/>
      <w:r>
        <w:rPr>
          <w:rFonts w:ascii="Times" w:hAnsi="Times" w:cs="Times"/>
          <w:sz w:val="18"/>
          <w:szCs w:val="18"/>
        </w:rPr>
        <w:t>Bshary</w:t>
      </w:r>
      <w:proofErr w:type="spellEnd"/>
      <w:r>
        <w:rPr>
          <w:rFonts w:ascii="Times" w:hAnsi="Times" w:cs="Times"/>
          <w:sz w:val="18"/>
          <w:szCs w:val="18"/>
        </w:rPr>
        <w:t xml:space="preserve"> R, </w:t>
      </w:r>
      <w:proofErr w:type="spellStart"/>
      <w:r>
        <w:rPr>
          <w:rFonts w:ascii="Times" w:hAnsi="Times" w:cs="Times"/>
          <w:sz w:val="18"/>
          <w:szCs w:val="18"/>
        </w:rPr>
        <w:t>Fusani</w:t>
      </w:r>
      <w:proofErr w:type="spellEnd"/>
      <w:r>
        <w:rPr>
          <w:rFonts w:ascii="Times" w:hAnsi="Times" w:cs="Times"/>
          <w:sz w:val="18"/>
          <w:szCs w:val="18"/>
        </w:rPr>
        <w:t xml:space="preserve"> L, </w:t>
      </w:r>
      <w:proofErr w:type="spellStart"/>
      <w:r>
        <w:rPr>
          <w:rFonts w:ascii="Times" w:hAnsi="Times" w:cs="Times"/>
          <w:sz w:val="18"/>
          <w:szCs w:val="18"/>
        </w:rPr>
        <w:t>Goymann</w:t>
      </w:r>
      <w:proofErr w:type="spellEnd"/>
      <w:r>
        <w:rPr>
          <w:rFonts w:ascii="Times" w:hAnsi="Times" w:cs="Times"/>
          <w:sz w:val="18"/>
          <w:szCs w:val="18"/>
        </w:rPr>
        <w:t xml:space="preserve"> W, </w:t>
      </w:r>
      <w:proofErr w:type="spellStart"/>
      <w:r>
        <w:rPr>
          <w:rFonts w:ascii="Times" w:hAnsi="Times" w:cs="Times"/>
          <w:sz w:val="18"/>
          <w:szCs w:val="18"/>
        </w:rPr>
        <w:t>Hau</w:t>
      </w:r>
      <w:proofErr w:type="spellEnd"/>
      <w:r>
        <w:rPr>
          <w:rFonts w:ascii="Times" w:hAnsi="Times" w:cs="Times"/>
          <w:sz w:val="18"/>
          <w:szCs w:val="18"/>
        </w:rPr>
        <w:t xml:space="preserve"> M, </w:t>
      </w:r>
      <w:proofErr w:type="spellStart"/>
      <w:r>
        <w:rPr>
          <w:rFonts w:ascii="Times" w:hAnsi="Times" w:cs="Times"/>
          <w:sz w:val="18"/>
          <w:szCs w:val="18"/>
        </w:rPr>
        <w:t>Hirschenhauser</w:t>
      </w:r>
      <w:proofErr w:type="spellEnd"/>
      <w:r>
        <w:rPr>
          <w:rFonts w:ascii="Times" w:hAnsi="Times" w:cs="Times"/>
          <w:sz w:val="18"/>
          <w:szCs w:val="18"/>
        </w:rPr>
        <w:t xml:space="preserve"> K, Oliveira RF: Hormonal mechanisms of cooperative </w:t>
      </w:r>
      <w:proofErr w:type="spellStart"/>
      <w:r>
        <w:rPr>
          <w:rFonts w:ascii="Times" w:hAnsi="Times" w:cs="Times"/>
          <w:sz w:val="18"/>
          <w:szCs w:val="18"/>
        </w:rPr>
        <w:t>behaviour</w:t>
      </w:r>
      <w:proofErr w:type="spellEnd"/>
      <w:r>
        <w:rPr>
          <w:rFonts w:ascii="Times" w:hAnsi="Times" w:cs="Times"/>
          <w:sz w:val="18"/>
          <w:szCs w:val="18"/>
        </w:rPr>
        <w:t xml:space="preserve">. Proc </w:t>
      </w:r>
      <w:proofErr w:type="spellStart"/>
      <w:r>
        <w:rPr>
          <w:rFonts w:ascii="Times" w:hAnsi="Times" w:cs="Times"/>
          <w:sz w:val="18"/>
          <w:szCs w:val="18"/>
        </w:rPr>
        <w:t>Biol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Sci</w:t>
      </w:r>
      <w:proofErr w:type="spellEnd"/>
      <w:r>
        <w:rPr>
          <w:rFonts w:ascii="Times" w:hAnsi="Times" w:cs="Times"/>
          <w:sz w:val="18"/>
          <w:szCs w:val="18"/>
        </w:rPr>
        <w:t xml:space="preserve"> 2010, 365(1553):2737-2750. </w:t>
      </w:r>
      <w:r>
        <w:rPr>
          <w:rFonts w:ascii="MS Mincho" w:eastAsia="MS Mincho" w:hAnsi="MS Mincho" w:cs="MS Mincho"/>
          <w:sz w:val="18"/>
          <w:szCs w:val="18"/>
        </w:rPr>
        <w:t> </w:t>
      </w:r>
    </w:p>
    <w:p w14:paraId="7ABB0A18" w14:textId="77777777" w:rsidR="007E655A" w:rsidRPr="007E655A" w:rsidRDefault="007E655A" w:rsidP="007E655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0925B708" w14:textId="411245DA" w:rsidR="00084B65" w:rsidRPr="00697E59" w:rsidRDefault="00084B65" w:rsidP="00084B65">
      <w:pPr>
        <w:pStyle w:val="BodyA"/>
        <w:spacing w:line="480" w:lineRule="auto"/>
        <w:ind w:firstLine="720"/>
        <w:jc w:val="both"/>
        <w:rPr>
          <w:rFonts w:asciiTheme="minorHAnsi" w:hAnsiTheme="minorHAnsi"/>
        </w:rPr>
      </w:pPr>
      <w:r w:rsidRPr="00697E59">
        <w:rPr>
          <w:rFonts w:asciiTheme="minorHAnsi" w:hAnsiTheme="minorHAnsi"/>
        </w:rPr>
        <w:t xml:space="preserve">Diet quality refers to the caloric value and nutritional composition of food and can impact morphology, population dynamics and </w:t>
      </w:r>
      <w:proofErr w:type="spellStart"/>
      <w:r w:rsidRPr="00697E59">
        <w:rPr>
          <w:rFonts w:asciiTheme="minorHAnsi" w:hAnsiTheme="minorHAnsi"/>
        </w:rPr>
        <w:t>behaviour</w:t>
      </w:r>
      <w:proofErr w:type="spellEnd"/>
      <w:r w:rsidRPr="00697E59">
        <w:rPr>
          <w:rFonts w:asciiTheme="minorHAnsi" w:hAnsiTheme="minorHAnsi"/>
        </w:rPr>
        <w:t xml:space="preserve"> of many species (White 1978, </w:t>
      </w:r>
      <w:proofErr w:type="spellStart"/>
      <w:r w:rsidRPr="00697E59">
        <w:rPr>
          <w:rFonts w:asciiTheme="minorHAnsi" w:hAnsiTheme="minorHAnsi"/>
        </w:rPr>
        <w:t>Ishizaki</w:t>
      </w:r>
      <w:proofErr w:type="spellEnd"/>
      <w:r w:rsidRPr="00697E59">
        <w:rPr>
          <w:rFonts w:asciiTheme="minorHAnsi" w:hAnsiTheme="minorHAnsi"/>
        </w:rPr>
        <w:t xml:space="preserve"> et al. 2001 </w:t>
      </w:r>
      <w:proofErr w:type="spellStart"/>
      <w:r w:rsidRPr="00697E59">
        <w:rPr>
          <w:rFonts w:asciiTheme="minorHAnsi" w:hAnsiTheme="minorHAnsi"/>
        </w:rPr>
        <w:t>Bouvier</w:t>
      </w:r>
      <w:proofErr w:type="spellEnd"/>
      <w:r w:rsidRPr="00697E59">
        <w:rPr>
          <w:rFonts w:asciiTheme="minorHAnsi" w:hAnsiTheme="minorHAnsi"/>
        </w:rPr>
        <w:t xml:space="preserve"> and </w:t>
      </w:r>
      <w:proofErr w:type="spellStart"/>
      <w:r w:rsidRPr="00697E59">
        <w:rPr>
          <w:rFonts w:asciiTheme="minorHAnsi" w:hAnsiTheme="minorHAnsi"/>
        </w:rPr>
        <w:t>Hylander</w:t>
      </w:r>
      <w:proofErr w:type="spellEnd"/>
      <w:r w:rsidRPr="00697E59">
        <w:rPr>
          <w:rFonts w:asciiTheme="minorHAnsi" w:hAnsiTheme="minorHAnsi"/>
        </w:rPr>
        <w:t xml:space="preserve"> 198</w:t>
      </w:r>
      <w:bookmarkStart w:id="0" w:name="_GoBack"/>
      <w:bookmarkEnd w:id="0"/>
      <w:r w:rsidRPr="00697E59">
        <w:rPr>
          <w:rFonts w:asciiTheme="minorHAnsi" w:hAnsiTheme="minorHAnsi"/>
        </w:rPr>
        <w:t>2). With dynamic ecosystems, diet quality does not remain consistent across all habitats</w:t>
      </w:r>
      <w:r w:rsidR="00953954">
        <w:rPr>
          <w:rFonts w:asciiTheme="minorHAnsi" w:hAnsiTheme="minorHAnsi"/>
        </w:rPr>
        <w:t xml:space="preserve"> (</w:t>
      </w:r>
      <w:proofErr w:type="spellStart"/>
      <w:r w:rsidRPr="00697E59">
        <w:rPr>
          <w:rFonts w:asciiTheme="minorHAnsi" w:hAnsiTheme="minorHAnsi"/>
        </w:rPr>
        <w:t>Tuomainen</w:t>
      </w:r>
      <w:proofErr w:type="spellEnd"/>
      <w:r w:rsidRPr="00697E59">
        <w:rPr>
          <w:rFonts w:asciiTheme="minorHAnsi" w:hAnsiTheme="minorHAnsi"/>
        </w:rPr>
        <w:t xml:space="preserve"> and </w:t>
      </w:r>
      <w:proofErr w:type="spellStart"/>
      <w:r w:rsidRPr="00697E59">
        <w:rPr>
          <w:rFonts w:asciiTheme="minorHAnsi" w:hAnsiTheme="minorHAnsi"/>
        </w:rPr>
        <w:t>Candolin</w:t>
      </w:r>
      <w:proofErr w:type="spellEnd"/>
      <w:r w:rsidRPr="00697E59">
        <w:rPr>
          <w:rFonts w:asciiTheme="minorHAnsi" w:hAnsiTheme="minorHAnsi"/>
        </w:rPr>
        <w:t xml:space="preserve"> 2011). In low quality diet areas, animals implement numerous mechanisms to ingest key nutrients required for fitness (Chambers et al 1995). </w:t>
      </w:r>
      <w:proofErr w:type="spellStart"/>
      <w:r w:rsidRPr="00697E59">
        <w:rPr>
          <w:rFonts w:asciiTheme="minorHAnsi" w:hAnsiTheme="minorHAnsi"/>
        </w:rPr>
        <w:t>Behavioural</w:t>
      </w:r>
      <w:proofErr w:type="spellEnd"/>
      <w:r w:rsidRPr="00697E59">
        <w:rPr>
          <w:rFonts w:asciiTheme="minorHAnsi" w:hAnsiTheme="minorHAnsi"/>
        </w:rPr>
        <w:t xml:space="preserve"> and physiological mechanisms allow individuals to selectively consume food to meet nutritional and energetic needs. In situations where nutritionally limited diets are inescapable, animals will </w:t>
      </w:r>
      <w:proofErr w:type="spellStart"/>
      <w:r w:rsidRPr="00697E59">
        <w:rPr>
          <w:rFonts w:asciiTheme="minorHAnsi" w:hAnsiTheme="minorHAnsi"/>
        </w:rPr>
        <w:t>prioritise</w:t>
      </w:r>
      <w:proofErr w:type="spellEnd"/>
      <w:r w:rsidRPr="00697E59">
        <w:rPr>
          <w:rFonts w:asciiTheme="minorHAnsi" w:hAnsiTheme="minorHAnsi"/>
        </w:rPr>
        <w:t xml:space="preserve"> consumption of the most important nutrients, usually at the cost of another (Han and </w:t>
      </w:r>
      <w:proofErr w:type="spellStart"/>
      <w:r w:rsidRPr="00697E59">
        <w:rPr>
          <w:rFonts w:asciiTheme="minorHAnsi" w:hAnsiTheme="minorHAnsi"/>
        </w:rPr>
        <w:t>Dingemanse</w:t>
      </w:r>
      <w:proofErr w:type="spellEnd"/>
      <w:r w:rsidRPr="00697E59">
        <w:rPr>
          <w:rFonts w:asciiTheme="minorHAnsi" w:hAnsiTheme="minorHAnsi"/>
        </w:rPr>
        <w:t xml:space="preserve"> 2017). The subsequent nutritional imbalance influences a multitude of factors, including </w:t>
      </w:r>
      <w:proofErr w:type="spellStart"/>
      <w:r w:rsidRPr="00697E59">
        <w:rPr>
          <w:rFonts w:asciiTheme="minorHAnsi" w:hAnsiTheme="minorHAnsi"/>
        </w:rPr>
        <w:t>behaviour</w:t>
      </w:r>
      <w:proofErr w:type="spellEnd"/>
      <w:r w:rsidRPr="00697E59">
        <w:rPr>
          <w:rFonts w:asciiTheme="minorHAnsi" w:hAnsiTheme="minorHAnsi"/>
        </w:rPr>
        <w:t xml:space="preserve"> (Han and </w:t>
      </w:r>
      <w:proofErr w:type="spellStart"/>
      <w:r w:rsidRPr="00697E59">
        <w:rPr>
          <w:rFonts w:asciiTheme="minorHAnsi" w:hAnsiTheme="minorHAnsi"/>
        </w:rPr>
        <w:t>Dingemanse</w:t>
      </w:r>
      <w:proofErr w:type="spellEnd"/>
      <w:r w:rsidRPr="00697E59">
        <w:rPr>
          <w:rFonts w:asciiTheme="minorHAnsi" w:hAnsiTheme="minorHAnsi"/>
        </w:rPr>
        <w:t xml:space="preserve"> 2017).</w:t>
      </w:r>
    </w:p>
    <w:p w14:paraId="06EB5A0B" w14:textId="77777777" w:rsidR="00084B65" w:rsidRPr="00697E59" w:rsidRDefault="00084B65" w:rsidP="00084B65">
      <w:pPr>
        <w:pStyle w:val="BodyA"/>
        <w:spacing w:line="480" w:lineRule="auto"/>
        <w:ind w:firstLine="720"/>
        <w:jc w:val="both"/>
        <w:rPr>
          <w:rFonts w:asciiTheme="minorHAnsi" w:hAnsiTheme="minorHAnsi"/>
        </w:rPr>
      </w:pPr>
      <w:r w:rsidRPr="00697E59">
        <w:rPr>
          <w:rFonts w:asciiTheme="minorHAnsi" w:hAnsiTheme="minorHAnsi"/>
        </w:rPr>
        <w:t xml:space="preserve">Deficient diets are predicted to modify resource allocation as nutrients necessary for growth and maintenance are limited (Johnston 1993). Diet affects metabolic plasticity with nutrient rich/poor diets triggering different gene expression (Mason et al 2016, Rocha et al 2016). The two key nutrients that often have the highest impact on subsequent </w:t>
      </w:r>
      <w:proofErr w:type="spellStart"/>
      <w:r w:rsidRPr="00697E59">
        <w:rPr>
          <w:rFonts w:asciiTheme="minorHAnsi" w:hAnsiTheme="minorHAnsi"/>
        </w:rPr>
        <w:t>behaviour</w:t>
      </w:r>
      <w:proofErr w:type="spellEnd"/>
      <w:r w:rsidRPr="00697E59">
        <w:rPr>
          <w:rFonts w:asciiTheme="minorHAnsi" w:hAnsiTheme="minorHAnsi"/>
        </w:rPr>
        <w:t xml:space="preserve"> are protein and carbohydrate. Carbohydrates are the main source of energy, allowing increased levels of activity and quality reproductive/courting efforts (</w:t>
      </w:r>
      <w:proofErr w:type="spellStart"/>
      <w:r w:rsidRPr="00697E59">
        <w:rPr>
          <w:rFonts w:asciiTheme="minorHAnsi" w:hAnsiTheme="minorHAnsi"/>
        </w:rPr>
        <w:t>Maklakov</w:t>
      </w:r>
      <w:proofErr w:type="spellEnd"/>
      <w:r w:rsidRPr="00697E59">
        <w:rPr>
          <w:rFonts w:asciiTheme="minorHAnsi" w:hAnsiTheme="minorHAnsi"/>
        </w:rPr>
        <w:t xml:space="preserve"> et al. 2008). A limited source will affect high energy </w:t>
      </w:r>
      <w:proofErr w:type="spellStart"/>
      <w:r w:rsidRPr="00697E59">
        <w:rPr>
          <w:rFonts w:asciiTheme="minorHAnsi" w:hAnsiTheme="minorHAnsi"/>
        </w:rPr>
        <w:t>behaviours</w:t>
      </w:r>
      <w:proofErr w:type="spellEnd"/>
      <w:r w:rsidRPr="00697E59">
        <w:rPr>
          <w:rFonts w:asciiTheme="minorHAnsi" w:hAnsiTheme="minorHAnsi"/>
        </w:rPr>
        <w:t xml:space="preserve"> (Han and </w:t>
      </w:r>
      <w:proofErr w:type="spellStart"/>
      <w:r w:rsidRPr="00697E59">
        <w:rPr>
          <w:rFonts w:asciiTheme="minorHAnsi" w:hAnsiTheme="minorHAnsi"/>
        </w:rPr>
        <w:t>Dingemanse</w:t>
      </w:r>
      <w:proofErr w:type="spellEnd"/>
      <w:r w:rsidRPr="00697E59">
        <w:rPr>
          <w:rFonts w:asciiTheme="minorHAnsi" w:hAnsiTheme="minorHAnsi"/>
        </w:rPr>
        <w:t xml:space="preserve"> 2015). High carbohydrate diets also increase metabolic rate, having further implications on the expression of traits with high energy demands such as activity and </w:t>
      </w:r>
      <w:r w:rsidRPr="00697E59">
        <w:rPr>
          <w:rFonts w:asciiTheme="minorHAnsi" w:hAnsiTheme="minorHAnsi"/>
        </w:rPr>
        <w:lastRenderedPageBreak/>
        <w:t>exploration (</w:t>
      </w:r>
      <w:proofErr w:type="spellStart"/>
      <w:r w:rsidRPr="00697E59">
        <w:rPr>
          <w:rFonts w:asciiTheme="minorHAnsi" w:hAnsiTheme="minorHAnsi"/>
        </w:rPr>
        <w:t>Mathot</w:t>
      </w:r>
      <w:proofErr w:type="spellEnd"/>
      <w:r w:rsidRPr="00697E59">
        <w:rPr>
          <w:rFonts w:asciiTheme="minorHAnsi" w:hAnsiTheme="minorHAnsi"/>
        </w:rPr>
        <w:t xml:space="preserve"> and </w:t>
      </w:r>
      <w:proofErr w:type="spellStart"/>
      <w:r w:rsidRPr="00697E59">
        <w:rPr>
          <w:rFonts w:asciiTheme="minorHAnsi" w:hAnsiTheme="minorHAnsi"/>
        </w:rPr>
        <w:t>Dingemanse</w:t>
      </w:r>
      <w:proofErr w:type="spellEnd"/>
      <w:r w:rsidRPr="00697E59">
        <w:rPr>
          <w:rFonts w:asciiTheme="minorHAnsi" w:hAnsiTheme="minorHAnsi"/>
        </w:rPr>
        <w:t xml:space="preserve"> 2015). Sociability is also influenced by diet quality as it is regulated by neuroendocrine mechanisms (</w:t>
      </w:r>
      <w:proofErr w:type="spellStart"/>
      <w:r w:rsidRPr="00697E59">
        <w:rPr>
          <w:rFonts w:asciiTheme="minorHAnsi" w:hAnsiTheme="minorHAnsi"/>
        </w:rPr>
        <w:t>Soares</w:t>
      </w:r>
      <w:proofErr w:type="spellEnd"/>
      <w:r w:rsidRPr="00697E59">
        <w:rPr>
          <w:rFonts w:asciiTheme="minorHAnsi" w:hAnsiTheme="minorHAnsi"/>
        </w:rPr>
        <w:t xml:space="preserve"> et al 2010). Since poor nutrition has negative effects on neuromuscular development, it is expected that social </w:t>
      </w:r>
      <w:proofErr w:type="spellStart"/>
      <w:r w:rsidRPr="00697E59">
        <w:rPr>
          <w:rFonts w:asciiTheme="minorHAnsi" w:hAnsiTheme="minorHAnsi"/>
        </w:rPr>
        <w:t>behaviours</w:t>
      </w:r>
      <w:proofErr w:type="spellEnd"/>
      <w:r w:rsidRPr="00697E59">
        <w:rPr>
          <w:rFonts w:asciiTheme="minorHAnsi" w:hAnsiTheme="minorHAnsi"/>
        </w:rPr>
        <w:t xml:space="preserve"> will suffer as a result of low quality diets (</w:t>
      </w:r>
      <w:proofErr w:type="spellStart"/>
      <w:r w:rsidRPr="00697E59">
        <w:rPr>
          <w:rFonts w:asciiTheme="minorHAnsi" w:hAnsiTheme="minorHAnsi"/>
        </w:rPr>
        <w:t>Akman</w:t>
      </w:r>
      <w:proofErr w:type="spellEnd"/>
      <w:r w:rsidRPr="00697E59">
        <w:rPr>
          <w:rFonts w:asciiTheme="minorHAnsi" w:hAnsiTheme="minorHAnsi"/>
        </w:rPr>
        <w:t xml:space="preserve"> et al. 2012). </w:t>
      </w:r>
    </w:p>
    <w:p w14:paraId="6045426B" w14:textId="77777777" w:rsidR="00C4467E" w:rsidRPr="00C4467E" w:rsidRDefault="00C4467E" w:rsidP="00C4467E">
      <w:pPr>
        <w:jc w:val="both"/>
        <w:rPr>
          <w:rFonts w:cs="Times New Roman"/>
          <w:sz w:val="22"/>
          <w:szCs w:val="22"/>
        </w:rPr>
      </w:pPr>
      <w:r w:rsidRPr="00C4467E">
        <w:rPr>
          <w:rFonts w:cs="Times New Roman"/>
          <w:b/>
          <w:bCs/>
          <w:sz w:val="22"/>
          <w:szCs w:val="22"/>
        </w:rPr>
        <w:t>General impact of diet restrictions</w:t>
      </w:r>
    </w:p>
    <w:p w14:paraId="5C11F97B" w14:textId="77777777" w:rsidR="00C4467E" w:rsidRPr="00C4467E" w:rsidRDefault="00C4467E" w:rsidP="00C4467E">
      <w:pPr>
        <w:jc w:val="both"/>
        <w:rPr>
          <w:rFonts w:cs="Times New Roman"/>
          <w:sz w:val="22"/>
          <w:szCs w:val="22"/>
        </w:rPr>
      </w:pPr>
      <w:r w:rsidRPr="00C4467E">
        <w:rPr>
          <w:rFonts w:cs="Times New Roman"/>
          <w:i/>
          <w:iCs/>
          <w:sz w:val="22"/>
          <w:szCs w:val="22"/>
          <w:u w:val="single"/>
        </w:rPr>
        <w:t xml:space="preserve">Han and </w:t>
      </w:r>
      <w:proofErr w:type="spellStart"/>
      <w:r w:rsidRPr="00C4467E">
        <w:rPr>
          <w:rFonts w:cs="Times New Roman"/>
          <w:i/>
          <w:iCs/>
          <w:sz w:val="22"/>
          <w:szCs w:val="22"/>
          <w:u w:val="single"/>
        </w:rPr>
        <w:t>Dingemanse</w:t>
      </w:r>
      <w:proofErr w:type="spellEnd"/>
      <w:r w:rsidRPr="00C4467E">
        <w:rPr>
          <w:rFonts w:cs="Times New Roman"/>
          <w:i/>
          <w:iCs/>
          <w:sz w:val="22"/>
          <w:szCs w:val="22"/>
          <w:u w:val="single"/>
        </w:rPr>
        <w:t xml:space="preserve"> 2015</w:t>
      </w:r>
    </w:p>
    <w:p w14:paraId="389CD221" w14:textId="77777777" w:rsidR="00C4467E" w:rsidRPr="00C4467E" w:rsidRDefault="00C4467E" w:rsidP="00C4467E">
      <w:pPr>
        <w:numPr>
          <w:ilvl w:val="0"/>
          <w:numId w:val="1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b/>
          <w:bCs/>
          <w:sz w:val="22"/>
          <w:szCs w:val="22"/>
        </w:rPr>
        <w:t>Intake target</w:t>
      </w:r>
      <w:r w:rsidRPr="00C4467E">
        <w:rPr>
          <w:rFonts w:eastAsia="Times New Roman" w:cs="Times New Roman"/>
          <w:sz w:val="22"/>
          <w:szCs w:val="22"/>
        </w:rPr>
        <w:t xml:space="preserve">: Optimal mixture of nutrients that meet an animal’s structural and </w:t>
      </w:r>
      <w:proofErr w:type="spellStart"/>
      <w:r w:rsidRPr="00C4467E">
        <w:rPr>
          <w:rFonts w:eastAsia="Times New Roman" w:cs="Times New Roman"/>
          <w:sz w:val="22"/>
          <w:szCs w:val="22"/>
        </w:rPr>
        <w:t>and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energetic needs</w:t>
      </w:r>
    </w:p>
    <w:p w14:paraId="73360BC9" w14:textId="77777777" w:rsidR="00C4467E" w:rsidRPr="00C4467E" w:rsidRDefault="00C4467E" w:rsidP="00C4467E">
      <w:pPr>
        <w:numPr>
          <w:ilvl w:val="0"/>
          <w:numId w:val="1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Nutritionally imbalanced diets are inevitable. Individuals will therefore </w:t>
      </w:r>
      <w:proofErr w:type="spellStart"/>
      <w:r w:rsidRPr="00C4467E">
        <w:rPr>
          <w:rFonts w:eastAsia="Times New Roman" w:cs="Times New Roman"/>
          <w:sz w:val="22"/>
          <w:szCs w:val="22"/>
        </w:rPr>
        <w:t>prioritise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one nutrient over others and consume as much food as necessary to reach the optimum for that one nutrient. This causes over- or under consumption of other nutrients.</w:t>
      </w:r>
    </w:p>
    <w:p w14:paraId="7B6F0904" w14:textId="77777777" w:rsidR="00C4467E" w:rsidRPr="00C4467E" w:rsidRDefault="00C4467E" w:rsidP="00C4467E">
      <w:pPr>
        <w:numPr>
          <w:ilvl w:val="0"/>
          <w:numId w:val="1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Excretion of excess is limited and the over-consumption can exceed the excretion capacity. </w:t>
      </w:r>
      <w:proofErr w:type="spellStart"/>
      <w:r w:rsidRPr="00C4467E">
        <w:rPr>
          <w:rFonts w:eastAsia="Times New Roman" w:cs="Times New Roman"/>
          <w:sz w:val="22"/>
          <w:szCs w:val="22"/>
        </w:rPr>
        <w:t>Eg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animals consume excess carbohydrates as they continue to consume protein. Excess carbohydrates are converted into lipids. (</w:t>
      </w:r>
      <w:r w:rsidRPr="00C4467E">
        <w:rPr>
          <w:rFonts w:eastAsia="Times New Roman" w:cs="Times New Roman"/>
          <w:b/>
          <w:bCs/>
          <w:sz w:val="22"/>
          <w:szCs w:val="22"/>
        </w:rPr>
        <w:t xml:space="preserve">look into effects of this on animal </w:t>
      </w:r>
      <w:proofErr w:type="spellStart"/>
      <w:r w:rsidRPr="00C4467E">
        <w:rPr>
          <w:rFonts w:eastAsia="Times New Roman" w:cs="Times New Roman"/>
          <w:b/>
          <w:bCs/>
          <w:sz w:val="22"/>
          <w:szCs w:val="22"/>
        </w:rPr>
        <w:t>behaviour</w:t>
      </w:r>
      <w:proofErr w:type="spellEnd"/>
      <w:r w:rsidRPr="00C4467E">
        <w:rPr>
          <w:rFonts w:eastAsia="Times New Roman" w:cs="Times New Roman"/>
          <w:b/>
          <w:bCs/>
          <w:sz w:val="22"/>
          <w:szCs w:val="22"/>
        </w:rPr>
        <w:t>)</w:t>
      </w:r>
    </w:p>
    <w:p w14:paraId="6DB9C6FA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i/>
          <w:iCs/>
          <w:sz w:val="22"/>
          <w:szCs w:val="22"/>
          <w:u w:val="single"/>
        </w:rPr>
        <w:t>Senior et al 2017</w:t>
      </w:r>
    </w:p>
    <w:p w14:paraId="0B134DA6" w14:textId="77777777" w:rsidR="00C4467E" w:rsidRPr="00C4467E" w:rsidRDefault="00C4467E" w:rsidP="00C4467E">
      <w:pPr>
        <w:numPr>
          <w:ilvl w:val="0"/>
          <w:numId w:val="2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Nutrition affects resource </w:t>
      </w:r>
      <w:proofErr w:type="gramStart"/>
      <w:r w:rsidRPr="00C4467E">
        <w:rPr>
          <w:rFonts w:eastAsia="Times New Roman" w:cs="Times New Roman"/>
          <w:sz w:val="22"/>
          <w:szCs w:val="22"/>
        </w:rPr>
        <w:t>allocation .</w:t>
      </w:r>
      <w:proofErr w:type="gramEnd"/>
      <w:r w:rsidRPr="00C4467E">
        <w:rPr>
          <w:rFonts w:eastAsia="Times New Roman" w:cs="Times New Roman"/>
          <w:sz w:val="22"/>
          <w:szCs w:val="22"/>
        </w:rPr>
        <w:t>’. manipulation of diet (either amount or quality) will affect life history traits —&gt; Has been studied with varying results</w:t>
      </w:r>
    </w:p>
    <w:p w14:paraId="7E969146" w14:textId="77777777" w:rsidR="00C4467E" w:rsidRPr="00C4467E" w:rsidRDefault="00C4467E" w:rsidP="00C4467E">
      <w:pPr>
        <w:numPr>
          <w:ilvl w:val="0"/>
          <w:numId w:val="2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Dietary restrictions —&gt; impacts </w:t>
      </w:r>
      <w:proofErr w:type="spellStart"/>
      <w:r w:rsidRPr="00C4467E">
        <w:rPr>
          <w:rFonts w:eastAsia="Times New Roman" w:cs="Times New Roman"/>
          <w:sz w:val="22"/>
          <w:szCs w:val="22"/>
        </w:rPr>
        <w:t>trade offs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between longevity and other traits; somatic damage reduced or somatic maintenance increased (or both)</w:t>
      </w:r>
    </w:p>
    <w:p w14:paraId="71501E91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i/>
          <w:iCs/>
          <w:sz w:val="22"/>
          <w:szCs w:val="22"/>
          <w:u w:val="single"/>
        </w:rPr>
        <w:t>Senior et al. 2015</w:t>
      </w:r>
    </w:p>
    <w:p w14:paraId="29B18F7F" w14:textId="77777777" w:rsidR="00C4467E" w:rsidRPr="00C4467E" w:rsidRDefault="00C4467E" w:rsidP="00C4467E">
      <w:pPr>
        <w:numPr>
          <w:ilvl w:val="0"/>
          <w:numId w:val="3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Different ITs for different traits (e.g. evolutionary fitness, growth rates </w:t>
      </w:r>
      <w:proofErr w:type="spellStart"/>
      <w:r w:rsidRPr="00C4467E">
        <w:rPr>
          <w:rFonts w:eastAsia="Times New Roman" w:cs="Times New Roman"/>
          <w:sz w:val="22"/>
          <w:szCs w:val="22"/>
        </w:rPr>
        <w:t>etc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). Theory suggests animals should attempt to reach IT required for maximum evolutionary fitness —&gt; suggests </w:t>
      </w:r>
      <w:proofErr w:type="spellStart"/>
      <w:r w:rsidRPr="00C4467E">
        <w:rPr>
          <w:rFonts w:eastAsia="Times New Roman" w:cs="Times New Roman"/>
          <w:sz w:val="22"/>
          <w:szCs w:val="22"/>
        </w:rPr>
        <w:t>behavioural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changes </w:t>
      </w:r>
    </w:p>
    <w:p w14:paraId="1BDAC77E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</w:p>
    <w:p w14:paraId="3323E3C6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proofErr w:type="spellStart"/>
      <w:r w:rsidRPr="00C4467E">
        <w:rPr>
          <w:rFonts w:cs="Times New Roman"/>
          <w:b/>
          <w:bCs/>
          <w:sz w:val="22"/>
          <w:szCs w:val="22"/>
        </w:rPr>
        <w:t>Behavioural</w:t>
      </w:r>
      <w:proofErr w:type="spellEnd"/>
      <w:r w:rsidRPr="00C4467E">
        <w:rPr>
          <w:rFonts w:cs="Times New Roman"/>
          <w:b/>
          <w:bCs/>
          <w:sz w:val="22"/>
          <w:szCs w:val="22"/>
        </w:rPr>
        <w:t xml:space="preserve"> impacts of varied diets</w:t>
      </w:r>
    </w:p>
    <w:p w14:paraId="02E5E2D9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i/>
          <w:iCs/>
          <w:sz w:val="22"/>
          <w:szCs w:val="22"/>
          <w:u w:val="single"/>
        </w:rPr>
        <w:t xml:space="preserve">Han and </w:t>
      </w:r>
      <w:proofErr w:type="spellStart"/>
      <w:r w:rsidRPr="00C4467E">
        <w:rPr>
          <w:rFonts w:cs="Times New Roman"/>
          <w:i/>
          <w:iCs/>
          <w:sz w:val="22"/>
          <w:szCs w:val="22"/>
          <w:u w:val="single"/>
        </w:rPr>
        <w:t>Dingemanse</w:t>
      </w:r>
      <w:proofErr w:type="spellEnd"/>
      <w:r w:rsidRPr="00C4467E">
        <w:rPr>
          <w:rFonts w:cs="Times New Roman"/>
          <w:i/>
          <w:iCs/>
          <w:sz w:val="22"/>
          <w:szCs w:val="22"/>
          <w:u w:val="single"/>
        </w:rPr>
        <w:t xml:space="preserve"> 2015</w:t>
      </w:r>
    </w:p>
    <w:p w14:paraId="483C4FFC" w14:textId="77777777" w:rsidR="00C4467E" w:rsidRPr="00C4467E" w:rsidRDefault="00C4467E" w:rsidP="00C4467E">
      <w:pPr>
        <w:numPr>
          <w:ilvl w:val="0"/>
          <w:numId w:val="4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Low-protein, high-carb diet in crickets: increased calling effort (reproductive </w:t>
      </w:r>
      <w:proofErr w:type="spellStart"/>
      <w:r w:rsidRPr="00C4467E">
        <w:rPr>
          <w:rFonts w:eastAsia="Times New Roman" w:cs="Times New Roman"/>
          <w:sz w:val="22"/>
          <w:szCs w:val="22"/>
        </w:rPr>
        <w:t>behaviour</w:t>
      </w:r>
      <w:proofErr w:type="spellEnd"/>
      <w:r w:rsidRPr="00C4467E">
        <w:rPr>
          <w:rFonts w:eastAsia="Times New Roman" w:cs="Times New Roman"/>
          <w:sz w:val="22"/>
          <w:szCs w:val="22"/>
        </w:rPr>
        <w:t>) —&gt; carbs are main energy source. High carb means more muscle and tissue activity</w:t>
      </w:r>
    </w:p>
    <w:p w14:paraId="4CD55662" w14:textId="77777777" w:rsidR="00C4467E" w:rsidRPr="00C4467E" w:rsidRDefault="00C4467E" w:rsidP="00C4467E">
      <w:pPr>
        <w:numPr>
          <w:ilvl w:val="0"/>
          <w:numId w:val="4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High protein in Drosophila: ^ mating frequency and courtship. </w:t>
      </w:r>
    </w:p>
    <w:p w14:paraId="2F5FC44C" w14:textId="77777777" w:rsidR="00C4467E" w:rsidRPr="00C4467E" w:rsidRDefault="00C4467E" w:rsidP="00C4467E">
      <w:pPr>
        <w:numPr>
          <w:ilvl w:val="0"/>
          <w:numId w:val="4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High protein in </w:t>
      </w:r>
      <w:proofErr w:type="spellStart"/>
      <w:r w:rsidRPr="00C4467E">
        <w:rPr>
          <w:rFonts w:eastAsia="Times New Roman" w:cs="Times New Roman"/>
          <w:sz w:val="22"/>
          <w:szCs w:val="22"/>
        </w:rPr>
        <w:t>mormon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crickets: lower cannibalism</w:t>
      </w:r>
    </w:p>
    <w:p w14:paraId="07FA5128" w14:textId="77777777" w:rsidR="00C4467E" w:rsidRPr="00C4467E" w:rsidRDefault="00C4467E" w:rsidP="00C4467E">
      <w:pPr>
        <w:numPr>
          <w:ilvl w:val="0"/>
          <w:numId w:val="4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Activity and exploration predicted to respond to carb levels - high energy </w:t>
      </w:r>
      <w:proofErr w:type="spellStart"/>
      <w:r w:rsidRPr="00C4467E">
        <w:rPr>
          <w:rFonts w:eastAsia="Times New Roman" w:cs="Times New Roman"/>
          <w:sz w:val="22"/>
          <w:szCs w:val="22"/>
        </w:rPr>
        <w:t>behaviours</w:t>
      </w:r>
      <w:proofErr w:type="spellEnd"/>
      <w:r w:rsidRPr="00C4467E">
        <w:rPr>
          <w:rFonts w:eastAsia="Times New Roman" w:cs="Times New Roman"/>
          <w:sz w:val="22"/>
          <w:szCs w:val="22"/>
        </w:rPr>
        <w:t>. </w:t>
      </w:r>
    </w:p>
    <w:p w14:paraId="29083231" w14:textId="77777777" w:rsidR="00C4467E" w:rsidRPr="00C4467E" w:rsidRDefault="00C4467E" w:rsidP="00C4467E">
      <w:pPr>
        <w:numPr>
          <w:ilvl w:val="0"/>
          <w:numId w:val="4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Social </w:t>
      </w:r>
      <w:proofErr w:type="spellStart"/>
      <w:r w:rsidRPr="00C4467E">
        <w:rPr>
          <w:rFonts w:eastAsia="Times New Roman" w:cs="Times New Roman"/>
          <w:sz w:val="22"/>
          <w:szCs w:val="22"/>
        </w:rPr>
        <w:t>behaviours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- regulated by neuroendocrine mechanisms [ref 67</w:t>
      </w:r>
      <w:proofErr w:type="gramStart"/>
      <w:r w:rsidRPr="00C4467E">
        <w:rPr>
          <w:rFonts w:eastAsia="Times New Roman" w:cs="Times New Roman"/>
          <w:sz w:val="22"/>
          <w:szCs w:val="22"/>
        </w:rPr>
        <w:t>] .</w:t>
      </w:r>
      <w:proofErr w:type="gramEnd"/>
      <w:r w:rsidRPr="00C4467E">
        <w:rPr>
          <w:rFonts w:eastAsia="Times New Roman" w:cs="Times New Roman"/>
          <w:sz w:val="22"/>
          <w:szCs w:val="22"/>
        </w:rPr>
        <w:t>’. affected by protein and carb levels.</w:t>
      </w:r>
    </w:p>
    <w:p w14:paraId="3A7A404B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proofErr w:type="spellStart"/>
      <w:r w:rsidRPr="00C4467E">
        <w:rPr>
          <w:rFonts w:cs="Times New Roman"/>
          <w:i/>
          <w:iCs/>
          <w:sz w:val="22"/>
          <w:szCs w:val="22"/>
          <w:u w:val="single"/>
        </w:rPr>
        <w:t>Dingemanse</w:t>
      </w:r>
      <w:proofErr w:type="spellEnd"/>
      <w:r w:rsidRPr="00C4467E">
        <w:rPr>
          <w:rFonts w:cs="Times New Roman"/>
          <w:i/>
          <w:iCs/>
          <w:sz w:val="22"/>
          <w:szCs w:val="22"/>
          <w:u w:val="single"/>
        </w:rPr>
        <w:t xml:space="preserve"> et al 2009</w:t>
      </w:r>
    </w:p>
    <w:p w14:paraId="7F014373" w14:textId="77777777" w:rsidR="00C4467E" w:rsidRPr="00C4467E" w:rsidRDefault="00C4467E" w:rsidP="00C4467E">
      <w:pPr>
        <w:numPr>
          <w:ilvl w:val="0"/>
          <w:numId w:val="5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Animal personality: Average </w:t>
      </w:r>
      <w:proofErr w:type="spellStart"/>
      <w:r w:rsidRPr="00C4467E">
        <w:rPr>
          <w:rFonts w:eastAsia="Times New Roman" w:cs="Times New Roman"/>
          <w:sz w:val="22"/>
          <w:szCs w:val="22"/>
        </w:rPr>
        <w:t>behaviour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of an individual across multiple contexts</w:t>
      </w:r>
    </w:p>
    <w:p w14:paraId="6E859A8B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i/>
          <w:iCs/>
          <w:sz w:val="22"/>
          <w:szCs w:val="22"/>
          <w:u w:val="single"/>
        </w:rPr>
        <w:t xml:space="preserve">Han and </w:t>
      </w:r>
      <w:proofErr w:type="spellStart"/>
      <w:r w:rsidRPr="00C4467E">
        <w:rPr>
          <w:rFonts w:cs="Times New Roman"/>
          <w:i/>
          <w:iCs/>
          <w:sz w:val="22"/>
          <w:szCs w:val="22"/>
          <w:u w:val="single"/>
        </w:rPr>
        <w:t>Dingemanse</w:t>
      </w:r>
      <w:proofErr w:type="spellEnd"/>
      <w:r w:rsidRPr="00C4467E">
        <w:rPr>
          <w:rFonts w:cs="Times New Roman"/>
          <w:i/>
          <w:iCs/>
          <w:sz w:val="22"/>
          <w:szCs w:val="22"/>
          <w:u w:val="single"/>
        </w:rPr>
        <w:t xml:space="preserve"> 2017</w:t>
      </w:r>
    </w:p>
    <w:p w14:paraId="1686CBCC" w14:textId="77777777" w:rsidR="00C4467E" w:rsidRPr="00C4467E" w:rsidRDefault="00C4467E" w:rsidP="00C4467E">
      <w:pPr>
        <w:numPr>
          <w:ilvl w:val="0"/>
          <w:numId w:val="6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Studies on birds show that early life diet affects personality (namely aggression and exploration)</w:t>
      </w:r>
    </w:p>
    <w:p w14:paraId="4C4509FB" w14:textId="77777777" w:rsidR="00C4467E" w:rsidRPr="00C4467E" w:rsidRDefault="00C4467E" w:rsidP="00C4467E">
      <w:pPr>
        <w:numPr>
          <w:ilvl w:val="0"/>
          <w:numId w:val="6"/>
        </w:numPr>
        <w:rPr>
          <w:rFonts w:eastAsia="Times New Roman" w:cs="Times New Roman"/>
          <w:sz w:val="22"/>
          <w:szCs w:val="22"/>
        </w:rPr>
      </w:pPr>
      <w:proofErr w:type="spellStart"/>
      <w:r w:rsidRPr="00C4467E">
        <w:rPr>
          <w:rFonts w:eastAsia="Times New Roman" w:cs="Times New Roman"/>
          <w:b/>
          <w:bCs/>
          <w:sz w:val="22"/>
          <w:szCs w:val="22"/>
        </w:rPr>
        <w:t>Behavioural</w:t>
      </w:r>
      <w:proofErr w:type="spellEnd"/>
      <w:r w:rsidRPr="00C4467E">
        <w:rPr>
          <w:rFonts w:eastAsia="Times New Roman" w:cs="Times New Roman"/>
          <w:b/>
          <w:bCs/>
          <w:sz w:val="22"/>
          <w:szCs w:val="22"/>
        </w:rPr>
        <w:t xml:space="preserve"> stability: </w:t>
      </w:r>
      <w:r w:rsidRPr="00C4467E">
        <w:rPr>
          <w:rFonts w:eastAsia="Times New Roman" w:cs="Times New Roman"/>
          <w:sz w:val="22"/>
          <w:szCs w:val="22"/>
        </w:rPr>
        <w:t>within-individual variation. High quality diets during development may enable individuals to alter their aggression levels in adulthood while the opposite would be true for low quality diets [ref 33 and 34]</w:t>
      </w:r>
    </w:p>
    <w:p w14:paraId="0F9CB6DB" w14:textId="77777777" w:rsidR="00C4467E" w:rsidRPr="00C4467E" w:rsidRDefault="00C4467E" w:rsidP="00C4467E">
      <w:pPr>
        <w:numPr>
          <w:ilvl w:val="0"/>
          <w:numId w:val="6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Adult diet changes impacted morphology not personality in crickets</w:t>
      </w:r>
    </w:p>
    <w:p w14:paraId="0A1FACC7" w14:textId="77777777" w:rsidR="00C4467E" w:rsidRPr="00C4467E" w:rsidRDefault="00C4467E" w:rsidP="00C4467E">
      <w:pPr>
        <w:numPr>
          <w:ilvl w:val="0"/>
          <w:numId w:val="6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Adult diet was not enough to offset juvenile high carb diet effects [ref 83]</w:t>
      </w:r>
    </w:p>
    <w:p w14:paraId="7C341120" w14:textId="77777777" w:rsidR="00C4467E" w:rsidRPr="00C4467E" w:rsidRDefault="00C4467E" w:rsidP="00C4467E">
      <w:pPr>
        <w:numPr>
          <w:ilvl w:val="0"/>
          <w:numId w:val="6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Individual differentiation affected by juvenile diet - high protein —&gt; increased male aggression, decreased within-</w:t>
      </w:r>
      <w:proofErr w:type="spellStart"/>
      <w:r w:rsidRPr="00C4467E">
        <w:rPr>
          <w:rFonts w:eastAsia="Times New Roman" w:cs="Times New Roman"/>
          <w:sz w:val="22"/>
          <w:szCs w:val="22"/>
        </w:rPr>
        <w:t>ind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variation</w:t>
      </w:r>
    </w:p>
    <w:p w14:paraId="7481F9B9" w14:textId="77777777" w:rsidR="00C4467E" w:rsidRPr="00C4467E" w:rsidRDefault="00C4467E" w:rsidP="00C4467E">
      <w:pPr>
        <w:numPr>
          <w:ilvl w:val="0"/>
          <w:numId w:val="6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Evidence of aggression and exploration being impacted by early life diet in birds [ref 10] (but what about short term adult diets?)</w:t>
      </w:r>
    </w:p>
    <w:p w14:paraId="39562D36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</w:p>
    <w:p w14:paraId="3A1145F6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b/>
          <w:bCs/>
          <w:sz w:val="22"/>
          <w:szCs w:val="22"/>
        </w:rPr>
        <w:t>Mechanisms</w:t>
      </w:r>
    </w:p>
    <w:p w14:paraId="43B5C3EF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i/>
          <w:iCs/>
          <w:sz w:val="22"/>
          <w:szCs w:val="22"/>
          <w:u w:val="single"/>
        </w:rPr>
        <w:t xml:space="preserve">Han and </w:t>
      </w:r>
      <w:proofErr w:type="spellStart"/>
      <w:r w:rsidRPr="00C4467E">
        <w:rPr>
          <w:rFonts w:cs="Times New Roman"/>
          <w:i/>
          <w:iCs/>
          <w:sz w:val="22"/>
          <w:szCs w:val="22"/>
          <w:u w:val="single"/>
        </w:rPr>
        <w:t>Dingemanse</w:t>
      </w:r>
      <w:proofErr w:type="spellEnd"/>
      <w:r w:rsidRPr="00C4467E">
        <w:rPr>
          <w:rFonts w:cs="Times New Roman"/>
          <w:i/>
          <w:iCs/>
          <w:sz w:val="22"/>
          <w:szCs w:val="22"/>
          <w:u w:val="single"/>
        </w:rPr>
        <w:t xml:space="preserve"> 2015</w:t>
      </w:r>
    </w:p>
    <w:p w14:paraId="2F2A924C" w14:textId="77777777" w:rsidR="00C4467E" w:rsidRPr="00C4467E" w:rsidRDefault="00C4467E" w:rsidP="00C4467E">
      <w:pPr>
        <w:numPr>
          <w:ilvl w:val="0"/>
          <w:numId w:val="7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Permanent environment. can shape correlations independently from genetics. (Additive effects)</w:t>
      </w:r>
    </w:p>
    <w:p w14:paraId="0F3B4BB9" w14:textId="77777777" w:rsidR="00C4467E" w:rsidRPr="00C4467E" w:rsidRDefault="00C4467E" w:rsidP="00C4467E">
      <w:pPr>
        <w:numPr>
          <w:ilvl w:val="0"/>
          <w:numId w:val="7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They can also interact with genes - e.g. environment alters level of gene expression.</w:t>
      </w:r>
    </w:p>
    <w:p w14:paraId="70D4B113" w14:textId="77777777" w:rsidR="00C4467E" w:rsidRPr="00C4467E" w:rsidRDefault="00C4467E" w:rsidP="00C4467E">
      <w:pPr>
        <w:numPr>
          <w:ilvl w:val="0"/>
          <w:numId w:val="7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Environment can also affect gene expression that relate to neurotransmitter breakdowns (which are connected to multiple </w:t>
      </w:r>
      <w:proofErr w:type="spellStart"/>
      <w:r w:rsidRPr="00C4467E">
        <w:rPr>
          <w:rFonts w:eastAsia="Times New Roman" w:cs="Times New Roman"/>
          <w:sz w:val="22"/>
          <w:szCs w:val="22"/>
        </w:rPr>
        <w:t>behaviours</w:t>
      </w:r>
      <w:proofErr w:type="spellEnd"/>
      <w:r w:rsidRPr="00C4467E">
        <w:rPr>
          <w:rFonts w:eastAsia="Times New Roman" w:cs="Times New Roman"/>
          <w:sz w:val="22"/>
          <w:szCs w:val="22"/>
        </w:rPr>
        <w:t>. [ref 60, 61]</w:t>
      </w:r>
    </w:p>
    <w:p w14:paraId="2A9A20F0" w14:textId="77777777" w:rsidR="00C4467E" w:rsidRPr="00C4467E" w:rsidRDefault="00C4467E" w:rsidP="00C4467E">
      <w:pPr>
        <w:numPr>
          <w:ilvl w:val="0"/>
          <w:numId w:val="7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Activity and exploration predicted to respond to carb levels - high energy </w:t>
      </w:r>
      <w:proofErr w:type="spellStart"/>
      <w:r w:rsidRPr="00C4467E">
        <w:rPr>
          <w:rFonts w:eastAsia="Times New Roman" w:cs="Times New Roman"/>
          <w:sz w:val="22"/>
          <w:szCs w:val="22"/>
        </w:rPr>
        <w:t>behaviours</w:t>
      </w:r>
      <w:proofErr w:type="spellEnd"/>
      <w:r w:rsidRPr="00C4467E">
        <w:rPr>
          <w:rFonts w:eastAsia="Times New Roman" w:cs="Times New Roman"/>
          <w:sz w:val="22"/>
          <w:szCs w:val="22"/>
        </w:rPr>
        <w:t>. </w:t>
      </w:r>
    </w:p>
    <w:p w14:paraId="75EE548D" w14:textId="77777777" w:rsidR="00C4467E" w:rsidRPr="00C4467E" w:rsidRDefault="00C4467E" w:rsidP="00C4467E">
      <w:pPr>
        <w:numPr>
          <w:ilvl w:val="0"/>
          <w:numId w:val="7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Social </w:t>
      </w:r>
      <w:proofErr w:type="spellStart"/>
      <w:r w:rsidRPr="00C4467E">
        <w:rPr>
          <w:rFonts w:eastAsia="Times New Roman" w:cs="Times New Roman"/>
          <w:sz w:val="22"/>
          <w:szCs w:val="22"/>
        </w:rPr>
        <w:t>behaviours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- regulated by neuroendocrine mechanisms [ref 67</w:t>
      </w:r>
      <w:proofErr w:type="gramStart"/>
      <w:r w:rsidRPr="00C4467E">
        <w:rPr>
          <w:rFonts w:eastAsia="Times New Roman" w:cs="Times New Roman"/>
          <w:sz w:val="22"/>
          <w:szCs w:val="22"/>
        </w:rPr>
        <w:t>] .</w:t>
      </w:r>
      <w:proofErr w:type="gramEnd"/>
      <w:r w:rsidRPr="00C4467E">
        <w:rPr>
          <w:rFonts w:eastAsia="Times New Roman" w:cs="Times New Roman"/>
          <w:sz w:val="22"/>
          <w:szCs w:val="22"/>
        </w:rPr>
        <w:t>’. affected by protein and carb levels.</w:t>
      </w:r>
    </w:p>
    <w:p w14:paraId="532E9C5C" w14:textId="77777777" w:rsidR="00C4467E" w:rsidRPr="00C4467E" w:rsidRDefault="00C4467E" w:rsidP="00C4467E">
      <w:pPr>
        <w:numPr>
          <w:ilvl w:val="0"/>
          <w:numId w:val="7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Poor nutrition negatively impacts neuromuscular </w:t>
      </w:r>
      <w:proofErr w:type="gramStart"/>
      <w:r w:rsidRPr="00C4467E">
        <w:rPr>
          <w:rFonts w:eastAsia="Times New Roman" w:cs="Times New Roman"/>
          <w:sz w:val="22"/>
          <w:szCs w:val="22"/>
        </w:rPr>
        <w:t>development .</w:t>
      </w:r>
      <w:proofErr w:type="gramEnd"/>
      <w:r w:rsidRPr="00C4467E">
        <w:rPr>
          <w:rFonts w:eastAsia="Times New Roman" w:cs="Times New Roman"/>
          <w:sz w:val="22"/>
          <w:szCs w:val="22"/>
        </w:rPr>
        <w:t>’. predicted to also negatively impact sociality. </w:t>
      </w:r>
    </w:p>
    <w:p w14:paraId="3E314811" w14:textId="77777777" w:rsidR="00C4467E" w:rsidRPr="00C4467E" w:rsidRDefault="00C4467E" w:rsidP="00C4467E">
      <w:pPr>
        <w:numPr>
          <w:ilvl w:val="0"/>
          <w:numId w:val="7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Protein mainly impacts aggression/boldness. Low protein means more aggressive/bold because they have less to lose</w:t>
      </w:r>
    </w:p>
    <w:p w14:paraId="03A69B6E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i/>
          <w:iCs/>
          <w:sz w:val="22"/>
          <w:szCs w:val="22"/>
          <w:u w:val="single"/>
        </w:rPr>
        <w:t>Senior et al 2017</w:t>
      </w:r>
    </w:p>
    <w:p w14:paraId="29A589FA" w14:textId="77777777" w:rsidR="00C4467E" w:rsidRPr="00C4467E" w:rsidRDefault="00C4467E" w:rsidP="00C4467E">
      <w:pPr>
        <w:numPr>
          <w:ilvl w:val="0"/>
          <w:numId w:val="8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Molecular level = variation in coping ability of cells in response to dietary restrictions. e.g. dietary restriction generates variation in mitochondrial DNA replication and associated replication </w:t>
      </w:r>
      <w:proofErr w:type="gramStart"/>
      <w:r w:rsidRPr="00C4467E">
        <w:rPr>
          <w:rFonts w:eastAsia="Times New Roman" w:cs="Times New Roman"/>
          <w:sz w:val="22"/>
          <w:szCs w:val="22"/>
        </w:rPr>
        <w:t>errors .</w:t>
      </w:r>
      <w:proofErr w:type="gramEnd"/>
      <w:r w:rsidRPr="00C4467E">
        <w:rPr>
          <w:rFonts w:eastAsia="Times New Roman" w:cs="Times New Roman"/>
          <w:sz w:val="22"/>
          <w:szCs w:val="22"/>
        </w:rPr>
        <w:t>’. somatic decline [see ref 19]</w:t>
      </w:r>
    </w:p>
    <w:p w14:paraId="4EAB0C71" w14:textId="77777777" w:rsidR="00C4467E" w:rsidRPr="00C4467E" w:rsidRDefault="00C4467E" w:rsidP="00C4467E">
      <w:pPr>
        <w:numPr>
          <w:ilvl w:val="0"/>
          <w:numId w:val="8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Individual level = restrictions influence energy and resource allocation &gt;&gt; adopt different life history strategies (variance in longevity). [see ref 20]</w:t>
      </w:r>
    </w:p>
    <w:p w14:paraId="130935FA" w14:textId="77777777" w:rsidR="00C4467E" w:rsidRPr="00C4467E" w:rsidRDefault="00C4467E" w:rsidP="00C4467E">
      <w:pPr>
        <w:numPr>
          <w:ilvl w:val="0"/>
          <w:numId w:val="8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Differences in digestive/post-</w:t>
      </w:r>
      <w:proofErr w:type="spellStart"/>
      <w:r w:rsidRPr="00C4467E">
        <w:rPr>
          <w:rFonts w:eastAsia="Times New Roman" w:cs="Times New Roman"/>
          <w:sz w:val="22"/>
          <w:szCs w:val="22"/>
        </w:rPr>
        <w:t>ingestive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physiology which influences variation in efficiency of resource acquisition. [ref 10]</w:t>
      </w:r>
    </w:p>
    <w:p w14:paraId="63687303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proofErr w:type="spellStart"/>
      <w:r w:rsidRPr="00C4467E">
        <w:rPr>
          <w:rFonts w:cs="Times New Roman"/>
          <w:i/>
          <w:iCs/>
          <w:sz w:val="22"/>
          <w:szCs w:val="22"/>
          <w:u w:val="single"/>
        </w:rPr>
        <w:t>Soares</w:t>
      </w:r>
      <w:proofErr w:type="spellEnd"/>
      <w:r w:rsidRPr="00C4467E">
        <w:rPr>
          <w:rFonts w:cs="Times New Roman"/>
          <w:i/>
          <w:iCs/>
          <w:sz w:val="22"/>
          <w:szCs w:val="22"/>
          <w:u w:val="single"/>
        </w:rPr>
        <w:t xml:space="preserve"> et al 2010</w:t>
      </w:r>
    </w:p>
    <w:p w14:paraId="391126F6" w14:textId="77777777" w:rsidR="00C4467E" w:rsidRPr="00C4467E" w:rsidRDefault="00C4467E" w:rsidP="00C4467E">
      <w:pPr>
        <w:numPr>
          <w:ilvl w:val="0"/>
          <w:numId w:val="9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Hormones heavily influence </w:t>
      </w:r>
      <w:proofErr w:type="spellStart"/>
      <w:r w:rsidRPr="00C4467E">
        <w:rPr>
          <w:rFonts w:eastAsia="Times New Roman" w:cs="Times New Roman"/>
          <w:sz w:val="22"/>
          <w:szCs w:val="22"/>
        </w:rPr>
        <w:t>behaviour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- especially sociality </w:t>
      </w:r>
      <w:proofErr w:type="gramStart"/>
      <w:r w:rsidRPr="00C4467E">
        <w:rPr>
          <w:rFonts w:eastAsia="Times New Roman" w:cs="Times New Roman"/>
          <w:sz w:val="22"/>
          <w:szCs w:val="22"/>
        </w:rPr>
        <w:t>in regards to</w:t>
      </w:r>
      <w:proofErr w:type="gramEnd"/>
      <w:r w:rsidRPr="00C4467E">
        <w:rPr>
          <w:rFonts w:eastAsia="Times New Roman" w:cs="Times New Roman"/>
          <w:sz w:val="22"/>
          <w:szCs w:val="22"/>
        </w:rPr>
        <w:t xml:space="preserve"> aggression —&gt; look up papers to back up diets impact on testosterone/hormone levels</w:t>
      </w:r>
    </w:p>
    <w:p w14:paraId="62108248" w14:textId="77777777" w:rsidR="00C4467E" w:rsidRPr="00C4467E" w:rsidRDefault="00C4467E" w:rsidP="00C4467E">
      <w:pPr>
        <w:numPr>
          <w:ilvl w:val="0"/>
          <w:numId w:val="9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One hormone impacts different </w:t>
      </w:r>
      <w:proofErr w:type="spellStart"/>
      <w:r w:rsidRPr="00C4467E">
        <w:rPr>
          <w:rFonts w:eastAsia="Times New Roman" w:cs="Times New Roman"/>
          <w:sz w:val="22"/>
          <w:szCs w:val="22"/>
        </w:rPr>
        <w:t>behavioural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aspects which depends on life history and social context [ref Winfield 2008]</w:t>
      </w:r>
    </w:p>
    <w:p w14:paraId="2E62F8F9" w14:textId="77777777" w:rsidR="00C4467E" w:rsidRPr="00C4467E" w:rsidRDefault="00C4467E" w:rsidP="00C4467E">
      <w:pPr>
        <w:numPr>
          <w:ilvl w:val="0"/>
          <w:numId w:val="9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Hormones can also affect gene expression rather than having direct impacts on </w:t>
      </w:r>
      <w:proofErr w:type="spellStart"/>
      <w:r w:rsidRPr="00C4467E">
        <w:rPr>
          <w:rFonts w:eastAsia="Times New Roman" w:cs="Times New Roman"/>
          <w:sz w:val="22"/>
          <w:szCs w:val="22"/>
        </w:rPr>
        <w:t>behaviour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—&gt; increase/decrease in likelihood of </w:t>
      </w:r>
      <w:proofErr w:type="spellStart"/>
      <w:r w:rsidRPr="00C4467E">
        <w:rPr>
          <w:rFonts w:eastAsia="Times New Roman" w:cs="Times New Roman"/>
          <w:sz w:val="22"/>
          <w:szCs w:val="22"/>
        </w:rPr>
        <w:t>behavioural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expression rather than deterministic factors</w:t>
      </w:r>
    </w:p>
    <w:p w14:paraId="25F622C1" w14:textId="77777777" w:rsidR="00C4467E" w:rsidRPr="00C4467E" w:rsidRDefault="00C4467E" w:rsidP="00C4467E">
      <w:pPr>
        <w:numPr>
          <w:ilvl w:val="0"/>
          <w:numId w:val="9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Entire paper discusses neurotransmitters, hormones </w:t>
      </w:r>
      <w:proofErr w:type="spellStart"/>
      <w:r w:rsidRPr="00C4467E">
        <w:rPr>
          <w:rFonts w:eastAsia="Times New Roman" w:cs="Times New Roman"/>
          <w:sz w:val="22"/>
          <w:szCs w:val="22"/>
        </w:rPr>
        <w:t>etc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as a mechanism for social regulation. Find papers to support diet influence on hormone levels to make this paper viable. </w:t>
      </w:r>
    </w:p>
    <w:p w14:paraId="6EA005BA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i/>
          <w:iCs/>
          <w:sz w:val="22"/>
          <w:szCs w:val="22"/>
          <w:u w:val="single"/>
        </w:rPr>
        <w:t>Norton et al. 2011</w:t>
      </w:r>
    </w:p>
    <w:p w14:paraId="0C089294" w14:textId="77777777" w:rsidR="00C4467E" w:rsidRPr="00C4467E" w:rsidRDefault="00C4467E" w:rsidP="00C4467E">
      <w:pPr>
        <w:numPr>
          <w:ilvl w:val="0"/>
          <w:numId w:val="10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Mutation of the gene encoding fibroblast growth factor receptor 1a (fgfr1a) increases aggression, boldness and exploration in adult zebrafish. </w:t>
      </w:r>
    </w:p>
    <w:p w14:paraId="3FEC01B8" w14:textId="77777777" w:rsidR="00C4467E" w:rsidRPr="00C4467E" w:rsidRDefault="00C4467E" w:rsidP="00C4467E">
      <w:pPr>
        <w:numPr>
          <w:ilvl w:val="0"/>
          <w:numId w:val="10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Check ref Bell 2005 and Bell and </w:t>
      </w:r>
      <w:proofErr w:type="spellStart"/>
      <w:r w:rsidRPr="00C4467E">
        <w:rPr>
          <w:rFonts w:eastAsia="Times New Roman" w:cs="Times New Roman"/>
          <w:sz w:val="22"/>
          <w:szCs w:val="22"/>
        </w:rPr>
        <w:t>Sih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2007</w:t>
      </w:r>
    </w:p>
    <w:p w14:paraId="5C0AD465" w14:textId="77777777" w:rsidR="00C4467E" w:rsidRPr="00C4467E" w:rsidRDefault="00C4467E" w:rsidP="00C4467E">
      <w:pPr>
        <w:numPr>
          <w:ilvl w:val="0"/>
          <w:numId w:val="10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Again, find references that show how diet influences growth factor/neurotransmitter levels </w:t>
      </w:r>
    </w:p>
    <w:p w14:paraId="26831DC1" w14:textId="77777777" w:rsidR="00C4467E" w:rsidRPr="00C4467E" w:rsidRDefault="00C4467E" w:rsidP="00C4467E">
      <w:pPr>
        <w:numPr>
          <w:ilvl w:val="0"/>
          <w:numId w:val="10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States that a combination of genetic/hormonal constraint and environmental conditions controls expression of </w:t>
      </w:r>
      <w:proofErr w:type="spellStart"/>
      <w:r w:rsidRPr="00C4467E">
        <w:rPr>
          <w:rFonts w:eastAsia="Times New Roman" w:cs="Times New Roman"/>
          <w:sz w:val="22"/>
          <w:szCs w:val="22"/>
        </w:rPr>
        <w:t>behavioural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syndromes —&gt; Very small part of the paper. Literally one sentence. </w:t>
      </w:r>
    </w:p>
    <w:p w14:paraId="0F1940A5" w14:textId="77777777" w:rsidR="00C4467E" w:rsidRPr="00C4467E" w:rsidRDefault="00C4467E" w:rsidP="00C4467E">
      <w:pPr>
        <w:numPr>
          <w:ilvl w:val="0"/>
          <w:numId w:val="10"/>
        </w:numPr>
        <w:rPr>
          <w:rFonts w:eastAsia="Times New Roman" w:cs="Times New Roman"/>
          <w:sz w:val="22"/>
          <w:szCs w:val="22"/>
        </w:rPr>
      </w:pPr>
      <w:proofErr w:type="spellStart"/>
      <w:r w:rsidRPr="00C4467E">
        <w:rPr>
          <w:rFonts w:eastAsia="Times New Roman" w:cs="Times New Roman"/>
          <w:sz w:val="22"/>
          <w:szCs w:val="22"/>
        </w:rPr>
        <w:t>Behavioural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assays are sensitive to changes in feeding regimen, diet, lighting condition </w:t>
      </w:r>
      <w:proofErr w:type="spellStart"/>
      <w:r w:rsidRPr="00C4467E">
        <w:rPr>
          <w:rFonts w:eastAsia="Times New Roman" w:cs="Times New Roman"/>
          <w:sz w:val="22"/>
          <w:szCs w:val="22"/>
        </w:rPr>
        <w:t>etc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[ref </w:t>
      </w:r>
      <w:proofErr w:type="spellStart"/>
      <w:r w:rsidRPr="00C4467E">
        <w:rPr>
          <w:rFonts w:eastAsia="Times New Roman" w:cs="Times New Roman"/>
          <w:sz w:val="22"/>
          <w:szCs w:val="22"/>
        </w:rPr>
        <w:t>Wahlsten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et al 2006; Burgess and </w:t>
      </w:r>
      <w:proofErr w:type="spellStart"/>
      <w:r w:rsidRPr="00C4467E">
        <w:rPr>
          <w:rFonts w:eastAsia="Times New Roman" w:cs="Times New Roman"/>
          <w:sz w:val="22"/>
          <w:szCs w:val="22"/>
        </w:rPr>
        <w:t>Granato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2008)</w:t>
      </w:r>
    </w:p>
    <w:p w14:paraId="56D1B103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</w:p>
    <w:p w14:paraId="4580AD56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b/>
          <w:bCs/>
          <w:sz w:val="22"/>
          <w:szCs w:val="22"/>
        </w:rPr>
        <w:t xml:space="preserve">Variance and </w:t>
      </w:r>
      <w:proofErr w:type="spellStart"/>
      <w:r w:rsidRPr="00C4467E">
        <w:rPr>
          <w:rFonts w:cs="Times New Roman"/>
          <w:b/>
          <w:bCs/>
          <w:sz w:val="22"/>
          <w:szCs w:val="22"/>
        </w:rPr>
        <w:t>behavioural</w:t>
      </w:r>
      <w:proofErr w:type="spellEnd"/>
      <w:r w:rsidRPr="00C4467E">
        <w:rPr>
          <w:rFonts w:cs="Times New Roman"/>
          <w:b/>
          <w:bCs/>
          <w:sz w:val="22"/>
          <w:szCs w:val="22"/>
        </w:rPr>
        <w:t xml:space="preserve"> correlations</w:t>
      </w:r>
    </w:p>
    <w:p w14:paraId="74868FA2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i/>
          <w:iCs/>
          <w:sz w:val="22"/>
          <w:szCs w:val="22"/>
          <w:u w:val="single"/>
        </w:rPr>
        <w:t xml:space="preserve">Han and </w:t>
      </w:r>
      <w:proofErr w:type="spellStart"/>
      <w:r w:rsidRPr="00C4467E">
        <w:rPr>
          <w:rFonts w:cs="Times New Roman"/>
          <w:i/>
          <w:iCs/>
          <w:sz w:val="22"/>
          <w:szCs w:val="22"/>
          <w:u w:val="single"/>
        </w:rPr>
        <w:t>Dingemanse</w:t>
      </w:r>
      <w:proofErr w:type="spellEnd"/>
      <w:r w:rsidRPr="00C4467E">
        <w:rPr>
          <w:rFonts w:cs="Times New Roman"/>
          <w:i/>
          <w:iCs/>
          <w:sz w:val="22"/>
          <w:szCs w:val="22"/>
          <w:u w:val="single"/>
        </w:rPr>
        <w:t xml:space="preserve"> 2015</w:t>
      </w:r>
    </w:p>
    <w:p w14:paraId="6941406C" w14:textId="77777777" w:rsidR="00C4467E" w:rsidRPr="00C4467E" w:rsidRDefault="00C4467E" w:rsidP="00C4467E">
      <w:pPr>
        <w:numPr>
          <w:ilvl w:val="0"/>
          <w:numId w:val="11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Nutritional balance affects among-individual variance</w:t>
      </w:r>
    </w:p>
    <w:p w14:paraId="075151C5" w14:textId="77777777" w:rsidR="00C4467E" w:rsidRPr="00C4467E" w:rsidRDefault="00C4467E" w:rsidP="00C4467E">
      <w:pPr>
        <w:numPr>
          <w:ilvl w:val="0"/>
          <w:numId w:val="11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b/>
          <w:bCs/>
          <w:sz w:val="22"/>
          <w:szCs w:val="22"/>
        </w:rPr>
        <w:t xml:space="preserve">Gene pleiotropy: </w:t>
      </w:r>
      <w:r w:rsidRPr="00C4467E">
        <w:rPr>
          <w:rFonts w:eastAsia="Times New Roman" w:cs="Times New Roman"/>
          <w:sz w:val="22"/>
          <w:szCs w:val="22"/>
        </w:rPr>
        <w:t>One gene controls multiple phenotypes</w:t>
      </w:r>
    </w:p>
    <w:p w14:paraId="55BAA092" w14:textId="77777777" w:rsidR="00C4467E" w:rsidRPr="00C4467E" w:rsidRDefault="00C4467E" w:rsidP="00C4467E">
      <w:pPr>
        <w:numPr>
          <w:ilvl w:val="0"/>
          <w:numId w:val="11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b/>
          <w:bCs/>
          <w:sz w:val="22"/>
          <w:szCs w:val="22"/>
        </w:rPr>
        <w:t xml:space="preserve">Linkage disequilibrium: </w:t>
      </w:r>
      <w:r w:rsidRPr="00C4467E">
        <w:rPr>
          <w:rFonts w:eastAsia="Times New Roman" w:cs="Times New Roman"/>
          <w:sz w:val="22"/>
          <w:szCs w:val="22"/>
        </w:rPr>
        <w:t>Genes affecting one phenotype are correlated with another gene</w:t>
      </w:r>
    </w:p>
    <w:p w14:paraId="73AEEF1B" w14:textId="77777777" w:rsidR="00C4467E" w:rsidRPr="00C4467E" w:rsidRDefault="00C4467E" w:rsidP="00C4467E">
      <w:pPr>
        <w:numPr>
          <w:ilvl w:val="0"/>
          <w:numId w:val="11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Environmental conditions also affect expression of gene </w:t>
      </w:r>
      <w:proofErr w:type="gramStart"/>
      <w:r w:rsidRPr="00C4467E">
        <w:rPr>
          <w:rFonts w:eastAsia="Times New Roman" w:cs="Times New Roman"/>
          <w:sz w:val="22"/>
          <w:szCs w:val="22"/>
        </w:rPr>
        <w:t>pleiotropy .</w:t>
      </w:r>
      <w:proofErr w:type="gramEnd"/>
      <w:r w:rsidRPr="00C4467E">
        <w:rPr>
          <w:rFonts w:eastAsia="Times New Roman" w:cs="Times New Roman"/>
          <w:sz w:val="22"/>
          <w:szCs w:val="22"/>
        </w:rPr>
        <w:t>’. strength of correlation.</w:t>
      </w:r>
    </w:p>
    <w:p w14:paraId="1917D87F" w14:textId="77777777" w:rsidR="00C4467E" w:rsidRPr="00C4467E" w:rsidRDefault="00C4467E" w:rsidP="00C4467E">
      <w:pPr>
        <w:numPr>
          <w:ilvl w:val="0"/>
          <w:numId w:val="11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Permanent environment. can shape correlations independently from genetics. (Additive effects)</w:t>
      </w:r>
    </w:p>
    <w:p w14:paraId="42D93303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i/>
          <w:iCs/>
          <w:sz w:val="22"/>
          <w:szCs w:val="22"/>
          <w:u w:val="single"/>
        </w:rPr>
        <w:t>Norton et al. 2011</w:t>
      </w:r>
    </w:p>
    <w:p w14:paraId="2186E0BE" w14:textId="77777777" w:rsidR="00C4467E" w:rsidRPr="00C4467E" w:rsidRDefault="00C4467E" w:rsidP="00C4467E">
      <w:pPr>
        <w:numPr>
          <w:ilvl w:val="0"/>
          <w:numId w:val="12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Aggression, boldness and exploration in a novel environment shown to be linked </w:t>
      </w:r>
    </w:p>
    <w:p w14:paraId="4E68AD04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i/>
          <w:iCs/>
          <w:sz w:val="22"/>
          <w:szCs w:val="22"/>
          <w:u w:val="single"/>
        </w:rPr>
        <w:t>Senior et al 2015</w:t>
      </w:r>
    </w:p>
    <w:p w14:paraId="20C2640C" w14:textId="77777777" w:rsidR="00C4467E" w:rsidRPr="00C4467E" w:rsidRDefault="00C4467E" w:rsidP="00C4467E">
      <w:pPr>
        <w:numPr>
          <w:ilvl w:val="0"/>
          <w:numId w:val="13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between-individual variance in fitness-related traits are higher on a single food diet.</w:t>
      </w:r>
    </w:p>
    <w:p w14:paraId="5C84E1EC" w14:textId="77777777" w:rsidR="00C4467E" w:rsidRPr="00C4467E" w:rsidRDefault="00C4467E" w:rsidP="00C4467E">
      <w:pPr>
        <w:numPr>
          <w:ilvl w:val="0"/>
          <w:numId w:val="13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Results suggest that selection on traits correlated with nutritional requirements is weak in </w:t>
      </w:r>
      <w:proofErr w:type="spellStart"/>
      <w:r w:rsidRPr="00C4467E">
        <w:rPr>
          <w:rFonts w:eastAsia="Times New Roman" w:cs="Times New Roman"/>
          <w:sz w:val="22"/>
          <w:szCs w:val="22"/>
        </w:rPr>
        <w:t>heterogenous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</w:t>
      </w:r>
      <w:proofErr w:type="spellStart"/>
      <w:r w:rsidRPr="00C4467E">
        <w:rPr>
          <w:rFonts w:eastAsia="Times New Roman" w:cs="Times New Roman"/>
          <w:sz w:val="22"/>
          <w:szCs w:val="22"/>
        </w:rPr>
        <w:t>env</w:t>
      </w:r>
      <w:proofErr w:type="spellEnd"/>
      <w:r w:rsidRPr="00C4467E">
        <w:rPr>
          <w:rFonts w:eastAsia="Times New Roman" w:cs="Times New Roman"/>
          <w:sz w:val="22"/>
          <w:szCs w:val="22"/>
        </w:rPr>
        <w:t>.</w:t>
      </w:r>
    </w:p>
    <w:p w14:paraId="70DBF219" w14:textId="77777777" w:rsidR="00C4467E" w:rsidRPr="00C4467E" w:rsidRDefault="00C4467E" w:rsidP="00C4467E">
      <w:pPr>
        <w:numPr>
          <w:ilvl w:val="0"/>
          <w:numId w:val="13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Mixed diet = most individuals able to reach IT. Single food diet = Some individuals get closer to IT than </w:t>
      </w:r>
      <w:proofErr w:type="gramStart"/>
      <w:r w:rsidRPr="00C4467E">
        <w:rPr>
          <w:rFonts w:eastAsia="Times New Roman" w:cs="Times New Roman"/>
          <w:sz w:val="22"/>
          <w:szCs w:val="22"/>
        </w:rPr>
        <w:t>others .</w:t>
      </w:r>
      <w:proofErr w:type="gramEnd"/>
      <w:r w:rsidRPr="00C4467E">
        <w:rPr>
          <w:rFonts w:eastAsia="Times New Roman" w:cs="Times New Roman"/>
          <w:sz w:val="22"/>
          <w:szCs w:val="22"/>
        </w:rPr>
        <w:t>’. higher variance in fitness</w:t>
      </w:r>
    </w:p>
    <w:p w14:paraId="40E3A158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proofErr w:type="spellStart"/>
      <w:r w:rsidRPr="00C4467E">
        <w:rPr>
          <w:rFonts w:cs="Times New Roman"/>
          <w:i/>
          <w:iCs/>
          <w:sz w:val="22"/>
          <w:szCs w:val="22"/>
          <w:u w:val="single"/>
        </w:rPr>
        <w:t>Dingemanse</w:t>
      </w:r>
      <w:proofErr w:type="spellEnd"/>
      <w:r w:rsidRPr="00C4467E">
        <w:rPr>
          <w:rFonts w:cs="Times New Roman"/>
          <w:i/>
          <w:iCs/>
          <w:sz w:val="22"/>
          <w:szCs w:val="22"/>
          <w:u w:val="single"/>
        </w:rPr>
        <w:t xml:space="preserve"> et al. 2009 </w:t>
      </w:r>
    </w:p>
    <w:p w14:paraId="77B174F9" w14:textId="77777777" w:rsidR="00C4467E" w:rsidRPr="00C4467E" w:rsidRDefault="00C4467E" w:rsidP="00C4467E">
      <w:pPr>
        <w:numPr>
          <w:ilvl w:val="0"/>
          <w:numId w:val="14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Personality and individual plasticity might be linked [ref 7, 26, 27]. Mouse aggression level example = ref 29. Link to vertebrates since many studies have been done on inverts.</w:t>
      </w:r>
    </w:p>
    <w:p w14:paraId="6DE163A6" w14:textId="77777777" w:rsidR="00C4467E" w:rsidRDefault="00C4467E" w:rsidP="00C4467E">
      <w:pPr>
        <w:numPr>
          <w:ilvl w:val="0"/>
          <w:numId w:val="14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Argues that to understand both animal personality and individual plasticity, they need to be studied in conjunction —&gt; enables future research to answer harder questions. i.e. why selection </w:t>
      </w:r>
      <w:proofErr w:type="spellStart"/>
      <w:r w:rsidRPr="00C4467E">
        <w:rPr>
          <w:rFonts w:eastAsia="Times New Roman" w:cs="Times New Roman"/>
          <w:sz w:val="22"/>
          <w:szCs w:val="22"/>
        </w:rPr>
        <w:t>favours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specific links between the two.</w:t>
      </w:r>
    </w:p>
    <w:p w14:paraId="7AB8C66C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</w:p>
    <w:p w14:paraId="1DA10576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</w:p>
    <w:p w14:paraId="455B4CD2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b/>
          <w:bCs/>
          <w:sz w:val="22"/>
          <w:szCs w:val="22"/>
        </w:rPr>
        <w:t>Significance</w:t>
      </w:r>
    </w:p>
    <w:p w14:paraId="5A9EDCAB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i/>
          <w:iCs/>
          <w:sz w:val="22"/>
          <w:szCs w:val="22"/>
          <w:u w:val="single"/>
        </w:rPr>
        <w:t xml:space="preserve">Han and </w:t>
      </w:r>
      <w:proofErr w:type="spellStart"/>
      <w:r w:rsidRPr="00C4467E">
        <w:rPr>
          <w:rFonts w:cs="Times New Roman"/>
          <w:i/>
          <w:iCs/>
          <w:sz w:val="22"/>
          <w:szCs w:val="22"/>
          <w:u w:val="single"/>
        </w:rPr>
        <w:t>Dingemanse</w:t>
      </w:r>
      <w:proofErr w:type="spellEnd"/>
      <w:r w:rsidRPr="00C4467E">
        <w:rPr>
          <w:rFonts w:cs="Times New Roman"/>
          <w:i/>
          <w:iCs/>
          <w:sz w:val="22"/>
          <w:szCs w:val="22"/>
          <w:u w:val="single"/>
        </w:rPr>
        <w:t xml:space="preserve"> 2015</w:t>
      </w:r>
    </w:p>
    <w:p w14:paraId="1B8477CC" w14:textId="77777777" w:rsidR="00C4467E" w:rsidRPr="00C4467E" w:rsidRDefault="00C4467E" w:rsidP="00C4467E">
      <w:pPr>
        <w:numPr>
          <w:ilvl w:val="0"/>
          <w:numId w:val="15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Most studies done on invertebrates, few experimental</w:t>
      </w:r>
    </w:p>
    <w:p w14:paraId="43F48142" w14:textId="77777777" w:rsidR="00C4467E" w:rsidRPr="00C4467E" w:rsidRDefault="00C4467E" w:rsidP="00C4467E">
      <w:pPr>
        <w:numPr>
          <w:ilvl w:val="0"/>
          <w:numId w:val="15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Diversity of intake targets across taxa - effects of diet restriction will also be diverse</w:t>
      </w:r>
    </w:p>
    <w:p w14:paraId="160FAB01" w14:textId="77777777" w:rsidR="00C4467E" w:rsidRPr="00C4467E" w:rsidRDefault="00C4467E" w:rsidP="00C4467E">
      <w:pPr>
        <w:numPr>
          <w:ilvl w:val="0"/>
          <w:numId w:val="15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Extreme scenarios could happen to a population where dispersion is limited.</w:t>
      </w:r>
    </w:p>
    <w:p w14:paraId="721FF9A9" w14:textId="77777777" w:rsidR="00C4467E" w:rsidRPr="00C4467E" w:rsidRDefault="00C4467E" w:rsidP="00C4467E">
      <w:pPr>
        <w:numPr>
          <w:ilvl w:val="0"/>
          <w:numId w:val="15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Sexual differences are predicted since there are sex specific nutritional needs —&gt; All female population used</w:t>
      </w:r>
    </w:p>
    <w:p w14:paraId="4FB9C05B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i/>
          <w:iCs/>
          <w:sz w:val="22"/>
          <w:szCs w:val="22"/>
          <w:u w:val="single"/>
        </w:rPr>
        <w:t>Senior et al 2015</w:t>
      </w:r>
    </w:p>
    <w:p w14:paraId="2415358F" w14:textId="77777777" w:rsidR="00C4467E" w:rsidRPr="00C4467E" w:rsidRDefault="00C4467E" w:rsidP="00C4467E">
      <w:pPr>
        <w:numPr>
          <w:ilvl w:val="0"/>
          <w:numId w:val="16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Justifies between-individual variance as a research topic - drives selection and adaptation. Also sheds light on how numerous species co-exist</w:t>
      </w:r>
    </w:p>
    <w:p w14:paraId="5CB461E6" w14:textId="77777777" w:rsidR="00C4467E" w:rsidRPr="00C4467E" w:rsidRDefault="00C4467E" w:rsidP="00C4467E">
      <w:pPr>
        <w:numPr>
          <w:ilvl w:val="0"/>
          <w:numId w:val="16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Sex differences - foraging priorities and diet requirements [ref </w:t>
      </w:r>
      <w:proofErr w:type="spellStart"/>
      <w:r w:rsidRPr="00C4467E">
        <w:rPr>
          <w:rFonts w:eastAsia="Times New Roman" w:cs="Times New Roman"/>
          <w:sz w:val="22"/>
          <w:szCs w:val="22"/>
        </w:rPr>
        <w:t>Lihoreau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et al. 2015 and </w:t>
      </w:r>
      <w:proofErr w:type="spellStart"/>
      <w:r w:rsidRPr="00C4467E">
        <w:rPr>
          <w:rFonts w:eastAsia="Times New Roman" w:cs="Times New Roman"/>
          <w:sz w:val="22"/>
          <w:szCs w:val="22"/>
        </w:rPr>
        <w:t>Maklakov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et al 2008 for examples]</w:t>
      </w:r>
    </w:p>
    <w:p w14:paraId="0F1CA22E" w14:textId="77777777" w:rsidR="00C4467E" w:rsidRPr="00C4467E" w:rsidRDefault="00C4467E" w:rsidP="00C4467E">
      <w:pPr>
        <w:numPr>
          <w:ilvl w:val="0"/>
          <w:numId w:val="16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Mentions the most beneficial IT (evolutionary fitness)</w:t>
      </w:r>
    </w:p>
    <w:p w14:paraId="58866838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i/>
          <w:iCs/>
          <w:sz w:val="22"/>
          <w:szCs w:val="22"/>
          <w:u w:val="single"/>
        </w:rPr>
        <w:t xml:space="preserve">Han and </w:t>
      </w:r>
      <w:proofErr w:type="spellStart"/>
      <w:r w:rsidRPr="00C4467E">
        <w:rPr>
          <w:rFonts w:cs="Times New Roman"/>
          <w:i/>
          <w:iCs/>
          <w:sz w:val="22"/>
          <w:szCs w:val="22"/>
          <w:u w:val="single"/>
        </w:rPr>
        <w:t>Dingemanse</w:t>
      </w:r>
      <w:proofErr w:type="spellEnd"/>
      <w:r w:rsidRPr="00C4467E">
        <w:rPr>
          <w:rFonts w:cs="Times New Roman"/>
          <w:i/>
          <w:iCs/>
          <w:sz w:val="22"/>
          <w:szCs w:val="22"/>
          <w:u w:val="single"/>
        </w:rPr>
        <w:t xml:space="preserve"> 2017</w:t>
      </w:r>
    </w:p>
    <w:p w14:paraId="37591E4F" w14:textId="77777777" w:rsidR="00C4467E" w:rsidRPr="00C4467E" w:rsidRDefault="00C4467E" w:rsidP="00C4467E">
      <w:pPr>
        <w:numPr>
          <w:ilvl w:val="0"/>
          <w:numId w:val="17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Males and females differ in their response to nutritional environment because of differing nutritional preferences [ref 26 36-39]</w:t>
      </w:r>
    </w:p>
    <w:p w14:paraId="70ECA11A" w14:textId="77777777" w:rsidR="00C4467E" w:rsidRPr="00C4467E" w:rsidRDefault="00C4467E" w:rsidP="00C4467E">
      <w:pPr>
        <w:numPr>
          <w:ilvl w:val="0"/>
          <w:numId w:val="17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Suggests cricket females require more protein as they preferentially fed on protein rich diets when given the choice - however no significant sex differences in mean </w:t>
      </w:r>
      <w:proofErr w:type="spellStart"/>
      <w:r w:rsidRPr="00C4467E">
        <w:rPr>
          <w:rFonts w:eastAsia="Times New Roman" w:cs="Times New Roman"/>
          <w:sz w:val="22"/>
          <w:szCs w:val="22"/>
        </w:rPr>
        <w:t>behavioural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levels in response to diet. High protein need because egg production. [ref 39]</w:t>
      </w:r>
    </w:p>
    <w:p w14:paraId="40ED4B92" w14:textId="77777777" w:rsidR="00C4467E" w:rsidRDefault="00C4467E" w:rsidP="00C4467E">
      <w:pPr>
        <w:numPr>
          <w:ilvl w:val="0"/>
          <w:numId w:val="17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sequential testing may have carry on effects</w:t>
      </w:r>
    </w:p>
    <w:p w14:paraId="445953FA" w14:textId="77777777" w:rsidR="006D2EBE" w:rsidRPr="006D2EBE" w:rsidRDefault="006D2EBE" w:rsidP="006D2EBE">
      <w:pPr>
        <w:rPr>
          <w:rFonts w:eastAsia="Times New Roman" w:cs="Times New Roman"/>
          <w:b/>
          <w:sz w:val="22"/>
          <w:szCs w:val="22"/>
          <w:u w:val="single"/>
        </w:rPr>
      </w:pPr>
      <w:r w:rsidRPr="006D2EBE">
        <w:rPr>
          <w:rFonts w:eastAsia="Times New Roman" w:cs="Times New Roman"/>
          <w:i/>
          <w:sz w:val="22"/>
          <w:szCs w:val="22"/>
          <w:u w:val="single"/>
        </w:rPr>
        <w:t xml:space="preserve">Van </w:t>
      </w:r>
      <w:proofErr w:type="spellStart"/>
      <w:r w:rsidRPr="006D2EBE">
        <w:rPr>
          <w:rFonts w:eastAsia="Times New Roman" w:cs="Times New Roman"/>
          <w:i/>
          <w:sz w:val="22"/>
          <w:szCs w:val="22"/>
          <w:u w:val="single"/>
        </w:rPr>
        <w:t>Oers</w:t>
      </w:r>
      <w:proofErr w:type="spellEnd"/>
      <w:r w:rsidRPr="006D2EBE">
        <w:rPr>
          <w:rFonts w:eastAsia="Times New Roman" w:cs="Times New Roman"/>
          <w:i/>
          <w:sz w:val="22"/>
          <w:szCs w:val="22"/>
          <w:u w:val="single"/>
        </w:rPr>
        <w:t xml:space="preserve"> et al. 2013</w:t>
      </w:r>
      <w:r w:rsidRPr="006D2EBE">
        <w:rPr>
          <w:rFonts w:eastAsia="Times New Roman" w:cs="Times New Roman"/>
          <w:sz w:val="22"/>
          <w:szCs w:val="22"/>
        </w:rPr>
        <w:t xml:space="preserve"> </w:t>
      </w:r>
    </w:p>
    <w:p w14:paraId="280E36CE" w14:textId="6995AA96" w:rsidR="006D2EBE" w:rsidRDefault="00AC44CE" w:rsidP="006D2EBE">
      <w:pPr>
        <w:pStyle w:val="ListParagraph"/>
        <w:numPr>
          <w:ilvl w:val="0"/>
          <w:numId w:val="17"/>
        </w:num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Most genetic studies on personality traits have been carried out on lab grown populations and do not capture the evolutionary processes that may have shaped these traits </w:t>
      </w:r>
    </w:p>
    <w:p w14:paraId="6A78F3E2" w14:textId="69A969B7" w:rsidR="00C4467E" w:rsidRPr="00AC44CE" w:rsidRDefault="00AC44CE" w:rsidP="000266BF">
      <w:pPr>
        <w:pStyle w:val="ListParagraph"/>
        <w:numPr>
          <w:ilvl w:val="0"/>
          <w:numId w:val="17"/>
        </w:numPr>
        <w:rPr>
          <w:rFonts w:cs="Times New Roman"/>
          <w:sz w:val="22"/>
          <w:szCs w:val="22"/>
        </w:rPr>
      </w:pPr>
      <w:r w:rsidRPr="00AC44CE">
        <w:rPr>
          <w:rFonts w:eastAsia="Times New Roman" w:cs="Times New Roman"/>
          <w:sz w:val="22"/>
          <w:szCs w:val="22"/>
        </w:rPr>
        <w:t>Argues that variation is genetic and is</w:t>
      </w:r>
      <w:r>
        <w:rPr>
          <w:rFonts w:eastAsia="Times New Roman" w:cs="Times New Roman"/>
          <w:sz w:val="22"/>
          <w:szCs w:val="22"/>
        </w:rPr>
        <w:t xml:space="preserve"> maintained by natural selection </w:t>
      </w:r>
    </w:p>
    <w:p w14:paraId="2A2BB41C" w14:textId="77777777" w:rsidR="00AC44CE" w:rsidRPr="00AC44CE" w:rsidRDefault="00AC44CE" w:rsidP="00AC44CE">
      <w:pPr>
        <w:pStyle w:val="ListParagraph"/>
        <w:rPr>
          <w:rFonts w:cs="Times New Roman"/>
          <w:sz w:val="22"/>
          <w:szCs w:val="22"/>
        </w:rPr>
      </w:pPr>
    </w:p>
    <w:p w14:paraId="3D3108C2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b/>
          <w:bCs/>
          <w:sz w:val="22"/>
          <w:szCs w:val="22"/>
          <w:u w:val="single"/>
        </w:rPr>
        <w:t>FOCUS FOR LAST PARAGRAPH</w:t>
      </w:r>
    </w:p>
    <w:p w14:paraId="1D29C449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sz w:val="22"/>
          <w:szCs w:val="22"/>
        </w:rPr>
        <w:t>AIMS</w:t>
      </w:r>
    </w:p>
    <w:p w14:paraId="665BD4C5" w14:textId="77777777" w:rsidR="00C4467E" w:rsidRPr="00C4467E" w:rsidRDefault="00C4467E" w:rsidP="00C4467E">
      <w:pPr>
        <w:numPr>
          <w:ilvl w:val="0"/>
          <w:numId w:val="18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Test short term impacts of diet quality on L. </w:t>
      </w:r>
      <w:proofErr w:type="spellStart"/>
      <w:r w:rsidRPr="00C4467E">
        <w:rPr>
          <w:rFonts w:eastAsia="Times New Roman" w:cs="Times New Roman"/>
          <w:sz w:val="22"/>
          <w:szCs w:val="22"/>
        </w:rPr>
        <w:t>delicata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sociality, </w:t>
      </w:r>
      <w:proofErr w:type="spellStart"/>
      <w:r w:rsidRPr="00C4467E">
        <w:rPr>
          <w:rFonts w:eastAsia="Times New Roman" w:cs="Times New Roman"/>
          <w:sz w:val="22"/>
          <w:szCs w:val="22"/>
        </w:rPr>
        <w:t>neophobia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and activity. </w:t>
      </w:r>
    </w:p>
    <w:p w14:paraId="6BFE88DE" w14:textId="77777777" w:rsidR="00C4467E" w:rsidRPr="00C4467E" w:rsidRDefault="00C4467E" w:rsidP="00C4467E">
      <w:pPr>
        <w:numPr>
          <w:ilvl w:val="0"/>
          <w:numId w:val="18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Observe </w:t>
      </w:r>
      <w:proofErr w:type="spellStart"/>
      <w:r w:rsidRPr="00C4467E">
        <w:rPr>
          <w:rFonts w:eastAsia="Times New Roman" w:cs="Times New Roman"/>
          <w:sz w:val="22"/>
          <w:szCs w:val="22"/>
        </w:rPr>
        <w:t>behavioural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correlations between traits and among-individual variance - do they persist in nutrient-limited environments?</w:t>
      </w:r>
    </w:p>
    <w:p w14:paraId="1ED59DCB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</w:p>
    <w:p w14:paraId="04133304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sz w:val="22"/>
          <w:szCs w:val="22"/>
        </w:rPr>
        <w:t>PREDICTIONS</w:t>
      </w:r>
    </w:p>
    <w:p w14:paraId="6F98D1C1" w14:textId="77777777" w:rsidR="00C4467E" w:rsidRPr="00C4467E" w:rsidRDefault="00C4467E" w:rsidP="00C4467E">
      <w:pPr>
        <w:numPr>
          <w:ilvl w:val="0"/>
          <w:numId w:val="19"/>
        </w:numPr>
        <w:jc w:val="both"/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Sociability is expected to be higher in the low nutrient group based on previous studies that showed similar results in invertebrates. Individuals fed a higher quality diet are expected to be more active and neophobic than their nutrient-poor counterparts. (Han and </w:t>
      </w:r>
      <w:proofErr w:type="spellStart"/>
      <w:r w:rsidRPr="00C4467E">
        <w:rPr>
          <w:rFonts w:eastAsia="Times New Roman" w:cs="Times New Roman"/>
          <w:sz w:val="22"/>
          <w:szCs w:val="22"/>
        </w:rPr>
        <w:t>Dingemanse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2015)</w:t>
      </w:r>
    </w:p>
    <w:p w14:paraId="54B3C6E2" w14:textId="77777777" w:rsidR="00C4467E" w:rsidRPr="00C4467E" w:rsidRDefault="00C4467E" w:rsidP="00C4467E">
      <w:pPr>
        <w:numPr>
          <w:ilvl w:val="0"/>
          <w:numId w:val="19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Nutritional balance affects among-individual variance (Han and </w:t>
      </w:r>
      <w:proofErr w:type="spellStart"/>
      <w:r w:rsidRPr="00C4467E">
        <w:rPr>
          <w:rFonts w:eastAsia="Times New Roman" w:cs="Times New Roman"/>
          <w:sz w:val="22"/>
          <w:szCs w:val="22"/>
        </w:rPr>
        <w:t>Dingemanse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2015). Increase in inter individual variance when on single food diet (Senior et al 2015)</w:t>
      </w:r>
    </w:p>
    <w:p w14:paraId="0FE1A9FD" w14:textId="77777777" w:rsidR="00C4467E" w:rsidRPr="00C4467E" w:rsidRDefault="00C4467E" w:rsidP="00C4467E">
      <w:pPr>
        <w:jc w:val="both"/>
        <w:rPr>
          <w:rFonts w:cs="Times New Roman"/>
          <w:sz w:val="22"/>
          <w:szCs w:val="22"/>
        </w:rPr>
      </w:pPr>
    </w:p>
    <w:p w14:paraId="5F43193D" w14:textId="77777777" w:rsidR="00C4467E" w:rsidRPr="00C4467E" w:rsidRDefault="00C4467E" w:rsidP="00C4467E">
      <w:pPr>
        <w:jc w:val="both"/>
        <w:rPr>
          <w:rFonts w:cs="Times New Roman"/>
          <w:sz w:val="22"/>
          <w:szCs w:val="22"/>
        </w:rPr>
      </w:pPr>
      <w:r w:rsidRPr="00C4467E">
        <w:rPr>
          <w:rFonts w:cs="Times New Roman"/>
          <w:b/>
          <w:bCs/>
          <w:sz w:val="22"/>
          <w:szCs w:val="22"/>
        </w:rPr>
        <w:t>TO THINK ABOUT</w:t>
      </w:r>
    </w:p>
    <w:p w14:paraId="2C2C1A32" w14:textId="77777777" w:rsidR="00C4467E" w:rsidRPr="00C4467E" w:rsidRDefault="00C4467E" w:rsidP="00C4467E">
      <w:pPr>
        <w:numPr>
          <w:ilvl w:val="0"/>
          <w:numId w:val="20"/>
        </w:numPr>
        <w:jc w:val="both"/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Add clarity/questions/predictions </w:t>
      </w:r>
      <w:proofErr w:type="spellStart"/>
      <w:r w:rsidRPr="00C4467E">
        <w:rPr>
          <w:rFonts w:eastAsia="Times New Roman" w:cs="Times New Roman"/>
          <w:sz w:val="22"/>
          <w:szCs w:val="22"/>
        </w:rPr>
        <w:t>etc</w:t>
      </w:r>
      <w:proofErr w:type="spellEnd"/>
    </w:p>
    <w:p w14:paraId="32F5AC42" w14:textId="77777777" w:rsidR="00C4467E" w:rsidRPr="00C4467E" w:rsidRDefault="00C4467E" w:rsidP="00C4467E">
      <w:pPr>
        <w:numPr>
          <w:ilvl w:val="0"/>
          <w:numId w:val="20"/>
        </w:numPr>
        <w:jc w:val="both"/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Experimental design in a figure —&gt; flowchart? </w:t>
      </w:r>
    </w:p>
    <w:p w14:paraId="15DE2D61" w14:textId="77777777" w:rsidR="00C4467E" w:rsidRPr="00C4467E" w:rsidRDefault="00C4467E" w:rsidP="00C4467E">
      <w:pPr>
        <w:numPr>
          <w:ilvl w:val="0"/>
          <w:numId w:val="20"/>
        </w:numPr>
        <w:jc w:val="both"/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Intro: 3-3.5 pages (1.5 spaced)</w:t>
      </w:r>
    </w:p>
    <w:p w14:paraId="077FAE12" w14:textId="120E5B3B" w:rsidR="00C4467E" w:rsidRPr="00C4467E" w:rsidRDefault="00C4467E" w:rsidP="00C4467E">
      <w:pPr>
        <w:numPr>
          <w:ilvl w:val="0"/>
          <w:numId w:val="20"/>
        </w:numPr>
        <w:jc w:val="both"/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Methods: Detailed </w:t>
      </w:r>
      <w:r w:rsidR="006D2CD2">
        <w:rPr>
          <w:rFonts w:eastAsia="Times New Roman" w:cs="Times New Roman"/>
          <w:sz w:val="22"/>
          <w:szCs w:val="22"/>
        </w:rPr>
        <w:t xml:space="preserve">– add </w:t>
      </w:r>
      <w:r w:rsidR="00A90EEA">
        <w:rPr>
          <w:rFonts w:eastAsia="Times New Roman" w:cs="Times New Roman"/>
          <w:sz w:val="22"/>
          <w:szCs w:val="22"/>
        </w:rPr>
        <w:t xml:space="preserve">track editing stuff </w:t>
      </w:r>
    </w:p>
    <w:p w14:paraId="4845951F" w14:textId="77777777" w:rsidR="00C4467E" w:rsidRPr="00C4467E" w:rsidRDefault="00C4467E" w:rsidP="00C4467E">
      <w:pPr>
        <w:numPr>
          <w:ilvl w:val="0"/>
          <w:numId w:val="20"/>
        </w:numPr>
        <w:jc w:val="both"/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Results: 1 </w:t>
      </w:r>
      <w:proofErr w:type="spellStart"/>
      <w:r w:rsidRPr="00C4467E">
        <w:rPr>
          <w:rFonts w:eastAsia="Times New Roman" w:cs="Times New Roman"/>
          <w:sz w:val="22"/>
          <w:szCs w:val="22"/>
        </w:rPr>
        <w:t>pageish</w:t>
      </w:r>
      <w:proofErr w:type="spellEnd"/>
    </w:p>
    <w:p w14:paraId="3076A306" w14:textId="77777777" w:rsidR="00C4467E" w:rsidRPr="00C4467E" w:rsidRDefault="00C4467E" w:rsidP="00C4467E">
      <w:pPr>
        <w:numPr>
          <w:ilvl w:val="0"/>
          <w:numId w:val="20"/>
        </w:numPr>
        <w:jc w:val="both"/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Discussion: 3-4 pages (1.5 spaced)</w:t>
      </w:r>
    </w:p>
    <w:p w14:paraId="5258F213" w14:textId="77777777" w:rsidR="00C4467E" w:rsidRPr="00C4467E" w:rsidRDefault="00C4467E" w:rsidP="00C4467E">
      <w:pPr>
        <w:numPr>
          <w:ilvl w:val="0"/>
          <w:numId w:val="20"/>
        </w:numPr>
        <w:jc w:val="both"/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Maybe add male and female dependent on how it goes? </w:t>
      </w:r>
    </w:p>
    <w:p w14:paraId="394B9506" w14:textId="77777777" w:rsidR="00C4467E" w:rsidRPr="00C4467E" w:rsidRDefault="00C4467E" w:rsidP="00C4467E">
      <w:pPr>
        <w:jc w:val="both"/>
        <w:rPr>
          <w:rFonts w:cs="Times New Roman"/>
          <w:sz w:val="22"/>
          <w:szCs w:val="22"/>
        </w:rPr>
      </w:pPr>
    </w:p>
    <w:p w14:paraId="23A0E405" w14:textId="77777777" w:rsidR="00C4467E" w:rsidRPr="00C4467E" w:rsidRDefault="00C4467E" w:rsidP="00C4467E">
      <w:pPr>
        <w:jc w:val="both"/>
        <w:rPr>
          <w:rFonts w:cs="Times New Roman"/>
          <w:sz w:val="22"/>
          <w:szCs w:val="22"/>
        </w:rPr>
      </w:pPr>
      <w:r w:rsidRPr="00C4467E">
        <w:rPr>
          <w:rFonts w:cs="Times New Roman"/>
          <w:b/>
          <w:bCs/>
          <w:i/>
          <w:iCs/>
          <w:sz w:val="22"/>
          <w:szCs w:val="22"/>
        </w:rPr>
        <w:t>Discussion maybe</w:t>
      </w:r>
    </w:p>
    <w:p w14:paraId="6E584950" w14:textId="77777777" w:rsidR="00C4467E" w:rsidRPr="00C4467E" w:rsidRDefault="00C4467E" w:rsidP="00C4467E">
      <w:pPr>
        <w:numPr>
          <w:ilvl w:val="2"/>
          <w:numId w:val="21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Trophic level of consumer is important to consider</w:t>
      </w:r>
    </w:p>
    <w:p w14:paraId="4C01766D" w14:textId="77777777" w:rsidR="00C4467E" w:rsidRPr="00C4467E" w:rsidRDefault="00C4467E" w:rsidP="00C4467E">
      <w:pPr>
        <w:numPr>
          <w:ilvl w:val="2"/>
          <w:numId w:val="21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Fitness trait under observation may be the most important moderator - Single food diet had a particularly high impact on the variance in longevity and reproductive traits. Suggests considerable between-individual variation in the ITs associated with these traits</w:t>
      </w:r>
    </w:p>
    <w:p w14:paraId="6F2910E1" w14:textId="77777777" w:rsidR="00C4467E" w:rsidRPr="00C4467E" w:rsidRDefault="00C4467E" w:rsidP="00C4467E">
      <w:pPr>
        <w:numPr>
          <w:ilvl w:val="2"/>
          <w:numId w:val="21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Animals should display exploratory </w:t>
      </w:r>
      <w:proofErr w:type="spellStart"/>
      <w:r w:rsidRPr="00C4467E">
        <w:rPr>
          <w:rFonts w:eastAsia="Times New Roman" w:cs="Times New Roman"/>
          <w:sz w:val="22"/>
          <w:szCs w:val="22"/>
        </w:rPr>
        <w:t>behaviours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especially when facing nutritional imbalance. [ref day et al 1998; Houston et al 2011]</w:t>
      </w:r>
    </w:p>
    <w:p w14:paraId="15798D6A" w14:textId="77777777" w:rsidR="00C4467E" w:rsidRPr="00C4467E" w:rsidRDefault="00C4467E" w:rsidP="00C4467E">
      <w:pPr>
        <w:rPr>
          <w:sz w:val="22"/>
          <w:szCs w:val="22"/>
        </w:rPr>
      </w:pPr>
    </w:p>
    <w:sectPr w:rsidR="00C4467E" w:rsidRPr="00C4467E" w:rsidSect="002410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75E23B4"/>
    <w:multiLevelType w:val="multilevel"/>
    <w:tmpl w:val="F8BA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CD41E6"/>
    <w:multiLevelType w:val="multilevel"/>
    <w:tmpl w:val="BC10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18769D"/>
    <w:multiLevelType w:val="multilevel"/>
    <w:tmpl w:val="5B68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573A75"/>
    <w:multiLevelType w:val="multilevel"/>
    <w:tmpl w:val="AC02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8A5D17"/>
    <w:multiLevelType w:val="multilevel"/>
    <w:tmpl w:val="0984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4E394E"/>
    <w:multiLevelType w:val="multilevel"/>
    <w:tmpl w:val="4FAE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5853BF"/>
    <w:multiLevelType w:val="multilevel"/>
    <w:tmpl w:val="13F2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0C58EE"/>
    <w:multiLevelType w:val="multilevel"/>
    <w:tmpl w:val="E9701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863DE1"/>
    <w:multiLevelType w:val="multilevel"/>
    <w:tmpl w:val="3D72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0D1178"/>
    <w:multiLevelType w:val="multilevel"/>
    <w:tmpl w:val="A118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513E61"/>
    <w:multiLevelType w:val="multilevel"/>
    <w:tmpl w:val="9EE2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472455"/>
    <w:multiLevelType w:val="multilevel"/>
    <w:tmpl w:val="36FE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BD3A0B"/>
    <w:multiLevelType w:val="multilevel"/>
    <w:tmpl w:val="068E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5207BD"/>
    <w:multiLevelType w:val="multilevel"/>
    <w:tmpl w:val="23AE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C6169F"/>
    <w:multiLevelType w:val="multilevel"/>
    <w:tmpl w:val="23C4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CB5811"/>
    <w:multiLevelType w:val="multilevel"/>
    <w:tmpl w:val="9AB4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A26314"/>
    <w:multiLevelType w:val="multilevel"/>
    <w:tmpl w:val="6014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3D3526"/>
    <w:multiLevelType w:val="multilevel"/>
    <w:tmpl w:val="4884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0DB59D4"/>
    <w:multiLevelType w:val="multilevel"/>
    <w:tmpl w:val="E1F4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9910877"/>
    <w:multiLevelType w:val="multilevel"/>
    <w:tmpl w:val="B676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FAB0CF5"/>
    <w:multiLevelType w:val="multilevel"/>
    <w:tmpl w:val="A6B0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9"/>
  </w:num>
  <w:num w:numId="5">
    <w:abstractNumId w:val="10"/>
  </w:num>
  <w:num w:numId="6">
    <w:abstractNumId w:val="14"/>
  </w:num>
  <w:num w:numId="7">
    <w:abstractNumId w:val="19"/>
  </w:num>
  <w:num w:numId="8">
    <w:abstractNumId w:val="13"/>
  </w:num>
  <w:num w:numId="9">
    <w:abstractNumId w:val="1"/>
  </w:num>
  <w:num w:numId="10">
    <w:abstractNumId w:val="12"/>
  </w:num>
  <w:num w:numId="11">
    <w:abstractNumId w:val="3"/>
  </w:num>
  <w:num w:numId="12">
    <w:abstractNumId w:val="6"/>
  </w:num>
  <w:num w:numId="13">
    <w:abstractNumId w:val="11"/>
  </w:num>
  <w:num w:numId="14">
    <w:abstractNumId w:val="16"/>
  </w:num>
  <w:num w:numId="15">
    <w:abstractNumId w:val="15"/>
  </w:num>
  <w:num w:numId="16">
    <w:abstractNumId w:val="5"/>
  </w:num>
  <w:num w:numId="17">
    <w:abstractNumId w:val="8"/>
  </w:num>
  <w:num w:numId="18">
    <w:abstractNumId w:val="18"/>
  </w:num>
  <w:num w:numId="19">
    <w:abstractNumId w:val="21"/>
  </w:num>
  <w:num w:numId="20">
    <w:abstractNumId w:val="17"/>
  </w:num>
  <w:num w:numId="21">
    <w:abstractNumId w:val="2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67E"/>
    <w:rsid w:val="00084B65"/>
    <w:rsid w:val="00142386"/>
    <w:rsid w:val="002410E8"/>
    <w:rsid w:val="00284EA4"/>
    <w:rsid w:val="00326A55"/>
    <w:rsid w:val="005B412E"/>
    <w:rsid w:val="00697E59"/>
    <w:rsid w:val="006D2CD2"/>
    <w:rsid w:val="006D2EBE"/>
    <w:rsid w:val="00742BBC"/>
    <w:rsid w:val="007E655A"/>
    <w:rsid w:val="00830CA6"/>
    <w:rsid w:val="00893567"/>
    <w:rsid w:val="008B6735"/>
    <w:rsid w:val="00953954"/>
    <w:rsid w:val="00A90EEA"/>
    <w:rsid w:val="00AC44CE"/>
    <w:rsid w:val="00C4467E"/>
    <w:rsid w:val="00D21D16"/>
    <w:rsid w:val="00E6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011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4467E"/>
    <w:pPr>
      <w:jc w:val="both"/>
    </w:pPr>
    <w:rPr>
      <w:rFonts w:ascii="Helvetica" w:hAnsi="Helvetica" w:cs="Times New Roman"/>
      <w:sz w:val="17"/>
      <w:szCs w:val="17"/>
    </w:rPr>
  </w:style>
  <w:style w:type="paragraph" w:customStyle="1" w:styleId="p2">
    <w:name w:val="p2"/>
    <w:basedOn w:val="Normal"/>
    <w:rsid w:val="00C4467E"/>
    <w:rPr>
      <w:rFonts w:ascii="Helvetica" w:hAnsi="Helvetica" w:cs="Times New Roman"/>
      <w:sz w:val="17"/>
      <w:szCs w:val="17"/>
    </w:rPr>
  </w:style>
  <w:style w:type="paragraph" w:customStyle="1" w:styleId="p3">
    <w:name w:val="p3"/>
    <w:basedOn w:val="Normal"/>
    <w:rsid w:val="00C4467E"/>
    <w:rPr>
      <w:rFonts w:ascii="Helvetica" w:hAnsi="Helvetica" w:cs="Times New Roman"/>
      <w:sz w:val="17"/>
      <w:szCs w:val="17"/>
    </w:rPr>
  </w:style>
  <w:style w:type="paragraph" w:customStyle="1" w:styleId="p4">
    <w:name w:val="p4"/>
    <w:basedOn w:val="Normal"/>
    <w:rsid w:val="00C4467E"/>
    <w:pPr>
      <w:jc w:val="both"/>
    </w:pPr>
    <w:rPr>
      <w:rFonts w:ascii="Helvetica" w:hAnsi="Helvetica" w:cs="Times New Roman"/>
      <w:sz w:val="17"/>
      <w:szCs w:val="17"/>
    </w:rPr>
  </w:style>
  <w:style w:type="character" w:customStyle="1" w:styleId="s2">
    <w:name w:val="s2"/>
    <w:basedOn w:val="DefaultParagraphFont"/>
    <w:rsid w:val="00C4467E"/>
    <w:rPr>
      <w:u w:val="single"/>
    </w:rPr>
  </w:style>
  <w:style w:type="character" w:customStyle="1" w:styleId="s1">
    <w:name w:val="s1"/>
    <w:basedOn w:val="DefaultParagraphFont"/>
    <w:rsid w:val="00C4467E"/>
  </w:style>
  <w:style w:type="character" w:customStyle="1" w:styleId="apple-converted-space">
    <w:name w:val="apple-converted-space"/>
    <w:basedOn w:val="DefaultParagraphFont"/>
    <w:rsid w:val="00C4467E"/>
  </w:style>
  <w:style w:type="paragraph" w:styleId="ListParagraph">
    <w:name w:val="List Paragraph"/>
    <w:basedOn w:val="Normal"/>
    <w:uiPriority w:val="34"/>
    <w:qFormat/>
    <w:rsid w:val="007E655A"/>
    <w:pPr>
      <w:ind w:left="720"/>
      <w:contextualSpacing/>
    </w:pPr>
  </w:style>
  <w:style w:type="paragraph" w:customStyle="1" w:styleId="BodyA">
    <w:name w:val="Body A"/>
    <w:rsid w:val="00084B6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1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1876</Words>
  <Characters>10697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kayelle.03@gmail.com</dc:creator>
  <cp:keywords/>
  <dc:description/>
  <cp:lastModifiedBy>kayelle.03@gmail.com</cp:lastModifiedBy>
  <cp:revision>5</cp:revision>
  <dcterms:created xsi:type="dcterms:W3CDTF">2017-08-16T00:19:00Z</dcterms:created>
  <dcterms:modified xsi:type="dcterms:W3CDTF">2017-08-28T10:33:00Z</dcterms:modified>
</cp:coreProperties>
</file>