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CB99E" w14:textId="7E604D3C" w:rsidR="002722BC" w:rsidRDefault="002722BC" w:rsidP="00FE5407">
      <w:pPr>
        <w:pStyle w:val="p1"/>
        <w:spacing w:line="360" w:lineRule="auto"/>
        <w:rPr>
          <w:rFonts w:asciiTheme="minorHAnsi" w:hAnsiTheme="minorHAnsi"/>
          <w:sz w:val="22"/>
          <w:szCs w:val="22"/>
        </w:rPr>
      </w:pPr>
      <w:r w:rsidRPr="002722BC">
        <w:rPr>
          <w:rStyle w:val="s1"/>
          <w:rFonts w:asciiTheme="minorHAnsi" w:hAnsiTheme="minorHAnsi"/>
          <w:b/>
          <w:bCs/>
          <w:sz w:val="22"/>
          <w:szCs w:val="22"/>
        </w:rPr>
        <w:t>INTRODUCTION</w:t>
      </w:r>
    </w:p>
    <w:p w14:paraId="7BDD2530" w14:textId="77777777" w:rsidR="00EF7B2F" w:rsidRDefault="00EF7B2F" w:rsidP="00FE5407">
      <w:pPr>
        <w:pStyle w:val="Subtitle"/>
        <w:spacing w:line="360" w:lineRule="auto"/>
        <w:rPr>
          <w:b/>
        </w:rPr>
      </w:pPr>
    </w:p>
    <w:p w14:paraId="1B76F795" w14:textId="4F7FFB6B" w:rsidR="00583FF2" w:rsidRPr="00EF7B2F" w:rsidRDefault="00583FF2" w:rsidP="00FE5407">
      <w:pPr>
        <w:pStyle w:val="Subtitle"/>
        <w:spacing w:line="360" w:lineRule="auto"/>
        <w:rPr>
          <w:rStyle w:val="s1"/>
          <w:b/>
        </w:rPr>
      </w:pPr>
      <w:r w:rsidRPr="00583FF2">
        <w:rPr>
          <w:b/>
        </w:rPr>
        <w:t>METHODS</w:t>
      </w:r>
    </w:p>
    <w:p w14:paraId="7879CB5F" w14:textId="5E854848" w:rsidR="002722BC" w:rsidRPr="002722BC" w:rsidRDefault="00583FF2" w:rsidP="00FE5407">
      <w:pPr>
        <w:pStyle w:val="Subtitle"/>
        <w:spacing w:line="360" w:lineRule="auto"/>
      </w:pPr>
      <w:r>
        <w:rPr>
          <w:rStyle w:val="s1"/>
          <w:b/>
          <w:bCs/>
        </w:rPr>
        <w:t>Capture and Husbandry</w:t>
      </w:r>
    </w:p>
    <w:p w14:paraId="737BE7C8" w14:textId="5FFB786C" w:rsidR="002722BC" w:rsidRPr="002722BC" w:rsidRDefault="002722BC" w:rsidP="00FE5407">
      <w:pPr>
        <w:pStyle w:val="p3"/>
        <w:spacing w:line="360" w:lineRule="auto"/>
        <w:rPr>
          <w:rFonts w:asciiTheme="minorHAnsi" w:hAnsiTheme="minorHAnsi"/>
          <w:sz w:val="22"/>
          <w:szCs w:val="22"/>
        </w:rPr>
      </w:pPr>
      <w:r w:rsidRPr="002722BC">
        <w:rPr>
          <w:rStyle w:val="apple-tab-span"/>
          <w:rFonts w:asciiTheme="minorHAnsi" w:hAnsiTheme="minorHAnsi"/>
          <w:sz w:val="22"/>
          <w:szCs w:val="22"/>
        </w:rPr>
        <w:tab/>
      </w:r>
      <w:r w:rsidRPr="002722BC">
        <w:rPr>
          <w:rStyle w:val="s1"/>
          <w:rFonts w:asciiTheme="minorHAnsi" w:hAnsiTheme="minorHAnsi"/>
          <w:sz w:val="22"/>
          <w:szCs w:val="22"/>
        </w:rPr>
        <w:t xml:space="preserve">Sixty-four female </w:t>
      </w:r>
      <w:r w:rsidRPr="002722BC">
        <w:rPr>
          <w:rStyle w:val="s1"/>
          <w:rFonts w:asciiTheme="minorHAnsi" w:hAnsiTheme="minorHAnsi"/>
          <w:i/>
          <w:iCs/>
          <w:sz w:val="22"/>
          <w:szCs w:val="22"/>
        </w:rPr>
        <w:t xml:space="preserve">L. </w:t>
      </w:r>
      <w:proofErr w:type="spellStart"/>
      <w:r w:rsidRPr="002722BC">
        <w:rPr>
          <w:rStyle w:val="s1"/>
          <w:rFonts w:asciiTheme="minorHAnsi" w:hAnsiTheme="minorHAnsi"/>
          <w:i/>
          <w:iCs/>
          <w:sz w:val="22"/>
          <w:szCs w:val="22"/>
        </w:rPr>
        <w:t>delicata</w:t>
      </w:r>
      <w:proofErr w:type="spellEnd"/>
      <w:r w:rsidRPr="002722BC">
        <w:rPr>
          <w:rStyle w:val="s1"/>
          <w:rFonts w:asciiTheme="minorHAnsi" w:hAnsiTheme="minorHAnsi"/>
          <w:sz w:val="22"/>
          <w:szCs w:val="22"/>
        </w:rPr>
        <w:t xml:space="preserve"> were collected in the Sydney region in September 2015 by </w:t>
      </w:r>
      <w:proofErr w:type="spellStart"/>
      <w:r w:rsidRPr="002722BC">
        <w:rPr>
          <w:rStyle w:val="s1"/>
          <w:rFonts w:asciiTheme="minorHAnsi" w:hAnsiTheme="minorHAnsi"/>
          <w:sz w:val="22"/>
          <w:szCs w:val="22"/>
        </w:rPr>
        <w:t>mealworming</w:t>
      </w:r>
      <w:proofErr w:type="spellEnd"/>
      <w:r w:rsidRPr="002722BC">
        <w:rPr>
          <w:rStyle w:val="s1"/>
          <w:rFonts w:asciiTheme="minorHAnsi" w:hAnsiTheme="minorHAnsi"/>
          <w:sz w:val="22"/>
          <w:szCs w:val="22"/>
        </w:rPr>
        <w:t xml:space="preserve">. For the duration of the experimental period, each female was placed in separate enclosures measuring 35.5 x 27.5 x 15cm with paper substrate, a </w:t>
      </w:r>
      <w:r w:rsidR="0093468B">
        <w:rPr>
          <w:rStyle w:val="s1"/>
          <w:rFonts w:asciiTheme="minorHAnsi" w:hAnsiTheme="minorHAnsi"/>
          <w:sz w:val="22"/>
          <w:szCs w:val="22"/>
        </w:rPr>
        <w:t xml:space="preserve">home </w:t>
      </w:r>
      <w:r w:rsidRPr="002722BC">
        <w:rPr>
          <w:rStyle w:val="s1"/>
          <w:rFonts w:asciiTheme="minorHAnsi" w:hAnsiTheme="minorHAnsi"/>
          <w:sz w:val="22"/>
          <w:szCs w:val="22"/>
        </w:rPr>
        <w:t>hide box and water bowl. Incandescent 100-</w:t>
      </w:r>
      <w:r w:rsidR="00CA4065">
        <w:rPr>
          <w:rStyle w:val="s1"/>
          <w:rFonts w:asciiTheme="minorHAnsi" w:hAnsiTheme="minorHAnsi"/>
          <w:sz w:val="22"/>
          <w:szCs w:val="22"/>
        </w:rPr>
        <w:t>W bulbs provided a heat chord to allow</w:t>
      </w:r>
      <w:r w:rsidRPr="002722BC">
        <w:rPr>
          <w:rStyle w:val="s1"/>
          <w:rFonts w:asciiTheme="minorHAnsi" w:hAnsiTheme="minorHAnsi"/>
          <w:sz w:val="22"/>
          <w:szCs w:val="22"/>
        </w:rPr>
        <w:t xml:space="preserve"> thermoregulatory opportunities and the average room temperature was 24</w:t>
      </w:r>
      <w:r w:rsidRPr="007C622B">
        <w:rPr>
          <w:rStyle w:val="s1"/>
          <w:rFonts w:asciiTheme="minorHAnsi" w:hAnsiTheme="minorHAnsi"/>
          <w:sz w:val="22"/>
          <w:szCs w:val="22"/>
        </w:rPr>
        <w:t>º</w:t>
      </w:r>
      <w:r w:rsidRPr="002722BC">
        <w:rPr>
          <w:rStyle w:val="s1"/>
          <w:rFonts w:asciiTheme="minorHAnsi" w:hAnsiTheme="minorHAnsi"/>
          <w:sz w:val="22"/>
          <w:szCs w:val="22"/>
        </w:rPr>
        <w:t xml:space="preserve">C. Lizards were fed crickets three times weekly and had access to water </w:t>
      </w:r>
      <w:r w:rsidRPr="002722BC">
        <w:rPr>
          <w:rStyle w:val="s1"/>
          <w:rFonts w:asciiTheme="minorHAnsi" w:hAnsiTheme="minorHAnsi"/>
          <w:i/>
          <w:iCs/>
          <w:sz w:val="22"/>
          <w:szCs w:val="22"/>
        </w:rPr>
        <w:t>ad libitum</w:t>
      </w:r>
      <w:r w:rsidRPr="002722BC">
        <w:rPr>
          <w:rStyle w:val="s1"/>
          <w:rFonts w:asciiTheme="minorHAnsi" w:hAnsiTheme="minorHAnsi"/>
          <w:sz w:val="22"/>
          <w:szCs w:val="22"/>
        </w:rPr>
        <w:t>.</w:t>
      </w:r>
      <w:r w:rsidRPr="002722BC">
        <w:rPr>
          <w:rStyle w:val="apple-converted-space"/>
          <w:rFonts w:asciiTheme="minorHAnsi" w:hAnsiTheme="minorHAnsi"/>
          <w:sz w:val="22"/>
          <w:szCs w:val="22"/>
        </w:rPr>
        <w:t> </w:t>
      </w:r>
    </w:p>
    <w:p w14:paraId="7377CFA0" w14:textId="77777777" w:rsidR="002722BC" w:rsidRPr="002722BC" w:rsidRDefault="002722BC" w:rsidP="00FE5407">
      <w:pPr>
        <w:pStyle w:val="p4"/>
        <w:spacing w:line="360" w:lineRule="auto"/>
        <w:rPr>
          <w:rFonts w:asciiTheme="minorHAnsi" w:hAnsiTheme="minorHAnsi"/>
          <w:sz w:val="22"/>
          <w:szCs w:val="22"/>
        </w:rPr>
      </w:pPr>
    </w:p>
    <w:p w14:paraId="56652396" w14:textId="66CCB83E" w:rsidR="002722BC" w:rsidRPr="002722BC" w:rsidRDefault="00583FF2" w:rsidP="00FE5407">
      <w:pPr>
        <w:pStyle w:val="Subtitle"/>
        <w:spacing w:line="360" w:lineRule="auto"/>
      </w:pPr>
      <w:r>
        <w:rPr>
          <w:rStyle w:val="s1"/>
          <w:b/>
          <w:bCs/>
        </w:rPr>
        <w:t>Diet manipulation</w:t>
      </w:r>
    </w:p>
    <w:p w14:paraId="68A20E4D" w14:textId="4C5CE6C8" w:rsidR="00583FF2" w:rsidRPr="002722BC" w:rsidRDefault="002722BC" w:rsidP="00FE5407">
      <w:pPr>
        <w:pStyle w:val="p3"/>
        <w:spacing w:line="360" w:lineRule="auto"/>
        <w:rPr>
          <w:rFonts w:asciiTheme="minorHAnsi" w:hAnsiTheme="minorHAnsi"/>
          <w:sz w:val="22"/>
          <w:szCs w:val="22"/>
        </w:rPr>
      </w:pPr>
      <w:r w:rsidRPr="002722BC">
        <w:rPr>
          <w:rStyle w:val="apple-tab-span"/>
          <w:rFonts w:asciiTheme="minorHAnsi" w:hAnsiTheme="minorHAnsi"/>
          <w:sz w:val="22"/>
          <w:szCs w:val="22"/>
        </w:rPr>
        <w:tab/>
      </w:r>
      <w:r w:rsidRPr="002722BC">
        <w:rPr>
          <w:rStyle w:val="s1"/>
          <w:rFonts w:asciiTheme="minorHAnsi" w:hAnsiTheme="minorHAnsi"/>
          <w:sz w:val="22"/>
          <w:szCs w:val="22"/>
        </w:rPr>
        <w:t xml:space="preserve">Diet manipulation was carried out in accordance with previous work in lizards (Warner et al. 2007). To establish diet treatments, crickets were divided into two groups. One group was fed a combination of cat food and an assortment of vegetables (i.e. ‘high quality’ diet) while the other was given only corn (i.e. ‘poor quality’ diet). </w:t>
      </w:r>
      <w:r w:rsidR="00DD6B99">
        <w:rPr>
          <w:rStyle w:val="s1"/>
          <w:rFonts w:asciiTheme="minorHAnsi" w:hAnsiTheme="minorHAnsi"/>
          <w:sz w:val="22"/>
          <w:szCs w:val="22"/>
        </w:rPr>
        <w:t xml:space="preserve">Crickets were maintained on these diets for two weeks to ensure the crickets in the two treatments were more likely to be of different diet quality. </w:t>
      </w:r>
      <w:commentRangeStart w:id="0"/>
      <w:r w:rsidR="00DD6B99">
        <w:rPr>
          <w:rStyle w:val="s1"/>
          <w:rFonts w:asciiTheme="minorHAnsi" w:hAnsiTheme="minorHAnsi"/>
          <w:sz w:val="22"/>
          <w:szCs w:val="22"/>
        </w:rPr>
        <w:t xml:space="preserve">The specific differences in diet quality are unknown but previous studies used a similar method to generate </w:t>
      </w:r>
      <w:r w:rsidR="00DD6B99">
        <w:rPr>
          <w:rStyle w:val="s1"/>
          <w:rFonts w:asciiTheme="minorHAnsi" w:hAnsiTheme="minorHAnsi"/>
          <w:sz w:val="22"/>
          <w:szCs w:val="22"/>
        </w:rPr>
        <w:t>distinct treatments</w:t>
      </w:r>
      <w:r w:rsidR="00DD6B99">
        <w:rPr>
          <w:rStyle w:val="s1"/>
          <w:rFonts w:asciiTheme="minorHAnsi" w:hAnsiTheme="minorHAnsi"/>
          <w:sz w:val="22"/>
          <w:szCs w:val="22"/>
        </w:rPr>
        <w:t xml:space="preserve"> (Warner et al. 2007). </w:t>
      </w:r>
      <w:commentRangeEnd w:id="0"/>
      <w:r w:rsidR="00DD6B99">
        <w:rPr>
          <w:rStyle w:val="CommentReference"/>
          <w:rFonts w:asciiTheme="minorHAnsi" w:hAnsiTheme="minorHAnsi" w:cstheme="minorBidi"/>
        </w:rPr>
        <w:commentReference w:id="0"/>
      </w:r>
      <w:r w:rsidRPr="002722BC">
        <w:rPr>
          <w:rStyle w:val="s1"/>
          <w:rFonts w:asciiTheme="minorHAnsi" w:hAnsiTheme="minorHAnsi"/>
          <w:sz w:val="22"/>
          <w:szCs w:val="22"/>
        </w:rPr>
        <w:t>Crickets were then fed to random female subjects for 3.5 months, forming two treatment groups.</w:t>
      </w:r>
      <w:r w:rsidR="00DD6B99" w:rsidRPr="002722BC">
        <w:rPr>
          <w:rStyle w:val="s1"/>
          <w:rFonts w:asciiTheme="minorHAnsi" w:hAnsiTheme="minorHAnsi"/>
          <w:sz w:val="22"/>
          <w:szCs w:val="22"/>
        </w:rPr>
        <w:t xml:space="preserve"> </w:t>
      </w:r>
      <w:r w:rsidRPr="002722BC">
        <w:rPr>
          <w:rStyle w:val="s1"/>
          <w:rFonts w:asciiTheme="minorHAnsi" w:hAnsiTheme="minorHAnsi"/>
          <w:sz w:val="22"/>
          <w:szCs w:val="22"/>
        </w:rPr>
        <w:t>The lizards were kept on the same diet for the duration of the experiment.</w:t>
      </w:r>
      <w:r w:rsidRPr="002722BC">
        <w:rPr>
          <w:rStyle w:val="apple-converted-space"/>
          <w:rFonts w:asciiTheme="minorHAnsi" w:hAnsiTheme="minorHAnsi"/>
          <w:sz w:val="22"/>
          <w:szCs w:val="22"/>
        </w:rPr>
        <w:t> </w:t>
      </w:r>
    </w:p>
    <w:p w14:paraId="53A941E9" w14:textId="77777777" w:rsidR="002722BC" w:rsidRPr="002722BC" w:rsidRDefault="002722BC" w:rsidP="00FE5407">
      <w:pPr>
        <w:pStyle w:val="p4"/>
        <w:spacing w:line="360" w:lineRule="auto"/>
        <w:rPr>
          <w:rFonts w:asciiTheme="minorHAnsi" w:hAnsiTheme="minorHAnsi"/>
          <w:sz w:val="22"/>
          <w:szCs w:val="22"/>
        </w:rPr>
      </w:pPr>
    </w:p>
    <w:p w14:paraId="1F526DC6" w14:textId="77777777" w:rsidR="002722BC" w:rsidRPr="002722BC" w:rsidRDefault="002722BC" w:rsidP="00FE5407">
      <w:pPr>
        <w:pStyle w:val="Subtitle"/>
        <w:spacing w:line="360" w:lineRule="auto"/>
      </w:pPr>
      <w:proofErr w:type="spellStart"/>
      <w:r w:rsidRPr="002722BC">
        <w:rPr>
          <w:rStyle w:val="s1"/>
          <w:b/>
          <w:bCs/>
        </w:rPr>
        <w:t>Behavioural</w:t>
      </w:r>
      <w:proofErr w:type="spellEnd"/>
      <w:r w:rsidRPr="002722BC">
        <w:rPr>
          <w:rStyle w:val="s1"/>
          <w:b/>
          <w:bCs/>
        </w:rPr>
        <w:t xml:space="preserve"> assays</w:t>
      </w:r>
    </w:p>
    <w:p w14:paraId="7462185A" w14:textId="0BA00C1F" w:rsidR="00FE5407" w:rsidRPr="002722BC" w:rsidRDefault="00FE5407" w:rsidP="0093468B">
      <w:pPr>
        <w:pStyle w:val="p5"/>
        <w:spacing w:line="360" w:lineRule="auto"/>
        <w:ind w:firstLine="720"/>
        <w:jc w:val="both"/>
        <w:rPr>
          <w:rFonts w:asciiTheme="minorHAnsi" w:hAnsiTheme="minorHAnsi"/>
          <w:sz w:val="22"/>
          <w:szCs w:val="22"/>
        </w:rPr>
      </w:pPr>
      <w:r>
        <w:rPr>
          <w:rStyle w:val="s1"/>
          <w:rFonts w:asciiTheme="minorHAnsi" w:hAnsiTheme="minorHAnsi"/>
          <w:sz w:val="22"/>
          <w:szCs w:val="22"/>
        </w:rPr>
        <w:t xml:space="preserve">Once the lizards were on the altered diet for 3.5 months, their behavior was assayed daily for 14 days. The three assays of interest were activity, </w:t>
      </w:r>
      <w:proofErr w:type="spellStart"/>
      <w:r>
        <w:rPr>
          <w:rStyle w:val="s1"/>
          <w:rFonts w:asciiTheme="minorHAnsi" w:hAnsiTheme="minorHAnsi"/>
          <w:sz w:val="22"/>
          <w:szCs w:val="22"/>
        </w:rPr>
        <w:t>neophobia</w:t>
      </w:r>
      <w:proofErr w:type="spellEnd"/>
      <w:r>
        <w:rPr>
          <w:rStyle w:val="s1"/>
          <w:rFonts w:asciiTheme="minorHAnsi" w:hAnsiTheme="minorHAnsi"/>
          <w:sz w:val="22"/>
          <w:szCs w:val="22"/>
        </w:rPr>
        <w:t xml:space="preserve"> and sociability. All assays were run consecutively on the same day </w:t>
      </w:r>
      <w:r w:rsidRPr="002722BC">
        <w:rPr>
          <w:rStyle w:val="s1"/>
          <w:rFonts w:asciiTheme="minorHAnsi" w:hAnsiTheme="minorHAnsi"/>
          <w:sz w:val="22"/>
          <w:szCs w:val="22"/>
        </w:rPr>
        <w:t>in a temperature-controlled room set at 28ºC for the duration of the experiment</w:t>
      </w:r>
      <w:r>
        <w:rPr>
          <w:rStyle w:val="s1"/>
          <w:rFonts w:asciiTheme="minorHAnsi" w:hAnsiTheme="minorHAnsi"/>
          <w:sz w:val="22"/>
          <w:szCs w:val="22"/>
        </w:rPr>
        <w:t>. A</w:t>
      </w:r>
      <w:r w:rsidRPr="002722BC">
        <w:rPr>
          <w:rStyle w:val="s1"/>
          <w:rFonts w:asciiTheme="minorHAnsi" w:hAnsiTheme="minorHAnsi"/>
          <w:sz w:val="22"/>
          <w:szCs w:val="22"/>
        </w:rPr>
        <w:t xml:space="preserve">ll assays occurred between 0800-1100hr. We also recorded room temperature during assays to account for any day to day fluctuations in room temperature. To reduce order effects, we </w:t>
      </w:r>
      <w:proofErr w:type="spellStart"/>
      <w:r w:rsidRPr="002722BC">
        <w:rPr>
          <w:rStyle w:val="s1"/>
          <w:rFonts w:asciiTheme="minorHAnsi" w:hAnsiTheme="minorHAnsi"/>
          <w:sz w:val="22"/>
          <w:szCs w:val="22"/>
        </w:rPr>
        <w:t>randomised</w:t>
      </w:r>
      <w:proofErr w:type="spellEnd"/>
      <w:r w:rsidRPr="002722BC">
        <w:rPr>
          <w:rStyle w:val="s1"/>
          <w:rFonts w:asciiTheme="minorHAnsi" w:hAnsiTheme="minorHAnsi"/>
          <w:sz w:val="22"/>
          <w:szCs w:val="22"/>
        </w:rPr>
        <w:t xml:space="preserve"> </w:t>
      </w:r>
      <w:proofErr w:type="spellStart"/>
      <w:r w:rsidRPr="002722BC">
        <w:rPr>
          <w:rStyle w:val="s1"/>
          <w:rFonts w:asciiTheme="minorHAnsi" w:hAnsiTheme="minorHAnsi"/>
          <w:sz w:val="22"/>
          <w:szCs w:val="22"/>
        </w:rPr>
        <w:t>neophobia</w:t>
      </w:r>
      <w:proofErr w:type="spellEnd"/>
      <w:r w:rsidRPr="002722BC">
        <w:rPr>
          <w:rStyle w:val="s1"/>
          <w:rFonts w:asciiTheme="minorHAnsi" w:hAnsiTheme="minorHAnsi"/>
          <w:sz w:val="22"/>
          <w:szCs w:val="22"/>
        </w:rPr>
        <w:t xml:space="preserve"> and sociability </w:t>
      </w:r>
      <w:r>
        <w:rPr>
          <w:rStyle w:val="s1"/>
          <w:rFonts w:asciiTheme="minorHAnsi" w:hAnsiTheme="minorHAnsi"/>
          <w:sz w:val="22"/>
          <w:szCs w:val="22"/>
        </w:rPr>
        <w:t>assays after an initial activity</w:t>
      </w:r>
      <w:r w:rsidRPr="002722BC">
        <w:rPr>
          <w:rStyle w:val="s1"/>
          <w:rFonts w:asciiTheme="minorHAnsi" w:hAnsiTheme="minorHAnsi"/>
          <w:sz w:val="22"/>
          <w:szCs w:val="22"/>
        </w:rPr>
        <w:t xml:space="preserve"> assay. </w:t>
      </w:r>
      <w:proofErr w:type="spellStart"/>
      <w:r w:rsidRPr="002722BC">
        <w:rPr>
          <w:rStyle w:val="s1"/>
          <w:rFonts w:asciiTheme="minorHAnsi" w:hAnsiTheme="minorHAnsi"/>
          <w:sz w:val="22"/>
          <w:szCs w:val="22"/>
        </w:rPr>
        <w:t>Behaviour</w:t>
      </w:r>
      <w:proofErr w:type="spellEnd"/>
      <w:r w:rsidRPr="002722BC">
        <w:rPr>
          <w:rStyle w:val="s1"/>
          <w:rFonts w:asciiTheme="minorHAnsi" w:hAnsiTheme="minorHAnsi"/>
          <w:sz w:val="22"/>
          <w:szCs w:val="22"/>
        </w:rPr>
        <w:t xml:space="preserve"> was recorded using</w:t>
      </w:r>
      <w:r w:rsidRPr="002722BC">
        <w:rPr>
          <w:rStyle w:val="apple-converted-space"/>
          <w:rFonts w:asciiTheme="minorHAnsi" w:hAnsiTheme="minorHAnsi"/>
          <w:sz w:val="22"/>
          <w:szCs w:val="22"/>
        </w:rPr>
        <w:t> </w:t>
      </w:r>
      <w:r>
        <w:rPr>
          <w:rStyle w:val="apple-converted-space"/>
          <w:rFonts w:asciiTheme="minorHAnsi" w:hAnsiTheme="minorHAnsi"/>
          <w:sz w:val="22"/>
          <w:szCs w:val="22"/>
        </w:rPr>
        <w:t>CCTV cameras</w:t>
      </w:r>
      <w:r w:rsidRPr="002722BC">
        <w:rPr>
          <w:rStyle w:val="apple-converted-space"/>
          <w:rFonts w:asciiTheme="minorHAnsi" w:hAnsiTheme="minorHAnsi"/>
          <w:sz w:val="22"/>
          <w:szCs w:val="22"/>
        </w:rPr>
        <w:t xml:space="preserve"> </w:t>
      </w:r>
      <w:r w:rsidRPr="002722BC">
        <w:rPr>
          <w:rStyle w:val="s1"/>
          <w:rFonts w:asciiTheme="minorHAnsi" w:hAnsiTheme="minorHAnsi"/>
          <w:sz w:val="22"/>
          <w:szCs w:val="22"/>
        </w:rPr>
        <w:t>(</w:t>
      </w:r>
      <w:r w:rsidRPr="002722BC">
        <w:rPr>
          <w:rStyle w:val="s2"/>
          <w:rFonts w:asciiTheme="minorHAnsi" w:hAnsiTheme="minorHAnsi"/>
          <w:sz w:val="22"/>
          <w:szCs w:val="22"/>
        </w:rPr>
        <w:t>model H.264, CCTV security systems, Melbourne, VIC)</w:t>
      </w:r>
      <w:r w:rsidRPr="002722BC">
        <w:rPr>
          <w:rStyle w:val="s1"/>
          <w:rFonts w:asciiTheme="minorHAnsi" w:hAnsiTheme="minorHAnsi"/>
          <w:sz w:val="22"/>
          <w:szCs w:val="22"/>
        </w:rPr>
        <w:t>.</w:t>
      </w:r>
      <w:r w:rsidRPr="002722BC">
        <w:rPr>
          <w:rStyle w:val="apple-converted-space"/>
          <w:rFonts w:asciiTheme="minorHAnsi" w:hAnsiTheme="minorHAnsi"/>
          <w:sz w:val="22"/>
          <w:szCs w:val="22"/>
        </w:rPr>
        <w:t> </w:t>
      </w:r>
      <w:r w:rsidR="002D4BB8">
        <w:rPr>
          <w:rStyle w:val="apple-converted-space"/>
          <w:rFonts w:asciiTheme="minorHAnsi" w:hAnsiTheme="minorHAnsi"/>
          <w:sz w:val="22"/>
          <w:szCs w:val="22"/>
        </w:rPr>
        <w:t xml:space="preserve">Each assay was recorded for at least 20 minutes. </w:t>
      </w:r>
    </w:p>
    <w:p w14:paraId="282D7EB1" w14:textId="77777777" w:rsidR="00FE5407" w:rsidRPr="002722BC" w:rsidRDefault="00FE5407" w:rsidP="00FE5407">
      <w:pPr>
        <w:pStyle w:val="p5"/>
        <w:spacing w:line="360" w:lineRule="auto"/>
        <w:rPr>
          <w:rFonts w:asciiTheme="minorHAnsi" w:hAnsiTheme="minorHAnsi"/>
          <w:sz w:val="22"/>
          <w:szCs w:val="22"/>
        </w:rPr>
      </w:pPr>
    </w:p>
    <w:p w14:paraId="49000CEE" w14:textId="77777777" w:rsidR="00FE5407" w:rsidRDefault="00FE5407" w:rsidP="00FE5407">
      <w:pPr>
        <w:pStyle w:val="p3"/>
        <w:spacing w:line="360" w:lineRule="auto"/>
        <w:rPr>
          <w:rStyle w:val="s1"/>
          <w:rFonts w:asciiTheme="minorHAnsi" w:hAnsiTheme="minorHAnsi"/>
          <w:sz w:val="22"/>
          <w:szCs w:val="22"/>
        </w:rPr>
      </w:pPr>
    </w:p>
    <w:p w14:paraId="21FCE4A6" w14:textId="4A1AF0F0" w:rsidR="00FE5407" w:rsidRPr="00FE5407" w:rsidRDefault="00FE5407" w:rsidP="00FE5407">
      <w:pPr>
        <w:pStyle w:val="p3"/>
        <w:spacing w:line="360" w:lineRule="auto"/>
        <w:rPr>
          <w:rStyle w:val="s1"/>
          <w:rFonts w:asciiTheme="minorHAnsi" w:hAnsiTheme="minorHAnsi"/>
          <w:b/>
          <w:sz w:val="22"/>
          <w:szCs w:val="22"/>
        </w:rPr>
      </w:pPr>
      <w:r>
        <w:rPr>
          <w:rStyle w:val="s1"/>
          <w:rFonts w:asciiTheme="minorHAnsi" w:hAnsiTheme="minorHAnsi"/>
          <w:b/>
          <w:sz w:val="22"/>
          <w:szCs w:val="22"/>
        </w:rPr>
        <w:t>Activity</w:t>
      </w:r>
    </w:p>
    <w:p w14:paraId="08B5A601" w14:textId="5BD1686D" w:rsidR="0093468B" w:rsidRDefault="002722BC" w:rsidP="0093468B">
      <w:pPr>
        <w:pStyle w:val="p3"/>
        <w:spacing w:line="360" w:lineRule="auto"/>
        <w:ind w:firstLine="720"/>
        <w:rPr>
          <w:rStyle w:val="s1"/>
          <w:rFonts w:asciiTheme="minorHAnsi" w:hAnsiTheme="minorHAnsi"/>
          <w:sz w:val="22"/>
          <w:szCs w:val="22"/>
        </w:rPr>
      </w:pPr>
      <w:r w:rsidRPr="002722BC">
        <w:rPr>
          <w:rStyle w:val="s1"/>
          <w:rFonts w:asciiTheme="minorHAnsi" w:hAnsiTheme="minorHAnsi"/>
          <w:sz w:val="22"/>
          <w:szCs w:val="22"/>
        </w:rPr>
        <w:t>The home hide was replaced with a second, experimental hide, during trials. Assays began as soon as the home hide</w:t>
      </w:r>
      <w:r w:rsidR="002D4BB8">
        <w:rPr>
          <w:rStyle w:val="s1"/>
          <w:rFonts w:asciiTheme="minorHAnsi" w:hAnsiTheme="minorHAnsi"/>
          <w:sz w:val="22"/>
          <w:szCs w:val="22"/>
        </w:rPr>
        <w:t xml:space="preserve"> was removed and</w:t>
      </w:r>
      <w:r w:rsidR="0093468B">
        <w:rPr>
          <w:rStyle w:val="s1"/>
          <w:rFonts w:asciiTheme="minorHAnsi" w:hAnsiTheme="minorHAnsi"/>
          <w:sz w:val="22"/>
          <w:szCs w:val="22"/>
        </w:rPr>
        <w:t xml:space="preserve">. </w:t>
      </w:r>
      <w:r w:rsidR="00761E06">
        <w:rPr>
          <w:rStyle w:val="s1"/>
          <w:rFonts w:asciiTheme="minorHAnsi" w:hAnsiTheme="minorHAnsi"/>
          <w:sz w:val="22"/>
          <w:szCs w:val="22"/>
        </w:rPr>
        <w:t>We r</w:t>
      </w:r>
      <w:r w:rsidR="00B41297">
        <w:rPr>
          <w:rStyle w:val="s1"/>
          <w:rFonts w:asciiTheme="minorHAnsi" w:hAnsiTheme="minorHAnsi"/>
          <w:sz w:val="22"/>
          <w:szCs w:val="22"/>
        </w:rPr>
        <w:t>ecorded the total d</w:t>
      </w:r>
      <w:r w:rsidR="00F92679">
        <w:rPr>
          <w:rStyle w:val="s1"/>
          <w:rFonts w:asciiTheme="minorHAnsi" w:hAnsiTheme="minorHAnsi"/>
          <w:sz w:val="22"/>
          <w:szCs w:val="22"/>
        </w:rPr>
        <w:t>istance the individual moved (cm)</w:t>
      </w:r>
      <w:r w:rsidR="000127A1">
        <w:rPr>
          <w:rStyle w:val="s1"/>
          <w:rFonts w:asciiTheme="minorHAnsi" w:hAnsiTheme="minorHAnsi"/>
          <w:sz w:val="22"/>
          <w:szCs w:val="22"/>
        </w:rPr>
        <w:t xml:space="preserve"> as an indicator of activity.</w:t>
      </w:r>
    </w:p>
    <w:p w14:paraId="7D1EAD8B" w14:textId="77777777" w:rsidR="002722BC" w:rsidRDefault="002722BC" w:rsidP="00FE5407">
      <w:pPr>
        <w:pStyle w:val="p4"/>
        <w:spacing w:line="360" w:lineRule="auto"/>
        <w:rPr>
          <w:rFonts w:asciiTheme="minorHAnsi" w:hAnsiTheme="minorHAnsi"/>
          <w:sz w:val="22"/>
          <w:szCs w:val="22"/>
        </w:rPr>
      </w:pPr>
    </w:p>
    <w:p w14:paraId="69F485BE" w14:textId="64BBB791" w:rsidR="000127A1" w:rsidRPr="000127A1" w:rsidRDefault="000127A1" w:rsidP="00FE5407">
      <w:pPr>
        <w:pStyle w:val="p4"/>
        <w:spacing w:line="360" w:lineRule="auto"/>
        <w:rPr>
          <w:rFonts w:asciiTheme="minorHAnsi" w:hAnsiTheme="minorHAnsi"/>
          <w:b/>
          <w:sz w:val="22"/>
          <w:szCs w:val="22"/>
        </w:rPr>
      </w:pPr>
      <w:proofErr w:type="spellStart"/>
      <w:r>
        <w:rPr>
          <w:rFonts w:asciiTheme="minorHAnsi" w:hAnsiTheme="minorHAnsi"/>
          <w:b/>
          <w:sz w:val="22"/>
          <w:szCs w:val="22"/>
        </w:rPr>
        <w:t>Neophobia</w:t>
      </w:r>
      <w:proofErr w:type="spellEnd"/>
      <w:r>
        <w:rPr>
          <w:rFonts w:asciiTheme="minorHAnsi" w:hAnsiTheme="minorHAnsi"/>
          <w:b/>
          <w:sz w:val="22"/>
          <w:szCs w:val="22"/>
        </w:rPr>
        <w:t>/boldness</w:t>
      </w:r>
    </w:p>
    <w:p w14:paraId="1CF4B079" w14:textId="0C2A5981" w:rsidR="002722BC" w:rsidRPr="002722BC" w:rsidRDefault="000127A1" w:rsidP="00FE5407">
      <w:pPr>
        <w:pStyle w:val="p3"/>
        <w:spacing w:line="360" w:lineRule="auto"/>
        <w:rPr>
          <w:rFonts w:asciiTheme="minorHAnsi" w:hAnsiTheme="minorHAnsi"/>
          <w:sz w:val="22"/>
          <w:szCs w:val="22"/>
        </w:rPr>
      </w:pPr>
      <w:r>
        <w:rPr>
          <w:rStyle w:val="s1"/>
          <w:rFonts w:asciiTheme="minorHAnsi" w:hAnsiTheme="minorHAnsi"/>
          <w:iCs/>
          <w:sz w:val="22"/>
          <w:szCs w:val="22"/>
        </w:rPr>
        <w:t>A novel item was placed on a transparent circular cutout which was placed in the enclosure (</w:t>
      </w:r>
      <w:commentRangeStart w:id="1"/>
      <w:r>
        <w:rPr>
          <w:rStyle w:val="s1"/>
          <w:rFonts w:asciiTheme="minorHAnsi" w:hAnsiTheme="minorHAnsi"/>
          <w:iCs/>
          <w:sz w:val="22"/>
          <w:szCs w:val="22"/>
        </w:rPr>
        <w:t>Figure</w:t>
      </w:r>
      <w:commentRangeEnd w:id="1"/>
      <w:r>
        <w:rPr>
          <w:rStyle w:val="CommentReference"/>
          <w:rFonts w:asciiTheme="minorHAnsi" w:hAnsiTheme="minorHAnsi" w:cstheme="minorBidi"/>
        </w:rPr>
        <w:commentReference w:id="1"/>
      </w:r>
      <w:r w:rsidR="00540A7E">
        <w:rPr>
          <w:rStyle w:val="s1"/>
          <w:rFonts w:asciiTheme="minorHAnsi" w:hAnsiTheme="minorHAnsi"/>
          <w:iCs/>
          <w:sz w:val="22"/>
          <w:szCs w:val="22"/>
        </w:rPr>
        <w:t xml:space="preserve"> #</w:t>
      </w:r>
      <w:r>
        <w:rPr>
          <w:rStyle w:val="s1"/>
          <w:rFonts w:asciiTheme="minorHAnsi" w:hAnsiTheme="minorHAnsi"/>
          <w:iCs/>
          <w:sz w:val="22"/>
          <w:szCs w:val="22"/>
        </w:rPr>
        <w:t xml:space="preserve">). The items used </w:t>
      </w:r>
      <w:r w:rsidR="002722BC" w:rsidRPr="002722BC">
        <w:rPr>
          <w:rStyle w:val="s1"/>
          <w:rFonts w:asciiTheme="minorHAnsi" w:hAnsiTheme="minorHAnsi"/>
          <w:sz w:val="22"/>
          <w:szCs w:val="22"/>
        </w:rPr>
        <w:t>were either novel objects or food items</w:t>
      </w:r>
      <w:r>
        <w:rPr>
          <w:rStyle w:val="s1"/>
          <w:rFonts w:asciiTheme="minorHAnsi" w:hAnsiTheme="minorHAnsi"/>
          <w:sz w:val="22"/>
          <w:szCs w:val="22"/>
        </w:rPr>
        <w:t>.</w:t>
      </w:r>
      <w:r w:rsidR="002722BC" w:rsidRPr="002722BC">
        <w:rPr>
          <w:rStyle w:val="s1"/>
          <w:rFonts w:asciiTheme="minorHAnsi" w:hAnsiTheme="minorHAnsi"/>
          <w:sz w:val="22"/>
          <w:szCs w:val="22"/>
        </w:rPr>
        <w:t xml:space="preserve"> To account for differences in general activity patterns, which might induce a positive correlation between activity and responses to novel object, we also extracted an activity corrected boldness value. </w:t>
      </w:r>
      <w:commentRangeStart w:id="2"/>
      <w:r w:rsidR="002722BC" w:rsidRPr="002722BC">
        <w:rPr>
          <w:rStyle w:val="s1"/>
          <w:rFonts w:asciiTheme="minorHAnsi" w:hAnsiTheme="minorHAnsi"/>
          <w:sz w:val="22"/>
          <w:szCs w:val="22"/>
        </w:rPr>
        <w:t>This was done by recording the time spent within the zone of the novel object from the previous activity assay and subtractin</w:t>
      </w:r>
      <w:r w:rsidR="002C7570">
        <w:rPr>
          <w:rStyle w:val="s1"/>
          <w:rFonts w:asciiTheme="minorHAnsi" w:hAnsiTheme="minorHAnsi"/>
          <w:sz w:val="22"/>
          <w:szCs w:val="22"/>
        </w:rPr>
        <w:t>g this value from the time spent</w:t>
      </w:r>
      <w:r w:rsidR="002722BC" w:rsidRPr="002722BC">
        <w:rPr>
          <w:rStyle w:val="s1"/>
          <w:rFonts w:asciiTheme="minorHAnsi" w:hAnsiTheme="minorHAnsi"/>
          <w:sz w:val="22"/>
          <w:szCs w:val="22"/>
        </w:rPr>
        <w:t xml:space="preserve"> in the novel object zone, during the boldness assay</w:t>
      </w:r>
      <w:commentRangeEnd w:id="2"/>
      <w:r w:rsidR="007B34C7">
        <w:rPr>
          <w:rStyle w:val="CommentReference"/>
          <w:rFonts w:asciiTheme="minorHAnsi" w:hAnsiTheme="minorHAnsi" w:cstheme="minorBidi"/>
        </w:rPr>
        <w:commentReference w:id="2"/>
      </w:r>
      <w:r w:rsidR="002722BC" w:rsidRPr="002722BC">
        <w:rPr>
          <w:rStyle w:val="s1"/>
          <w:rFonts w:asciiTheme="minorHAnsi" w:hAnsiTheme="minorHAnsi"/>
          <w:sz w:val="22"/>
          <w:szCs w:val="22"/>
        </w:rPr>
        <w:t>.</w:t>
      </w:r>
      <w:r w:rsidR="002D4BB8">
        <w:rPr>
          <w:rStyle w:val="s1"/>
          <w:rFonts w:asciiTheme="minorHAnsi" w:hAnsiTheme="minorHAnsi"/>
          <w:sz w:val="22"/>
          <w:szCs w:val="22"/>
        </w:rPr>
        <w:t xml:space="preserve"> The amount of time the individual spent in the Novel Zone was measured (s). </w:t>
      </w:r>
    </w:p>
    <w:p w14:paraId="7222D8E9" w14:textId="77777777" w:rsidR="002722BC" w:rsidRPr="002722BC" w:rsidRDefault="002722BC" w:rsidP="00FE5407">
      <w:pPr>
        <w:pStyle w:val="p4"/>
        <w:spacing w:line="360" w:lineRule="auto"/>
        <w:rPr>
          <w:rFonts w:asciiTheme="minorHAnsi" w:hAnsiTheme="minorHAnsi"/>
          <w:sz w:val="22"/>
          <w:szCs w:val="22"/>
        </w:rPr>
      </w:pPr>
    </w:p>
    <w:p w14:paraId="4D38A0DC" w14:textId="77777777" w:rsidR="007B34C7" w:rsidRDefault="007B34C7" w:rsidP="00FE5407">
      <w:pPr>
        <w:pStyle w:val="p3"/>
        <w:spacing w:line="360" w:lineRule="auto"/>
        <w:rPr>
          <w:rStyle w:val="s1"/>
          <w:rFonts w:asciiTheme="minorHAnsi" w:hAnsiTheme="minorHAnsi"/>
          <w:b/>
          <w:sz w:val="22"/>
          <w:szCs w:val="22"/>
        </w:rPr>
      </w:pPr>
      <w:r>
        <w:rPr>
          <w:rStyle w:val="s1"/>
          <w:rFonts w:asciiTheme="minorHAnsi" w:hAnsiTheme="minorHAnsi"/>
          <w:b/>
          <w:sz w:val="22"/>
          <w:szCs w:val="22"/>
        </w:rPr>
        <w:t>Social</w:t>
      </w:r>
    </w:p>
    <w:p w14:paraId="0A5A8AD8" w14:textId="31485206" w:rsidR="002D4BB8" w:rsidRPr="002722BC" w:rsidRDefault="006D38FC" w:rsidP="00FE5407">
      <w:pPr>
        <w:pStyle w:val="p3"/>
        <w:spacing w:line="360" w:lineRule="auto"/>
        <w:rPr>
          <w:rFonts w:asciiTheme="minorHAnsi" w:hAnsiTheme="minorHAnsi"/>
          <w:sz w:val="22"/>
          <w:szCs w:val="22"/>
        </w:rPr>
      </w:pPr>
      <w:r>
        <w:rPr>
          <w:rStyle w:val="s1"/>
          <w:rFonts w:asciiTheme="minorHAnsi" w:hAnsiTheme="minorHAnsi"/>
          <w:sz w:val="22"/>
          <w:szCs w:val="22"/>
        </w:rPr>
        <w:t>Lizards independent of the experiment</w:t>
      </w:r>
      <w:r w:rsidR="008718A8">
        <w:rPr>
          <w:rStyle w:val="s1"/>
          <w:rFonts w:asciiTheme="minorHAnsi" w:hAnsiTheme="minorHAnsi"/>
          <w:sz w:val="22"/>
          <w:szCs w:val="22"/>
        </w:rPr>
        <w:t xml:space="preserve"> were placed into transparent containers and introduced into each enclosure</w:t>
      </w:r>
      <w:r w:rsidR="00540A7E">
        <w:rPr>
          <w:rStyle w:val="s1"/>
          <w:rFonts w:asciiTheme="minorHAnsi" w:hAnsiTheme="minorHAnsi"/>
          <w:sz w:val="22"/>
          <w:szCs w:val="22"/>
        </w:rPr>
        <w:t xml:space="preserve"> (Figure #)</w:t>
      </w:r>
      <w:r w:rsidR="008718A8">
        <w:rPr>
          <w:rStyle w:val="s1"/>
          <w:rFonts w:asciiTheme="minorHAnsi" w:hAnsiTheme="minorHAnsi"/>
          <w:sz w:val="22"/>
          <w:szCs w:val="22"/>
        </w:rPr>
        <w:t>.</w:t>
      </w:r>
      <w:r w:rsidR="007B60B6">
        <w:rPr>
          <w:rStyle w:val="s1"/>
          <w:rFonts w:asciiTheme="minorHAnsi" w:hAnsiTheme="minorHAnsi"/>
          <w:sz w:val="22"/>
          <w:szCs w:val="22"/>
        </w:rPr>
        <w:t xml:space="preserve"> The experimental lizard only had visual cues for the social demonstrator. The assay</w:t>
      </w:r>
      <w:r w:rsidR="002D4BB8">
        <w:rPr>
          <w:rStyle w:val="s1"/>
          <w:rFonts w:asciiTheme="minorHAnsi" w:hAnsiTheme="minorHAnsi"/>
          <w:sz w:val="22"/>
          <w:szCs w:val="22"/>
        </w:rPr>
        <w:t>s were</w:t>
      </w:r>
      <w:r w:rsidR="007B60B6">
        <w:rPr>
          <w:rStyle w:val="s1"/>
          <w:rFonts w:asciiTheme="minorHAnsi" w:hAnsiTheme="minorHAnsi"/>
          <w:sz w:val="22"/>
          <w:szCs w:val="22"/>
        </w:rPr>
        <w:t xml:space="preserve"> recorded </w:t>
      </w:r>
      <w:r w:rsidR="002D4BB8">
        <w:rPr>
          <w:rStyle w:val="s1"/>
          <w:rFonts w:asciiTheme="minorHAnsi" w:hAnsiTheme="minorHAnsi"/>
          <w:sz w:val="22"/>
          <w:szCs w:val="22"/>
        </w:rPr>
        <w:t>and measured the total amount of time (</w:t>
      </w:r>
      <w:proofErr w:type="spellStart"/>
      <w:r w:rsidR="002D4BB8">
        <w:rPr>
          <w:rStyle w:val="s1"/>
          <w:rFonts w:asciiTheme="minorHAnsi" w:hAnsiTheme="minorHAnsi"/>
          <w:sz w:val="22"/>
          <w:szCs w:val="22"/>
        </w:rPr>
        <w:t>s</w:t>
      </w:r>
      <w:proofErr w:type="spellEnd"/>
      <w:r w:rsidR="002D4BB8">
        <w:rPr>
          <w:rStyle w:val="s1"/>
          <w:rFonts w:asciiTheme="minorHAnsi" w:hAnsiTheme="minorHAnsi"/>
          <w:sz w:val="22"/>
          <w:szCs w:val="22"/>
        </w:rPr>
        <w:t xml:space="preserve">) the individual spent in the social zone. </w:t>
      </w:r>
    </w:p>
    <w:p w14:paraId="7F70D4D8" w14:textId="77777777" w:rsidR="002722BC" w:rsidRPr="002722BC" w:rsidRDefault="002722BC" w:rsidP="00FE5407">
      <w:pPr>
        <w:pStyle w:val="p4"/>
        <w:spacing w:line="360" w:lineRule="auto"/>
        <w:rPr>
          <w:rFonts w:asciiTheme="minorHAnsi" w:hAnsiTheme="minorHAnsi"/>
          <w:sz w:val="22"/>
          <w:szCs w:val="22"/>
        </w:rPr>
      </w:pPr>
    </w:p>
    <w:p w14:paraId="26A26DFD" w14:textId="50CBC6BD" w:rsidR="002722BC" w:rsidRPr="0093468B" w:rsidRDefault="0093468B" w:rsidP="0093468B">
      <w:pPr>
        <w:pStyle w:val="Subtitle"/>
        <w:rPr>
          <w:b/>
        </w:rPr>
      </w:pPr>
      <w:r w:rsidRPr="0093468B">
        <w:rPr>
          <w:b/>
        </w:rPr>
        <w:t>Tracking</w:t>
      </w:r>
    </w:p>
    <w:p w14:paraId="40623EC7" w14:textId="6CE1FB4B" w:rsidR="002722BC" w:rsidRDefault="002722BC" w:rsidP="00FE5407">
      <w:pPr>
        <w:pStyle w:val="p3"/>
        <w:spacing w:line="360" w:lineRule="auto"/>
        <w:rPr>
          <w:rStyle w:val="s1"/>
          <w:rFonts w:asciiTheme="minorHAnsi" w:hAnsiTheme="minorHAnsi"/>
          <w:sz w:val="22"/>
          <w:szCs w:val="22"/>
        </w:rPr>
      </w:pPr>
      <w:r w:rsidRPr="002722BC">
        <w:rPr>
          <w:rStyle w:val="s1"/>
          <w:rFonts w:asciiTheme="minorHAnsi" w:hAnsiTheme="minorHAnsi"/>
          <w:sz w:val="22"/>
          <w:szCs w:val="22"/>
        </w:rPr>
        <w:t xml:space="preserve">All </w:t>
      </w:r>
      <w:proofErr w:type="spellStart"/>
      <w:r w:rsidRPr="002722BC">
        <w:rPr>
          <w:rStyle w:val="s1"/>
          <w:rFonts w:asciiTheme="minorHAnsi" w:hAnsiTheme="minorHAnsi"/>
          <w:sz w:val="22"/>
          <w:szCs w:val="22"/>
        </w:rPr>
        <w:t>behavioural</w:t>
      </w:r>
      <w:proofErr w:type="spellEnd"/>
      <w:r w:rsidRPr="002722BC">
        <w:rPr>
          <w:rStyle w:val="s1"/>
          <w:rFonts w:asciiTheme="minorHAnsi" w:hAnsiTheme="minorHAnsi"/>
          <w:sz w:val="22"/>
          <w:szCs w:val="22"/>
        </w:rPr>
        <w:t xml:space="preserve"> assays were scored blind using the automated tracking software </w:t>
      </w:r>
      <w:proofErr w:type="spellStart"/>
      <w:r w:rsidRPr="002722BC">
        <w:rPr>
          <w:rStyle w:val="s1"/>
          <w:rFonts w:asciiTheme="minorHAnsi" w:hAnsiTheme="minorHAnsi"/>
          <w:sz w:val="22"/>
          <w:szCs w:val="22"/>
        </w:rPr>
        <w:t>Ethovision</w:t>
      </w:r>
      <w:proofErr w:type="spellEnd"/>
      <w:r w:rsidRPr="002722BC">
        <w:rPr>
          <w:rStyle w:val="s1"/>
          <w:rFonts w:asciiTheme="minorHAnsi" w:hAnsiTheme="minorHAnsi"/>
          <w:sz w:val="22"/>
          <w:szCs w:val="22"/>
        </w:rPr>
        <w:t xml:space="preserve"> XT 11.5. Automated tracking significantly reduces collection time, nullifies inter-observer effects and allows for more precise </w:t>
      </w:r>
      <w:proofErr w:type="spellStart"/>
      <w:r w:rsidRPr="002722BC">
        <w:rPr>
          <w:rStyle w:val="s1"/>
          <w:rFonts w:asciiTheme="minorHAnsi" w:hAnsiTheme="minorHAnsi"/>
          <w:sz w:val="22"/>
          <w:szCs w:val="22"/>
        </w:rPr>
        <w:t>behaviour</w:t>
      </w:r>
      <w:r w:rsidR="002D4BB8">
        <w:rPr>
          <w:rStyle w:val="s1"/>
          <w:rFonts w:asciiTheme="minorHAnsi" w:hAnsiTheme="minorHAnsi"/>
          <w:sz w:val="22"/>
          <w:szCs w:val="22"/>
        </w:rPr>
        <w:t>al</w:t>
      </w:r>
      <w:proofErr w:type="spellEnd"/>
      <w:r w:rsidR="002D4BB8">
        <w:rPr>
          <w:rStyle w:val="s1"/>
          <w:rFonts w:asciiTheme="minorHAnsi" w:hAnsiTheme="minorHAnsi"/>
          <w:sz w:val="22"/>
          <w:szCs w:val="22"/>
        </w:rPr>
        <w:t xml:space="preserve"> measures. Additionally, I was</w:t>
      </w:r>
      <w:r w:rsidRPr="002722BC">
        <w:rPr>
          <w:rStyle w:val="s1"/>
          <w:rFonts w:asciiTheme="minorHAnsi" w:hAnsiTheme="minorHAnsi"/>
          <w:sz w:val="22"/>
          <w:szCs w:val="22"/>
        </w:rPr>
        <w:t xml:space="preserve"> able to control for any carry over effects between assays by over-laying arena settings from differen</w:t>
      </w:r>
      <w:r w:rsidR="002D4BB8">
        <w:rPr>
          <w:rStyle w:val="s1"/>
          <w:rFonts w:asciiTheme="minorHAnsi" w:hAnsiTheme="minorHAnsi"/>
          <w:sz w:val="22"/>
          <w:szCs w:val="22"/>
        </w:rPr>
        <w:t>t assays within a day</w:t>
      </w:r>
      <w:r w:rsidRPr="002722BC">
        <w:rPr>
          <w:rStyle w:val="s1"/>
          <w:rFonts w:asciiTheme="minorHAnsi" w:hAnsiTheme="minorHAnsi"/>
          <w:sz w:val="22"/>
          <w:szCs w:val="22"/>
        </w:rPr>
        <w:t>.</w:t>
      </w:r>
    </w:p>
    <w:p w14:paraId="140F3728" w14:textId="02C47B36" w:rsidR="002722BC" w:rsidRDefault="002D4BB8" w:rsidP="002D4BB8">
      <w:pPr>
        <w:pStyle w:val="p3"/>
        <w:spacing w:line="360" w:lineRule="auto"/>
        <w:rPr>
          <w:rStyle w:val="s1"/>
          <w:rFonts w:asciiTheme="minorHAnsi" w:hAnsiTheme="minorHAnsi"/>
          <w:sz w:val="22"/>
          <w:szCs w:val="22"/>
        </w:rPr>
      </w:pPr>
      <w:r>
        <w:rPr>
          <w:rStyle w:val="s1"/>
          <w:rFonts w:asciiTheme="minorHAnsi" w:hAnsiTheme="minorHAnsi"/>
          <w:sz w:val="22"/>
          <w:szCs w:val="22"/>
        </w:rPr>
        <w:t>Arenas were defined</w:t>
      </w:r>
      <w:r>
        <w:rPr>
          <w:rStyle w:val="s1"/>
          <w:rFonts w:asciiTheme="minorHAnsi" w:hAnsiTheme="minorHAnsi"/>
          <w:sz w:val="22"/>
          <w:szCs w:val="22"/>
        </w:rPr>
        <w:t xml:space="preserve"> in the program</w:t>
      </w:r>
      <w:r>
        <w:rPr>
          <w:rStyle w:val="s1"/>
          <w:rFonts w:asciiTheme="minorHAnsi" w:hAnsiTheme="minorHAnsi"/>
          <w:sz w:val="22"/>
          <w:szCs w:val="22"/>
        </w:rPr>
        <w:t xml:space="preserve"> for each assay to measure </w:t>
      </w:r>
      <w:r>
        <w:rPr>
          <w:rStyle w:val="s1"/>
          <w:rFonts w:asciiTheme="minorHAnsi" w:hAnsiTheme="minorHAnsi"/>
          <w:sz w:val="22"/>
          <w:szCs w:val="22"/>
        </w:rPr>
        <w:t>a number of variables in each zone</w:t>
      </w:r>
      <w:r>
        <w:rPr>
          <w:rStyle w:val="s1"/>
          <w:rFonts w:asciiTheme="minorHAnsi" w:hAnsiTheme="minorHAnsi"/>
          <w:sz w:val="22"/>
          <w:szCs w:val="22"/>
        </w:rPr>
        <w:t xml:space="preserve"> (Fig #).</w:t>
      </w:r>
      <w:r>
        <w:rPr>
          <w:rStyle w:val="s1"/>
          <w:rFonts w:asciiTheme="minorHAnsi" w:hAnsiTheme="minorHAnsi"/>
          <w:sz w:val="22"/>
          <w:szCs w:val="22"/>
        </w:rPr>
        <w:t xml:space="preserve"> </w:t>
      </w:r>
      <w:commentRangeStart w:id="3"/>
      <w:r>
        <w:rPr>
          <w:rStyle w:val="s1"/>
          <w:rFonts w:asciiTheme="minorHAnsi" w:hAnsiTheme="minorHAnsi"/>
          <w:sz w:val="22"/>
          <w:szCs w:val="22"/>
        </w:rPr>
        <w:t>The data acquired was from 20 minutes of each video. In some cases, there was a delay in when one of the individuals was tracked but a full 20 minutes was still acquired</w:t>
      </w:r>
      <w:commentRangeEnd w:id="3"/>
      <w:r>
        <w:rPr>
          <w:rStyle w:val="CommentReference"/>
          <w:rFonts w:asciiTheme="minorHAnsi" w:hAnsiTheme="minorHAnsi" w:cstheme="minorBidi"/>
        </w:rPr>
        <w:commentReference w:id="3"/>
      </w:r>
      <w:r>
        <w:rPr>
          <w:rStyle w:val="s1"/>
          <w:rFonts w:asciiTheme="minorHAnsi" w:hAnsiTheme="minorHAnsi"/>
          <w:sz w:val="22"/>
          <w:szCs w:val="22"/>
        </w:rPr>
        <w:t>.</w:t>
      </w:r>
      <w:r w:rsidR="00A32E5D">
        <w:rPr>
          <w:rStyle w:val="s1"/>
          <w:rFonts w:asciiTheme="minorHAnsi" w:hAnsiTheme="minorHAnsi"/>
          <w:sz w:val="22"/>
          <w:szCs w:val="22"/>
        </w:rPr>
        <w:t xml:space="preserve"> </w:t>
      </w:r>
      <w:commentRangeStart w:id="4"/>
      <w:r w:rsidR="00A32E5D">
        <w:rPr>
          <w:rStyle w:val="s1"/>
          <w:rFonts w:asciiTheme="minorHAnsi" w:hAnsiTheme="minorHAnsi"/>
          <w:sz w:val="22"/>
          <w:szCs w:val="22"/>
        </w:rPr>
        <w:t xml:space="preserve">In trials where the individual started in the hide, no data could be recorded by </w:t>
      </w:r>
      <w:proofErr w:type="spellStart"/>
      <w:r w:rsidR="00A32E5D">
        <w:rPr>
          <w:rStyle w:val="s1"/>
          <w:rFonts w:asciiTheme="minorHAnsi" w:hAnsiTheme="minorHAnsi"/>
          <w:sz w:val="22"/>
          <w:szCs w:val="22"/>
        </w:rPr>
        <w:t>Ethovision</w:t>
      </w:r>
      <w:proofErr w:type="spellEnd"/>
      <w:r w:rsidR="00A32E5D">
        <w:rPr>
          <w:rStyle w:val="s1"/>
          <w:rFonts w:asciiTheme="minorHAnsi" w:hAnsiTheme="minorHAnsi"/>
          <w:sz w:val="22"/>
          <w:szCs w:val="22"/>
        </w:rPr>
        <w:t>. To counter this, I generated a data set that showed the amount of time each individual was not found in the Arena and assumed that was when it was in the hide. By incorporating that data into the home hide duration, I managed to account for the missing data points</w:t>
      </w:r>
      <w:commentRangeEnd w:id="4"/>
      <w:r w:rsidR="00A32E5D">
        <w:rPr>
          <w:rStyle w:val="CommentReference"/>
          <w:rFonts w:asciiTheme="minorHAnsi" w:hAnsiTheme="minorHAnsi" w:cstheme="minorBidi"/>
        </w:rPr>
        <w:commentReference w:id="4"/>
      </w:r>
      <w:r w:rsidR="00A32E5D">
        <w:rPr>
          <w:rStyle w:val="s1"/>
          <w:rFonts w:asciiTheme="minorHAnsi" w:hAnsiTheme="minorHAnsi"/>
          <w:sz w:val="22"/>
          <w:szCs w:val="22"/>
        </w:rPr>
        <w:t xml:space="preserve">. </w:t>
      </w:r>
    </w:p>
    <w:p w14:paraId="19C2672F" w14:textId="77777777" w:rsidR="00796E4F" w:rsidRDefault="00796E4F" w:rsidP="002D4BB8">
      <w:pPr>
        <w:pStyle w:val="p3"/>
        <w:spacing w:line="360" w:lineRule="auto"/>
        <w:rPr>
          <w:rStyle w:val="s1"/>
          <w:rFonts w:asciiTheme="minorHAnsi" w:hAnsiTheme="minorHAnsi"/>
          <w:sz w:val="22"/>
          <w:szCs w:val="22"/>
        </w:rPr>
      </w:pPr>
      <w:bookmarkStart w:id="5" w:name="_GoBack"/>
      <w:bookmarkEnd w:id="5"/>
    </w:p>
    <w:p w14:paraId="51FD39BC" w14:textId="77777777" w:rsidR="00796E4F" w:rsidRPr="002722BC" w:rsidRDefault="00796E4F" w:rsidP="002D4BB8">
      <w:pPr>
        <w:pStyle w:val="p3"/>
        <w:spacing w:line="360" w:lineRule="auto"/>
        <w:rPr>
          <w:rFonts w:asciiTheme="minorHAnsi" w:hAnsiTheme="minorHAnsi"/>
          <w:sz w:val="22"/>
          <w:szCs w:val="22"/>
        </w:rPr>
      </w:pPr>
    </w:p>
    <w:p w14:paraId="26C3AB5C" w14:textId="77777777" w:rsidR="002722BC" w:rsidRPr="002722BC" w:rsidRDefault="002722BC" w:rsidP="00FE5407">
      <w:pPr>
        <w:pStyle w:val="p5"/>
        <w:spacing w:line="360" w:lineRule="auto"/>
        <w:rPr>
          <w:rFonts w:asciiTheme="minorHAnsi" w:hAnsiTheme="minorHAnsi"/>
          <w:sz w:val="22"/>
          <w:szCs w:val="22"/>
        </w:rPr>
      </w:pPr>
      <w:r w:rsidRPr="002722BC">
        <w:rPr>
          <w:rStyle w:val="s1"/>
          <w:rFonts w:asciiTheme="minorHAnsi" w:hAnsiTheme="minorHAnsi"/>
          <w:b/>
          <w:bCs/>
          <w:sz w:val="22"/>
          <w:szCs w:val="22"/>
        </w:rPr>
        <w:t>STATISTICAL ANALYSIS</w:t>
      </w:r>
    </w:p>
    <w:p w14:paraId="60A2C3D9" w14:textId="60BD006F" w:rsidR="00217B3F" w:rsidRDefault="002D4BB8" w:rsidP="002D4BB8">
      <w:pPr>
        <w:pStyle w:val="ListParagraph"/>
        <w:numPr>
          <w:ilvl w:val="0"/>
          <w:numId w:val="1"/>
        </w:numPr>
        <w:spacing w:line="360" w:lineRule="auto"/>
        <w:rPr>
          <w:sz w:val="22"/>
          <w:szCs w:val="22"/>
        </w:rPr>
      </w:pPr>
      <w:r>
        <w:rPr>
          <w:sz w:val="22"/>
          <w:szCs w:val="22"/>
        </w:rPr>
        <w:t>Box plots, T-tests</w:t>
      </w:r>
    </w:p>
    <w:p w14:paraId="2A60DAF7" w14:textId="4DC67FD6" w:rsidR="002D4BB8" w:rsidRPr="002D4BB8" w:rsidRDefault="002D4BB8" w:rsidP="002D4BB8">
      <w:pPr>
        <w:pStyle w:val="ListParagraph"/>
        <w:numPr>
          <w:ilvl w:val="0"/>
          <w:numId w:val="1"/>
        </w:numPr>
        <w:spacing w:line="360" w:lineRule="auto"/>
        <w:rPr>
          <w:sz w:val="22"/>
          <w:szCs w:val="22"/>
        </w:rPr>
      </w:pPr>
      <w:proofErr w:type="spellStart"/>
      <w:r>
        <w:rPr>
          <w:sz w:val="22"/>
          <w:szCs w:val="22"/>
        </w:rPr>
        <w:t>MCMCglmm</w:t>
      </w:r>
      <w:proofErr w:type="spellEnd"/>
      <w:r>
        <w:rPr>
          <w:sz w:val="22"/>
          <w:szCs w:val="22"/>
        </w:rPr>
        <w:t xml:space="preserve"> </w:t>
      </w:r>
    </w:p>
    <w:sectPr w:rsidR="002D4BB8" w:rsidRPr="002D4BB8" w:rsidSect="002410E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yelle.03@gmail.com" w:date="2017-09-05T11:11:00Z" w:initials="k">
    <w:p w14:paraId="04696D8F" w14:textId="77777777" w:rsidR="00DD6B99" w:rsidRDefault="00DD6B99" w:rsidP="00DD6B99">
      <w:pPr>
        <w:pStyle w:val="CommentText"/>
        <w:rPr>
          <w:rStyle w:val="CommentReference"/>
        </w:rPr>
      </w:pPr>
      <w:r>
        <w:rPr>
          <w:rStyle w:val="CommentReference"/>
        </w:rPr>
        <w:annotationRef/>
      </w:r>
      <w:r>
        <w:rPr>
          <w:rStyle w:val="CommentReference"/>
        </w:rPr>
        <w:t xml:space="preserve">NTS: Word this better. </w:t>
      </w:r>
    </w:p>
    <w:p w14:paraId="5B9CB93A" w14:textId="77777777" w:rsidR="00DD6B99" w:rsidRPr="00DD6B99" w:rsidRDefault="00DD6B99" w:rsidP="00DD6B99">
      <w:pPr>
        <w:pStyle w:val="CommentText"/>
        <w:rPr>
          <w:sz w:val="18"/>
          <w:szCs w:val="18"/>
        </w:rPr>
      </w:pPr>
      <w:r>
        <w:rPr>
          <w:rStyle w:val="CommentReference"/>
        </w:rPr>
        <w:tab/>
        <w:t>Flow from this sentence into the next is awkward</w:t>
      </w:r>
    </w:p>
  </w:comment>
  <w:comment w:id="1" w:author="kayelle.03@gmail.com" w:date="2017-09-05T12:41:00Z" w:initials="k">
    <w:p w14:paraId="276C0174" w14:textId="3CCE30F3" w:rsidR="000127A1" w:rsidRDefault="000127A1">
      <w:pPr>
        <w:pStyle w:val="CommentText"/>
      </w:pPr>
      <w:r>
        <w:rPr>
          <w:rStyle w:val="CommentReference"/>
        </w:rPr>
        <w:annotationRef/>
      </w:r>
      <w:r w:rsidR="007B34C7">
        <w:t xml:space="preserve">NTS: </w:t>
      </w:r>
      <w:r>
        <w:t xml:space="preserve">A figure will show what’s going on better than words will. </w:t>
      </w:r>
    </w:p>
  </w:comment>
  <w:comment w:id="2" w:author="kayelle.03@gmail.com" w:date="2017-09-05T13:07:00Z" w:initials="k">
    <w:p w14:paraId="76508C0A" w14:textId="0C1C19DB" w:rsidR="007B34C7" w:rsidRDefault="007B34C7">
      <w:pPr>
        <w:pStyle w:val="CommentText"/>
      </w:pPr>
      <w:r>
        <w:rPr>
          <w:rStyle w:val="CommentReference"/>
        </w:rPr>
        <w:annotationRef/>
      </w:r>
      <w:r>
        <w:t>Did we actually do this…?</w:t>
      </w:r>
      <w:r w:rsidR="00007A63">
        <w:t xml:space="preserve"> I feel like this is something that still needs to be done.</w:t>
      </w:r>
    </w:p>
  </w:comment>
  <w:comment w:id="3" w:author="kayelle.03@gmail.com" w:date="2017-09-05T13:49:00Z" w:initials="k">
    <w:p w14:paraId="4CFFA499" w14:textId="171C16ED" w:rsidR="002D4BB8" w:rsidRDefault="002D4BB8">
      <w:pPr>
        <w:pStyle w:val="CommentText"/>
      </w:pPr>
      <w:r>
        <w:rPr>
          <w:rStyle w:val="CommentReference"/>
        </w:rPr>
        <w:annotationRef/>
      </w:r>
      <w:r>
        <w:rPr>
          <w:rStyle w:val="CommentReference"/>
        </w:rPr>
        <w:t>NTS: Reword</w:t>
      </w:r>
    </w:p>
  </w:comment>
  <w:comment w:id="4" w:author="kayelle.03@gmail.com" w:date="2017-09-05T13:56:00Z" w:initials="k">
    <w:p w14:paraId="46B7851B" w14:textId="335E06A6" w:rsidR="00A32E5D" w:rsidRDefault="00A32E5D">
      <w:pPr>
        <w:pStyle w:val="CommentText"/>
      </w:pPr>
      <w:r>
        <w:rPr>
          <w:rStyle w:val="CommentReference"/>
        </w:rPr>
        <w:annotationRef/>
      </w:r>
      <w:r>
        <w:t>NTS: This sounds basic. Fix it.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9CB93A" w15:done="0"/>
  <w15:commentEx w15:paraId="276C0174" w15:done="0"/>
  <w15:commentEx w15:paraId="76508C0A" w15:done="0"/>
  <w15:commentEx w15:paraId="4CFFA499" w15:done="0"/>
  <w15:commentEx w15:paraId="46B7851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4C4429"/>
    <w:multiLevelType w:val="hybridMultilevel"/>
    <w:tmpl w:val="C02036EE"/>
    <w:lvl w:ilvl="0" w:tplc="F86872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yelle.03@gmail.com">
    <w15:presenceInfo w15:providerId="Windows Live" w15:userId="62e8e4e2d6eda2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F79"/>
    <w:rsid w:val="00007A63"/>
    <w:rsid w:val="000127A1"/>
    <w:rsid w:val="002410E8"/>
    <w:rsid w:val="002722BC"/>
    <w:rsid w:val="002C7570"/>
    <w:rsid w:val="002D4BB8"/>
    <w:rsid w:val="0035164C"/>
    <w:rsid w:val="00454311"/>
    <w:rsid w:val="00482D0B"/>
    <w:rsid w:val="00540A7E"/>
    <w:rsid w:val="00583FF2"/>
    <w:rsid w:val="006D38FC"/>
    <w:rsid w:val="00761E06"/>
    <w:rsid w:val="00796E4F"/>
    <w:rsid w:val="007B34C7"/>
    <w:rsid w:val="007B60B6"/>
    <w:rsid w:val="007C622B"/>
    <w:rsid w:val="008718A8"/>
    <w:rsid w:val="0093468B"/>
    <w:rsid w:val="009F0282"/>
    <w:rsid w:val="00A32E5D"/>
    <w:rsid w:val="00B41297"/>
    <w:rsid w:val="00B64FE7"/>
    <w:rsid w:val="00C21F79"/>
    <w:rsid w:val="00CA4065"/>
    <w:rsid w:val="00DA3475"/>
    <w:rsid w:val="00DD6B99"/>
    <w:rsid w:val="00EC02B4"/>
    <w:rsid w:val="00EF7B2F"/>
    <w:rsid w:val="00F71B58"/>
    <w:rsid w:val="00F92679"/>
    <w:rsid w:val="00FE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5E9B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21F79"/>
    <w:rPr>
      <w:rFonts w:ascii="Helvetica" w:hAnsi="Helvetica" w:cs="Times New Roman"/>
      <w:sz w:val="15"/>
      <w:szCs w:val="15"/>
    </w:rPr>
  </w:style>
  <w:style w:type="paragraph" w:customStyle="1" w:styleId="p2">
    <w:name w:val="p2"/>
    <w:basedOn w:val="Normal"/>
    <w:rsid w:val="00C21F79"/>
    <w:rPr>
      <w:rFonts w:ascii="Helvetica" w:hAnsi="Helvetica" w:cs="Times New Roman"/>
      <w:sz w:val="15"/>
      <w:szCs w:val="15"/>
    </w:rPr>
  </w:style>
  <w:style w:type="paragraph" w:customStyle="1" w:styleId="p3">
    <w:name w:val="p3"/>
    <w:basedOn w:val="Normal"/>
    <w:rsid w:val="00C21F79"/>
    <w:pPr>
      <w:jc w:val="both"/>
    </w:pPr>
    <w:rPr>
      <w:rFonts w:ascii="Helvetica" w:hAnsi="Helvetica" w:cs="Times New Roman"/>
      <w:sz w:val="17"/>
      <w:szCs w:val="17"/>
    </w:rPr>
  </w:style>
  <w:style w:type="paragraph" w:customStyle="1" w:styleId="p4">
    <w:name w:val="p4"/>
    <w:basedOn w:val="Normal"/>
    <w:rsid w:val="00C21F79"/>
    <w:pPr>
      <w:jc w:val="both"/>
    </w:pPr>
    <w:rPr>
      <w:rFonts w:ascii="Helvetica" w:hAnsi="Helvetica" w:cs="Times New Roman"/>
      <w:sz w:val="17"/>
      <w:szCs w:val="17"/>
    </w:rPr>
  </w:style>
  <w:style w:type="paragraph" w:customStyle="1" w:styleId="p5">
    <w:name w:val="p5"/>
    <w:basedOn w:val="Normal"/>
    <w:rsid w:val="00C21F79"/>
    <w:pPr>
      <w:spacing w:after="180"/>
    </w:pPr>
    <w:rPr>
      <w:rFonts w:ascii="Helvetica" w:hAnsi="Helvetica" w:cs="Times New Roman"/>
      <w:sz w:val="17"/>
      <w:szCs w:val="17"/>
    </w:rPr>
  </w:style>
  <w:style w:type="paragraph" w:customStyle="1" w:styleId="p6">
    <w:name w:val="p6"/>
    <w:basedOn w:val="Normal"/>
    <w:rsid w:val="00C21F79"/>
    <w:pPr>
      <w:spacing w:after="180"/>
    </w:pPr>
    <w:rPr>
      <w:rFonts w:ascii="Helvetica" w:hAnsi="Helvetica" w:cs="Times New Roman"/>
      <w:sz w:val="17"/>
      <w:szCs w:val="17"/>
    </w:rPr>
  </w:style>
  <w:style w:type="character" w:customStyle="1" w:styleId="s2">
    <w:name w:val="s2"/>
    <w:basedOn w:val="DefaultParagraphFont"/>
    <w:rsid w:val="00C21F79"/>
    <w:rPr>
      <w:rFonts w:ascii="Times" w:hAnsi="Times" w:hint="default"/>
      <w:sz w:val="20"/>
      <w:szCs w:val="20"/>
    </w:rPr>
  </w:style>
  <w:style w:type="character" w:customStyle="1" w:styleId="apple-tab-span">
    <w:name w:val="apple-tab-span"/>
    <w:basedOn w:val="DefaultParagraphFont"/>
    <w:rsid w:val="00C21F79"/>
  </w:style>
  <w:style w:type="character" w:customStyle="1" w:styleId="s1">
    <w:name w:val="s1"/>
    <w:basedOn w:val="DefaultParagraphFont"/>
    <w:rsid w:val="00C21F79"/>
  </w:style>
  <w:style w:type="character" w:customStyle="1" w:styleId="apple-converted-space">
    <w:name w:val="apple-converted-space"/>
    <w:basedOn w:val="DefaultParagraphFont"/>
    <w:rsid w:val="00C21F79"/>
  </w:style>
  <w:style w:type="paragraph" w:styleId="Subtitle">
    <w:name w:val="Subtitle"/>
    <w:basedOn w:val="Normal"/>
    <w:next w:val="Normal"/>
    <w:link w:val="SubtitleChar"/>
    <w:uiPriority w:val="11"/>
    <w:qFormat/>
    <w:rsid w:val="00583FF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83FF2"/>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rsid w:val="00DD6B99"/>
    <w:rPr>
      <w:sz w:val="18"/>
      <w:szCs w:val="18"/>
    </w:rPr>
  </w:style>
  <w:style w:type="paragraph" w:styleId="CommentText">
    <w:name w:val="annotation text"/>
    <w:basedOn w:val="Normal"/>
    <w:link w:val="CommentTextChar"/>
    <w:uiPriority w:val="99"/>
    <w:semiHidden/>
    <w:unhideWhenUsed/>
    <w:rsid w:val="00DD6B99"/>
  </w:style>
  <w:style w:type="character" w:customStyle="1" w:styleId="CommentTextChar">
    <w:name w:val="Comment Text Char"/>
    <w:basedOn w:val="DefaultParagraphFont"/>
    <w:link w:val="CommentText"/>
    <w:uiPriority w:val="99"/>
    <w:semiHidden/>
    <w:rsid w:val="00DD6B99"/>
  </w:style>
  <w:style w:type="paragraph" w:styleId="CommentSubject">
    <w:name w:val="annotation subject"/>
    <w:basedOn w:val="CommentText"/>
    <w:next w:val="CommentText"/>
    <w:link w:val="CommentSubjectChar"/>
    <w:uiPriority w:val="99"/>
    <w:semiHidden/>
    <w:unhideWhenUsed/>
    <w:rsid w:val="00DD6B99"/>
    <w:rPr>
      <w:b/>
      <w:bCs/>
      <w:sz w:val="20"/>
      <w:szCs w:val="20"/>
    </w:rPr>
  </w:style>
  <w:style w:type="character" w:customStyle="1" w:styleId="CommentSubjectChar">
    <w:name w:val="Comment Subject Char"/>
    <w:basedOn w:val="CommentTextChar"/>
    <w:link w:val="CommentSubject"/>
    <w:uiPriority w:val="99"/>
    <w:semiHidden/>
    <w:rsid w:val="00DD6B99"/>
    <w:rPr>
      <w:b/>
      <w:bCs/>
      <w:sz w:val="20"/>
      <w:szCs w:val="20"/>
    </w:rPr>
  </w:style>
  <w:style w:type="paragraph" w:styleId="BalloonText">
    <w:name w:val="Balloon Text"/>
    <w:basedOn w:val="Normal"/>
    <w:link w:val="BalloonTextChar"/>
    <w:uiPriority w:val="99"/>
    <w:semiHidden/>
    <w:unhideWhenUsed/>
    <w:rsid w:val="00DD6B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6B99"/>
    <w:rPr>
      <w:rFonts w:ascii="Times New Roman" w:hAnsi="Times New Roman" w:cs="Times New Roman"/>
      <w:sz w:val="18"/>
      <w:szCs w:val="18"/>
    </w:rPr>
  </w:style>
  <w:style w:type="paragraph" w:styleId="ListParagraph">
    <w:name w:val="List Paragraph"/>
    <w:basedOn w:val="Normal"/>
    <w:uiPriority w:val="34"/>
    <w:qFormat/>
    <w:rsid w:val="002D4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692110">
      <w:bodyDiv w:val="1"/>
      <w:marLeft w:val="0"/>
      <w:marRight w:val="0"/>
      <w:marTop w:val="0"/>
      <w:marBottom w:val="0"/>
      <w:divBdr>
        <w:top w:val="none" w:sz="0" w:space="0" w:color="auto"/>
        <w:left w:val="none" w:sz="0" w:space="0" w:color="auto"/>
        <w:bottom w:val="none" w:sz="0" w:space="0" w:color="auto"/>
        <w:right w:val="none" w:sz="0" w:space="0" w:color="auto"/>
      </w:divBdr>
    </w:div>
    <w:div w:id="1485003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654</Words>
  <Characters>3734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kayelle.03@gmail.com</dc:creator>
  <cp:keywords/>
  <dc:description/>
  <cp:lastModifiedBy>kayelle.03@gmail.com</cp:lastModifiedBy>
  <cp:revision>2</cp:revision>
  <dcterms:created xsi:type="dcterms:W3CDTF">2017-09-05T00:02:00Z</dcterms:created>
  <dcterms:modified xsi:type="dcterms:W3CDTF">2017-09-05T04:04:00Z</dcterms:modified>
</cp:coreProperties>
</file>