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A60" w:rsidRPr="005B35C8" w:rsidRDefault="002F09C6" w:rsidP="00FA33E0">
      <w:pPr>
        <w:spacing w:line="240" w:lineRule="auto"/>
        <w:contextualSpacing/>
        <w:jc w:val="center"/>
        <w:rPr>
          <w:rFonts w:ascii="Times New Roman" w:hAnsi="Times New Roman" w:cs="Times New Roman"/>
          <w:b/>
          <w:sz w:val="48"/>
          <w:szCs w:val="48"/>
        </w:rPr>
      </w:pPr>
      <w:r w:rsidRPr="005B35C8">
        <w:rPr>
          <w:rFonts w:ascii="Times New Roman" w:hAnsi="Times New Roman" w:cs="Times New Roman"/>
          <w:b/>
          <w:sz w:val="48"/>
          <w:szCs w:val="48"/>
        </w:rPr>
        <w:t>Bone Mechanobiology</w:t>
      </w:r>
    </w:p>
    <w:p w:rsidR="0062737D" w:rsidRPr="0062737D" w:rsidRDefault="0062737D" w:rsidP="00FA33E0">
      <w:pPr>
        <w:spacing w:line="240" w:lineRule="auto"/>
        <w:contextualSpacing/>
        <w:jc w:val="center"/>
        <w:rPr>
          <w:rFonts w:ascii="Times New Roman" w:hAnsi="Times New Roman" w:cs="Times New Roman"/>
          <w:b/>
          <w:sz w:val="40"/>
          <w:szCs w:val="40"/>
        </w:rPr>
      </w:pPr>
    </w:p>
    <w:p w:rsidR="002F09C6" w:rsidRPr="00DF521D" w:rsidRDefault="002F09C6" w:rsidP="00FA33E0">
      <w:pPr>
        <w:spacing w:line="240" w:lineRule="auto"/>
        <w:contextualSpacing/>
        <w:jc w:val="center"/>
        <w:rPr>
          <w:rFonts w:ascii="Times New Roman" w:hAnsi="Times New Roman" w:cs="Times New Roman"/>
          <w:sz w:val="24"/>
          <w:szCs w:val="24"/>
          <w:vertAlign w:val="superscript"/>
        </w:rPr>
      </w:pPr>
      <w:r w:rsidRPr="00DF521D">
        <w:rPr>
          <w:rFonts w:ascii="Times New Roman" w:hAnsi="Times New Roman" w:cs="Times New Roman"/>
          <w:sz w:val="24"/>
          <w:szCs w:val="24"/>
        </w:rPr>
        <w:t>Kyle Cripps</w:t>
      </w:r>
      <w:r w:rsidR="005B35C8" w:rsidRPr="00DF521D">
        <w:rPr>
          <w:rFonts w:ascii="Times New Roman" w:hAnsi="Times New Roman" w:cs="Times New Roman"/>
          <w:sz w:val="24"/>
          <w:szCs w:val="24"/>
        </w:rPr>
        <w:t xml:space="preserve"> </w:t>
      </w:r>
      <w:r w:rsidR="00DE59FB">
        <w:rPr>
          <w:rFonts w:ascii="Times New Roman" w:hAnsi="Times New Roman" w:cs="Times New Roman"/>
          <w:sz w:val="24"/>
          <w:szCs w:val="24"/>
          <w:vertAlign w:val="superscript"/>
        </w:rPr>
        <w:t>a</w:t>
      </w:r>
      <w:r w:rsidR="005B35C8" w:rsidRPr="00DF521D">
        <w:rPr>
          <w:rFonts w:ascii="Times New Roman" w:hAnsi="Times New Roman" w:cs="Times New Roman"/>
          <w:sz w:val="24"/>
          <w:szCs w:val="24"/>
        </w:rPr>
        <w:t>,</w:t>
      </w:r>
      <w:r w:rsidRPr="00DF521D">
        <w:rPr>
          <w:rFonts w:ascii="Times New Roman" w:hAnsi="Times New Roman" w:cs="Times New Roman"/>
          <w:sz w:val="24"/>
          <w:szCs w:val="24"/>
        </w:rPr>
        <w:t xml:space="preserve"> </w:t>
      </w:r>
      <w:r w:rsidR="0062737D" w:rsidRPr="00DF521D">
        <w:rPr>
          <w:rFonts w:ascii="Times New Roman" w:hAnsi="Times New Roman" w:cs="Times New Roman"/>
          <w:sz w:val="24"/>
          <w:szCs w:val="24"/>
        </w:rPr>
        <w:t>Erin Cresswell</w:t>
      </w:r>
      <w:r w:rsidR="005B35C8" w:rsidRPr="00DF521D">
        <w:rPr>
          <w:rFonts w:ascii="Times New Roman" w:hAnsi="Times New Roman" w:cs="Times New Roman"/>
          <w:sz w:val="24"/>
          <w:szCs w:val="24"/>
        </w:rPr>
        <w:t xml:space="preserve"> </w:t>
      </w:r>
      <w:r w:rsidR="00DE59FB">
        <w:rPr>
          <w:rFonts w:ascii="Times New Roman" w:hAnsi="Times New Roman" w:cs="Times New Roman"/>
          <w:sz w:val="24"/>
          <w:szCs w:val="24"/>
          <w:vertAlign w:val="superscript"/>
        </w:rPr>
        <w:t>b,c</w:t>
      </w:r>
      <w:r w:rsidR="005B35C8" w:rsidRPr="00DF521D">
        <w:rPr>
          <w:rFonts w:ascii="Times New Roman" w:hAnsi="Times New Roman" w:cs="Times New Roman"/>
          <w:sz w:val="24"/>
          <w:szCs w:val="24"/>
        </w:rPr>
        <w:t>,</w:t>
      </w:r>
      <w:r w:rsidR="0062737D" w:rsidRPr="00DF521D">
        <w:rPr>
          <w:rFonts w:ascii="Times New Roman" w:hAnsi="Times New Roman" w:cs="Times New Roman"/>
          <w:sz w:val="24"/>
          <w:szCs w:val="24"/>
        </w:rPr>
        <w:t xml:space="preserve"> </w:t>
      </w:r>
      <w:r w:rsidR="005B35C8" w:rsidRPr="00DF521D">
        <w:rPr>
          <w:rFonts w:ascii="Times New Roman" w:hAnsi="Times New Roman" w:cs="Times New Roman"/>
          <w:sz w:val="24"/>
          <w:szCs w:val="24"/>
        </w:rPr>
        <w:t>Chris</w:t>
      </w:r>
      <w:r w:rsidR="00C33329" w:rsidRPr="00DF521D">
        <w:rPr>
          <w:rFonts w:ascii="Times New Roman" w:hAnsi="Times New Roman" w:cs="Times New Roman"/>
          <w:sz w:val="24"/>
          <w:szCs w:val="24"/>
        </w:rPr>
        <w:t xml:space="preserve">topher </w:t>
      </w:r>
      <w:r w:rsidR="005B35C8" w:rsidRPr="00DF521D">
        <w:rPr>
          <w:rFonts w:ascii="Times New Roman" w:hAnsi="Times New Roman" w:cs="Times New Roman"/>
          <w:sz w:val="24"/>
          <w:szCs w:val="24"/>
        </w:rPr>
        <w:t xml:space="preserve">Hernandez </w:t>
      </w:r>
      <w:r w:rsidR="00DE59FB">
        <w:rPr>
          <w:rFonts w:ascii="Times New Roman" w:hAnsi="Times New Roman" w:cs="Times New Roman"/>
          <w:sz w:val="24"/>
          <w:szCs w:val="24"/>
          <w:vertAlign w:val="superscript"/>
        </w:rPr>
        <w:t>b,c</w:t>
      </w:r>
    </w:p>
    <w:p w:rsidR="0062737D" w:rsidRPr="005B35C8" w:rsidRDefault="0062737D" w:rsidP="00DE59FB">
      <w:pPr>
        <w:spacing w:line="240" w:lineRule="auto"/>
        <w:contextualSpacing/>
        <w:rPr>
          <w:rFonts w:ascii="Times New Roman" w:hAnsi="Times New Roman" w:cs="Times New Roman"/>
          <w:sz w:val="16"/>
          <w:szCs w:val="16"/>
        </w:rPr>
      </w:pPr>
    </w:p>
    <w:p w:rsidR="005B35C8" w:rsidRPr="005B35C8" w:rsidRDefault="00DE59FB" w:rsidP="00FA33E0">
      <w:pPr>
        <w:spacing w:line="240" w:lineRule="auto"/>
        <w:contextualSpacing/>
        <w:jc w:val="center"/>
        <w:rPr>
          <w:rFonts w:ascii="Times New Roman" w:hAnsi="Times New Roman" w:cs="Times New Roman"/>
          <w:sz w:val="16"/>
          <w:szCs w:val="16"/>
        </w:rPr>
      </w:pPr>
      <w:r>
        <w:rPr>
          <w:rFonts w:ascii="Times New Roman" w:hAnsi="Times New Roman" w:cs="Times New Roman"/>
          <w:sz w:val="16"/>
          <w:szCs w:val="16"/>
          <w:vertAlign w:val="superscript"/>
        </w:rPr>
        <w:t>a</w:t>
      </w:r>
      <w:r w:rsidR="005B35C8" w:rsidRPr="005B35C8">
        <w:rPr>
          <w:rFonts w:ascii="Times New Roman" w:hAnsi="Times New Roman" w:cs="Times New Roman"/>
          <w:sz w:val="16"/>
          <w:szCs w:val="16"/>
          <w:vertAlign w:val="superscript"/>
        </w:rPr>
        <w:t xml:space="preserve"> </w:t>
      </w:r>
      <w:r w:rsidR="00C33329">
        <w:rPr>
          <w:rFonts w:ascii="Times New Roman" w:hAnsi="Times New Roman" w:cs="Times New Roman"/>
          <w:sz w:val="16"/>
          <w:szCs w:val="16"/>
        </w:rPr>
        <w:t xml:space="preserve">Department of Mathematical Sciences, </w:t>
      </w:r>
      <w:r w:rsidR="005B35C8" w:rsidRPr="005B35C8">
        <w:rPr>
          <w:rFonts w:ascii="Times New Roman" w:hAnsi="Times New Roman" w:cs="Times New Roman"/>
          <w:sz w:val="16"/>
          <w:szCs w:val="16"/>
        </w:rPr>
        <w:t>El Camino College, Torrance, CA 90506</w:t>
      </w:r>
    </w:p>
    <w:p w:rsidR="00F7006F" w:rsidRDefault="00DE59FB" w:rsidP="00FA33E0">
      <w:pPr>
        <w:spacing w:line="240" w:lineRule="auto"/>
        <w:contextualSpacing/>
        <w:jc w:val="center"/>
        <w:rPr>
          <w:rFonts w:ascii="Times New Roman" w:hAnsi="Times New Roman" w:cs="Times New Roman"/>
          <w:sz w:val="16"/>
          <w:szCs w:val="16"/>
        </w:rPr>
      </w:pPr>
      <w:r>
        <w:rPr>
          <w:rFonts w:ascii="Times New Roman" w:hAnsi="Times New Roman" w:cs="Times New Roman"/>
          <w:sz w:val="16"/>
          <w:szCs w:val="16"/>
          <w:vertAlign w:val="superscript"/>
        </w:rPr>
        <w:t>b</w:t>
      </w:r>
      <w:r w:rsidR="005B35C8" w:rsidRPr="005B35C8">
        <w:rPr>
          <w:rFonts w:ascii="Times New Roman" w:hAnsi="Times New Roman" w:cs="Times New Roman"/>
          <w:sz w:val="16"/>
          <w:szCs w:val="16"/>
          <w:vertAlign w:val="superscript"/>
        </w:rPr>
        <w:t xml:space="preserve"> </w:t>
      </w:r>
      <w:r w:rsidR="0062737D" w:rsidRPr="005B35C8">
        <w:rPr>
          <w:rFonts w:ascii="Times New Roman" w:hAnsi="Times New Roman" w:cs="Times New Roman"/>
          <w:sz w:val="16"/>
          <w:szCs w:val="16"/>
        </w:rPr>
        <w:t>Department of Mechanical and Aerospace Engineering, Cornell University, Ithaca, NY 14853</w:t>
      </w:r>
    </w:p>
    <w:p w:rsidR="005D551A" w:rsidRDefault="00DE59FB" w:rsidP="00FA33E0">
      <w:pPr>
        <w:pBdr>
          <w:bottom w:val="single" w:sz="12" w:space="1" w:color="auto"/>
        </w:pBdr>
        <w:spacing w:line="240" w:lineRule="auto"/>
        <w:contextualSpacing/>
        <w:jc w:val="center"/>
        <w:rPr>
          <w:rFonts w:ascii="Times New Roman" w:hAnsi="Times New Roman" w:cs="Times New Roman"/>
          <w:sz w:val="16"/>
          <w:szCs w:val="16"/>
          <w:shd w:val="clear" w:color="auto" w:fill="FFFFFF"/>
        </w:rPr>
      </w:pPr>
      <w:r>
        <w:rPr>
          <w:rFonts w:ascii="Times New Roman" w:hAnsi="Times New Roman" w:cs="Times New Roman"/>
          <w:sz w:val="16"/>
          <w:szCs w:val="16"/>
          <w:vertAlign w:val="superscript"/>
        </w:rPr>
        <w:t>c</w:t>
      </w:r>
      <w:r w:rsidR="005D551A">
        <w:rPr>
          <w:rFonts w:ascii="Times New Roman" w:hAnsi="Times New Roman" w:cs="Times New Roman"/>
          <w:sz w:val="16"/>
          <w:szCs w:val="16"/>
        </w:rPr>
        <w:t xml:space="preserve"> </w:t>
      </w:r>
      <w:r w:rsidR="005D551A" w:rsidRPr="00C80844">
        <w:rPr>
          <w:rFonts w:ascii="Times New Roman" w:hAnsi="Times New Roman" w:cs="Times New Roman"/>
          <w:sz w:val="16"/>
          <w:szCs w:val="16"/>
          <w:shd w:val="clear" w:color="auto" w:fill="FFFFFF"/>
        </w:rPr>
        <w:t>Menig School of Biomedical Engineering, Cornell University</w:t>
      </w:r>
      <w:r w:rsidR="00C80844">
        <w:rPr>
          <w:rFonts w:ascii="Times New Roman" w:hAnsi="Times New Roman" w:cs="Times New Roman"/>
          <w:sz w:val="16"/>
          <w:szCs w:val="16"/>
          <w:shd w:val="clear" w:color="auto" w:fill="FFFFFF"/>
        </w:rPr>
        <w:t>, Ithaca, NY 14853</w:t>
      </w:r>
    </w:p>
    <w:p w:rsidR="00F56311" w:rsidRPr="005D551A" w:rsidRDefault="00F56311" w:rsidP="00FA33E0">
      <w:pPr>
        <w:pBdr>
          <w:bottom w:val="single" w:sz="12" w:space="1" w:color="auto"/>
        </w:pBdr>
        <w:spacing w:line="240" w:lineRule="auto"/>
        <w:contextualSpacing/>
        <w:jc w:val="center"/>
        <w:rPr>
          <w:rFonts w:ascii="Times New Roman" w:hAnsi="Times New Roman" w:cs="Times New Roman"/>
          <w:sz w:val="16"/>
          <w:szCs w:val="16"/>
        </w:rPr>
      </w:pPr>
    </w:p>
    <w:p w:rsidR="00F56311" w:rsidRPr="00C33329" w:rsidRDefault="00F56311" w:rsidP="00FA33E0">
      <w:pPr>
        <w:spacing w:line="240" w:lineRule="auto"/>
        <w:contextualSpacing/>
        <w:jc w:val="center"/>
        <w:rPr>
          <w:rFonts w:ascii="Times New Roman" w:hAnsi="Times New Roman" w:cs="Times New Roman"/>
          <w:sz w:val="24"/>
          <w:szCs w:val="24"/>
        </w:rPr>
      </w:pPr>
    </w:p>
    <w:p w:rsidR="00C33329" w:rsidRDefault="00513A60" w:rsidP="00FA33E0">
      <w:pPr>
        <w:spacing w:line="240" w:lineRule="auto"/>
        <w:rPr>
          <w:rFonts w:ascii="Times New Roman" w:hAnsi="Times New Roman" w:cs="Times New Roman"/>
          <w:b/>
          <w:sz w:val="24"/>
          <w:szCs w:val="24"/>
        </w:rPr>
      </w:pPr>
      <w:r w:rsidRPr="00C33329">
        <w:rPr>
          <w:rFonts w:ascii="Times New Roman" w:hAnsi="Times New Roman" w:cs="Times New Roman"/>
          <w:b/>
          <w:sz w:val="32"/>
          <w:szCs w:val="32"/>
        </w:rPr>
        <w:t>ABSTRACT</w:t>
      </w:r>
    </w:p>
    <w:p w:rsidR="00513A60" w:rsidRDefault="00513A60" w:rsidP="00FA33E0">
      <w:pPr>
        <w:spacing w:line="240" w:lineRule="auto"/>
        <w:contextualSpacing/>
        <w:rPr>
          <w:rFonts w:ascii="Times New Roman" w:hAnsi="Times New Roman" w:cs="Times New Roman"/>
          <w:sz w:val="24"/>
          <w:szCs w:val="24"/>
        </w:rPr>
      </w:pPr>
      <w:r w:rsidRPr="00C33329">
        <w:rPr>
          <w:rFonts w:ascii="Times New Roman" w:hAnsi="Times New Roman" w:cs="Times New Roman"/>
          <w:sz w:val="24"/>
          <w:szCs w:val="24"/>
        </w:rPr>
        <w:t xml:space="preserve">Bone is often a source of inspiration in the field of materials science because of its optimized structure and unique adaptive functionality.  Bone is both lightweight and strong, allowing for mobility while minimizing fracture risk.  Additionally, bone has the unique ability to change its structure in response to the mechanical stress and strain delivered by its environment.  For example, physical exercise leads to increased bone </w:t>
      </w:r>
      <w:r w:rsidR="005F7DF6">
        <w:rPr>
          <w:rFonts w:ascii="Times New Roman" w:hAnsi="Times New Roman" w:cs="Times New Roman"/>
          <w:sz w:val="24"/>
          <w:szCs w:val="24"/>
        </w:rPr>
        <w:t>density</w:t>
      </w:r>
      <w:r w:rsidRPr="00C33329">
        <w:rPr>
          <w:rFonts w:ascii="Times New Roman" w:hAnsi="Times New Roman" w:cs="Times New Roman"/>
          <w:sz w:val="24"/>
          <w:szCs w:val="24"/>
        </w:rPr>
        <w:t xml:space="preserve"> because stronger bone is required to withstand rigorous physical exertion.  Conversely, lack of physical exercise will lead to resorption of bone that is not being used.  While this behavior of bone has been observed and studied at the macroscopic level, little is known about how bone responds at the local, microscopic level.  We can study this behavior by using a specialized device</w:t>
      </w:r>
      <w:r w:rsidR="000452E1">
        <w:rPr>
          <w:rFonts w:ascii="Times New Roman" w:hAnsi="Times New Roman" w:cs="Times New Roman"/>
          <w:sz w:val="24"/>
          <w:szCs w:val="24"/>
        </w:rPr>
        <w:t xml:space="preserve"> to apply cyclic</w:t>
      </w:r>
      <w:r w:rsidRPr="00C33329">
        <w:rPr>
          <w:rFonts w:ascii="Times New Roman" w:hAnsi="Times New Roman" w:cs="Times New Roman"/>
          <w:sz w:val="24"/>
          <w:szCs w:val="24"/>
        </w:rPr>
        <w:t xml:space="preserve"> mechanical loads to vertebral bone in </w:t>
      </w:r>
      <w:r w:rsidR="00A95089">
        <w:rPr>
          <w:rFonts w:ascii="Times New Roman" w:hAnsi="Times New Roman" w:cs="Times New Roman"/>
          <w:sz w:val="24"/>
          <w:szCs w:val="24"/>
        </w:rPr>
        <w:t>live animals</w:t>
      </w:r>
      <w:r w:rsidRPr="00C33329">
        <w:rPr>
          <w:rFonts w:ascii="Times New Roman" w:hAnsi="Times New Roman" w:cs="Times New Roman"/>
          <w:sz w:val="24"/>
          <w:szCs w:val="24"/>
        </w:rPr>
        <w:t xml:space="preserve"> in order to stimulate bone formation.  Using high resolution micro-computed tomography (micro-CT) imaging and finite element modeling (FEM) of the vertebrae, we are able to approximate the mechanical stress or strain that each </w:t>
      </w:r>
      <w:r w:rsidR="00A95089">
        <w:rPr>
          <w:rFonts w:ascii="Times New Roman" w:hAnsi="Times New Roman" w:cs="Times New Roman"/>
          <w:sz w:val="24"/>
          <w:szCs w:val="24"/>
        </w:rPr>
        <w:t>region of bone</w:t>
      </w:r>
      <w:r w:rsidRPr="00C33329">
        <w:rPr>
          <w:rFonts w:ascii="Times New Roman" w:hAnsi="Times New Roman" w:cs="Times New Roman"/>
          <w:sz w:val="24"/>
          <w:szCs w:val="24"/>
        </w:rPr>
        <w:t xml:space="preserve"> experiences during bouts of mechanical loading.  Using high resolution fluorescent imaging we are also able to identify </w:t>
      </w:r>
      <w:r w:rsidR="00A95089">
        <w:rPr>
          <w:rFonts w:ascii="Times New Roman" w:hAnsi="Times New Roman" w:cs="Times New Roman"/>
          <w:sz w:val="24"/>
          <w:szCs w:val="24"/>
        </w:rPr>
        <w:t>locations of bone formation</w:t>
      </w:r>
      <w:r w:rsidRPr="00C33329">
        <w:rPr>
          <w:rFonts w:ascii="Times New Roman" w:hAnsi="Times New Roman" w:cs="Times New Roman"/>
          <w:sz w:val="24"/>
          <w:szCs w:val="24"/>
        </w:rPr>
        <w:t xml:space="preserve"> and thus are able to spatially associate bone formation and mechanical stress or strain at the microscopic level.  </w:t>
      </w:r>
      <w:r w:rsidR="00DE1D44">
        <w:rPr>
          <w:rFonts w:ascii="Times New Roman" w:hAnsi="Times New Roman" w:cs="Times New Roman"/>
          <w:sz w:val="24"/>
          <w:szCs w:val="24"/>
        </w:rPr>
        <w:t>R</w:t>
      </w:r>
      <w:r w:rsidR="00C63155">
        <w:rPr>
          <w:rFonts w:ascii="Times New Roman" w:hAnsi="Times New Roman" w:cs="Times New Roman"/>
          <w:sz w:val="24"/>
          <w:szCs w:val="24"/>
        </w:rPr>
        <w:t xml:space="preserve">esults showed a correlation between increased bone formation and higher SED at the periosteal surface of </w:t>
      </w:r>
      <w:r w:rsidR="00586FB1">
        <w:rPr>
          <w:rFonts w:ascii="Times New Roman" w:hAnsi="Times New Roman" w:cs="Times New Roman"/>
          <w:sz w:val="24"/>
          <w:szCs w:val="24"/>
        </w:rPr>
        <w:t xml:space="preserve">the </w:t>
      </w:r>
      <w:bookmarkStart w:id="0" w:name="_GoBack"/>
      <w:bookmarkEnd w:id="0"/>
      <w:r w:rsidR="00C63155">
        <w:rPr>
          <w:rFonts w:ascii="Times New Roman" w:hAnsi="Times New Roman" w:cs="Times New Roman"/>
          <w:sz w:val="24"/>
          <w:szCs w:val="24"/>
        </w:rPr>
        <w:t xml:space="preserve">vertebrae, </w:t>
      </w:r>
      <w:r w:rsidR="004E442A">
        <w:rPr>
          <w:rFonts w:ascii="Times New Roman" w:hAnsi="Times New Roman" w:cs="Times New Roman"/>
          <w:sz w:val="24"/>
          <w:szCs w:val="24"/>
        </w:rPr>
        <w:t>but</w:t>
      </w:r>
      <w:r w:rsidR="00C63155">
        <w:rPr>
          <w:rFonts w:ascii="Times New Roman" w:hAnsi="Times New Roman" w:cs="Times New Roman"/>
          <w:sz w:val="24"/>
          <w:szCs w:val="24"/>
        </w:rPr>
        <w:t xml:space="preserve"> there appeared to be no correlation between bone formation and SED at the endosteal surface.  </w:t>
      </w:r>
      <w:r w:rsidR="001B0BD1">
        <w:rPr>
          <w:rFonts w:ascii="Times New Roman" w:hAnsi="Times New Roman" w:cs="Times New Roman"/>
          <w:sz w:val="24"/>
          <w:szCs w:val="24"/>
        </w:rPr>
        <w:t xml:space="preserve">Our results suggest that there </w:t>
      </w:r>
      <w:r w:rsidR="00987009">
        <w:rPr>
          <w:rFonts w:ascii="Times New Roman" w:hAnsi="Times New Roman" w:cs="Times New Roman"/>
          <w:sz w:val="24"/>
          <w:szCs w:val="24"/>
        </w:rPr>
        <w:t xml:space="preserve">may be biological factors that have a greater influence on bone formation responses </w:t>
      </w:r>
      <w:r w:rsidR="00436FAC">
        <w:rPr>
          <w:rFonts w:ascii="Times New Roman" w:hAnsi="Times New Roman" w:cs="Times New Roman"/>
          <w:sz w:val="24"/>
          <w:szCs w:val="24"/>
        </w:rPr>
        <w:t>than mechanical stimu</w:t>
      </w:r>
      <w:r w:rsidR="00987009">
        <w:rPr>
          <w:rFonts w:ascii="Times New Roman" w:hAnsi="Times New Roman" w:cs="Times New Roman"/>
          <w:sz w:val="24"/>
          <w:szCs w:val="24"/>
        </w:rPr>
        <w:t>lation</w:t>
      </w:r>
      <w:r w:rsidR="001B0BD1">
        <w:rPr>
          <w:rFonts w:ascii="Times New Roman" w:hAnsi="Times New Roman" w:cs="Times New Roman"/>
          <w:sz w:val="24"/>
          <w:szCs w:val="24"/>
        </w:rPr>
        <w:t xml:space="preserve">.  </w:t>
      </w:r>
      <w:r w:rsidRPr="00C33329">
        <w:rPr>
          <w:rFonts w:ascii="Times New Roman" w:hAnsi="Times New Roman" w:cs="Times New Roman"/>
          <w:sz w:val="24"/>
          <w:szCs w:val="24"/>
        </w:rPr>
        <w:t xml:space="preserve">Better understanding how bone behaves at the microscopic level may allow for the development of pharmaceuticals that can target specific bone </w:t>
      </w:r>
      <w:r w:rsidR="00A739B4">
        <w:rPr>
          <w:rFonts w:ascii="Times New Roman" w:hAnsi="Times New Roman" w:cs="Times New Roman"/>
          <w:sz w:val="24"/>
          <w:szCs w:val="24"/>
        </w:rPr>
        <w:t>forming pathways</w:t>
      </w:r>
      <w:r w:rsidRPr="00C33329">
        <w:rPr>
          <w:rFonts w:ascii="Times New Roman" w:hAnsi="Times New Roman" w:cs="Times New Roman"/>
          <w:sz w:val="24"/>
          <w:szCs w:val="24"/>
        </w:rPr>
        <w:t xml:space="preserve"> and facilitate bone growth in patients with ost</w:t>
      </w:r>
      <w:r w:rsidR="00E9100C">
        <w:rPr>
          <w:rFonts w:ascii="Times New Roman" w:hAnsi="Times New Roman" w:cs="Times New Roman"/>
          <w:sz w:val="24"/>
          <w:szCs w:val="24"/>
        </w:rPr>
        <w:t>eoporosis.</w:t>
      </w:r>
    </w:p>
    <w:p w:rsidR="00C33329" w:rsidRPr="00C33329" w:rsidRDefault="00C33329" w:rsidP="00FA33E0">
      <w:pPr>
        <w:spacing w:line="240" w:lineRule="auto"/>
        <w:rPr>
          <w:rFonts w:ascii="Times New Roman" w:hAnsi="Times New Roman" w:cs="Times New Roman"/>
          <w:b/>
          <w:sz w:val="24"/>
          <w:szCs w:val="24"/>
        </w:rPr>
      </w:pPr>
      <w:r>
        <w:rPr>
          <w:rFonts w:ascii="Times New Roman" w:hAnsi="Times New Roman" w:cs="Times New Roman"/>
          <w:sz w:val="24"/>
          <w:szCs w:val="24"/>
        </w:rPr>
        <w:t>______________________________________________________________________________</w:t>
      </w:r>
    </w:p>
    <w:p w:rsidR="00FA33E0" w:rsidRPr="00FA33E0" w:rsidRDefault="00513A60" w:rsidP="00FA33E0">
      <w:pPr>
        <w:spacing w:line="240" w:lineRule="auto"/>
        <w:rPr>
          <w:rFonts w:ascii="Times New Roman" w:hAnsi="Times New Roman" w:cs="Times New Roman"/>
          <w:b/>
          <w:sz w:val="32"/>
          <w:szCs w:val="32"/>
        </w:rPr>
      </w:pPr>
      <w:r w:rsidRPr="007262FF">
        <w:rPr>
          <w:rFonts w:ascii="Times New Roman" w:hAnsi="Times New Roman" w:cs="Times New Roman"/>
          <w:b/>
          <w:sz w:val="32"/>
          <w:szCs w:val="32"/>
        </w:rPr>
        <w:t>INTRODUCTION</w:t>
      </w:r>
    </w:p>
    <w:p w:rsidR="009525EE" w:rsidRDefault="003B1A8C" w:rsidP="00FA33E0">
      <w:pPr>
        <w:pStyle w:val="ListParagraph"/>
        <w:spacing w:line="240" w:lineRule="auto"/>
        <w:ind w:left="0"/>
        <w:rPr>
          <w:rFonts w:ascii="Times New Roman" w:hAnsi="Times New Roman" w:cs="Times New Roman"/>
          <w:sz w:val="24"/>
          <w:szCs w:val="24"/>
        </w:rPr>
      </w:pPr>
      <w:r w:rsidRPr="00BB0B81">
        <w:rPr>
          <w:rFonts w:ascii="Times New Roman" w:hAnsi="Times New Roman" w:cs="Times New Roman"/>
          <w:sz w:val="24"/>
          <w:szCs w:val="24"/>
        </w:rPr>
        <w:t>Bone is</w:t>
      </w:r>
      <w:r>
        <w:rPr>
          <w:rFonts w:ascii="Times New Roman" w:hAnsi="Times New Roman" w:cs="Times New Roman"/>
          <w:sz w:val="24"/>
          <w:szCs w:val="24"/>
        </w:rPr>
        <w:t xml:space="preserve"> a unique material because it is</w:t>
      </w:r>
      <w:r w:rsidRPr="00BB0B81">
        <w:rPr>
          <w:rFonts w:ascii="Times New Roman" w:hAnsi="Times New Roman" w:cs="Times New Roman"/>
          <w:sz w:val="24"/>
          <w:szCs w:val="24"/>
        </w:rPr>
        <w:t xml:space="preserve"> mechano-responsive, meaning that it has the ability to change physically in response to mechanical stimuli.  Within bones is a complex network of specialized cells that are responsible for the formation and removal of bone tissue.  Osteoblasts are bone cells that produce new bone matrix, while osteoclasts remove bone </w:t>
      </w:r>
      <w:r>
        <w:rPr>
          <w:rFonts w:ascii="Times New Roman" w:hAnsi="Times New Roman" w:cs="Times New Roman"/>
          <w:sz w:val="24"/>
          <w:szCs w:val="24"/>
        </w:rPr>
        <w:t>where it is no longer needed.  It is believed that o</w:t>
      </w:r>
      <w:r w:rsidRPr="00BB0B81">
        <w:rPr>
          <w:rFonts w:ascii="Times New Roman" w:hAnsi="Times New Roman" w:cs="Times New Roman"/>
          <w:sz w:val="24"/>
          <w:szCs w:val="24"/>
        </w:rPr>
        <w:t xml:space="preserve">steocytes are instrumental in the regulation of bone formation because they are able to sense mechanical stimuli and respond by sending inhibitory or promotion signals to osteoblasts and osteoclasts.  </w:t>
      </w:r>
      <w:r>
        <w:rPr>
          <w:rFonts w:ascii="Times New Roman" w:hAnsi="Times New Roman" w:cs="Times New Roman"/>
          <w:sz w:val="24"/>
          <w:szCs w:val="24"/>
        </w:rPr>
        <w:t xml:space="preserve">Osteocytes in regions of relatively low mechanical stress or strain will send signals that inhibit bone formation, while osteocytes in regions of high mechanical stresses and strains will send signals that promote bone formation.  </w:t>
      </w:r>
      <w:r>
        <w:rPr>
          <w:rFonts w:ascii="Times New Roman" w:hAnsi="Times New Roman" w:cs="Times New Roman"/>
          <w:sz w:val="24"/>
          <w:szCs w:val="24"/>
        </w:rPr>
        <w:lastRenderedPageBreak/>
        <w:t>Therefore, r</w:t>
      </w:r>
      <w:r w:rsidRPr="00BB0B81">
        <w:rPr>
          <w:rFonts w:ascii="Times New Roman" w:hAnsi="Times New Roman" w:cs="Times New Roman"/>
          <w:sz w:val="24"/>
          <w:szCs w:val="24"/>
        </w:rPr>
        <w:t>egions of bone that experience relatively high magnitudes of mechanical loading will form more new bone than regions of the same bone that experience relatively low mag</w:t>
      </w:r>
      <w:r w:rsidR="00415DB7">
        <w:rPr>
          <w:rFonts w:ascii="Times New Roman" w:hAnsi="Times New Roman" w:cs="Times New Roman"/>
          <w:sz w:val="24"/>
          <w:szCs w:val="24"/>
        </w:rPr>
        <w:t>nitudes of mechanical loading.</w:t>
      </w:r>
      <w:r w:rsidRPr="00BB0B81">
        <w:rPr>
          <w:rFonts w:ascii="Times New Roman" w:hAnsi="Times New Roman" w:cs="Times New Roman"/>
          <w:sz w:val="24"/>
          <w:szCs w:val="24"/>
          <w:vertAlign w:val="superscript"/>
        </w:rPr>
        <w:t xml:space="preserve">1 </w:t>
      </w:r>
      <w:r>
        <w:rPr>
          <w:rFonts w:ascii="Times New Roman" w:hAnsi="Times New Roman" w:cs="Times New Roman"/>
          <w:sz w:val="24"/>
          <w:szCs w:val="24"/>
        </w:rPr>
        <w:t xml:space="preserve">  Consequently, regions of </w:t>
      </w:r>
      <w:r w:rsidRPr="00430A15">
        <w:rPr>
          <w:rFonts w:ascii="Times New Roman" w:hAnsi="Times New Roman" w:cs="Times New Roman"/>
          <w:sz w:val="24"/>
          <w:szCs w:val="24"/>
        </w:rPr>
        <w:t xml:space="preserve">bone </w:t>
      </w:r>
      <w:r>
        <w:rPr>
          <w:rFonts w:ascii="Times New Roman" w:hAnsi="Times New Roman" w:cs="Times New Roman"/>
          <w:sz w:val="24"/>
          <w:szCs w:val="24"/>
        </w:rPr>
        <w:t>under high stresses and strains will better be able to resist deformation and fractures.</w:t>
      </w:r>
    </w:p>
    <w:p w:rsidR="00763EFA" w:rsidRDefault="00F71D1D"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Few</w:t>
      </w:r>
      <w:r w:rsidR="0062476B">
        <w:rPr>
          <w:rFonts w:ascii="Times New Roman" w:hAnsi="Times New Roman" w:cs="Times New Roman"/>
          <w:sz w:val="24"/>
          <w:szCs w:val="24"/>
        </w:rPr>
        <w:t xml:space="preserve"> in vivo</w:t>
      </w:r>
      <w:r>
        <w:rPr>
          <w:rFonts w:ascii="Times New Roman" w:hAnsi="Times New Roman" w:cs="Times New Roman"/>
          <w:sz w:val="24"/>
          <w:szCs w:val="24"/>
        </w:rPr>
        <w:t xml:space="preserve"> studies have b</w:t>
      </w:r>
      <w:r w:rsidR="0062476B">
        <w:rPr>
          <w:rFonts w:ascii="Times New Roman" w:hAnsi="Times New Roman" w:cs="Times New Roman"/>
          <w:sz w:val="24"/>
          <w:szCs w:val="24"/>
        </w:rPr>
        <w:t>een done on healthy bone</w:t>
      </w:r>
      <w:r w:rsidR="007A494C">
        <w:rPr>
          <w:rFonts w:ascii="Times New Roman" w:hAnsi="Times New Roman" w:cs="Times New Roman"/>
          <w:sz w:val="24"/>
          <w:szCs w:val="24"/>
        </w:rPr>
        <w:t xml:space="preserve"> at the microscopic level.  By conducting experiments on live animals, we can gain a deeper understanding of the proces</w:t>
      </w:r>
      <w:r w:rsidR="00C7195E">
        <w:rPr>
          <w:rFonts w:ascii="Times New Roman" w:hAnsi="Times New Roman" w:cs="Times New Roman"/>
          <w:sz w:val="24"/>
          <w:szCs w:val="24"/>
        </w:rPr>
        <w:t xml:space="preserve">ses that regulate bone growth in healthy bone.  Once a deeper understanding of healthy bone is developed, it will be easier to conduct studies on osteoporotic bone and to identify differences in how </w:t>
      </w:r>
      <w:r w:rsidR="00FF4C25">
        <w:rPr>
          <w:rFonts w:ascii="Times New Roman" w:hAnsi="Times New Roman" w:cs="Times New Roman"/>
          <w:sz w:val="24"/>
          <w:szCs w:val="24"/>
        </w:rPr>
        <w:t>osteo</w:t>
      </w:r>
      <w:r w:rsidR="00763EFA">
        <w:rPr>
          <w:rFonts w:ascii="Times New Roman" w:hAnsi="Times New Roman" w:cs="Times New Roman"/>
          <w:sz w:val="24"/>
          <w:szCs w:val="24"/>
        </w:rPr>
        <w:t xml:space="preserve">porotic and healthy </w:t>
      </w:r>
      <w:r w:rsidR="0065472D">
        <w:rPr>
          <w:rFonts w:ascii="Times New Roman" w:hAnsi="Times New Roman" w:cs="Times New Roman"/>
          <w:sz w:val="24"/>
          <w:szCs w:val="24"/>
        </w:rPr>
        <w:t>bone behaves</w:t>
      </w:r>
      <w:r w:rsidR="00B61397">
        <w:rPr>
          <w:rFonts w:ascii="Times New Roman" w:hAnsi="Times New Roman" w:cs="Times New Roman"/>
          <w:sz w:val="24"/>
          <w:szCs w:val="24"/>
        </w:rPr>
        <w:t>.  With</w:t>
      </w:r>
      <w:r w:rsidR="00C7195E">
        <w:rPr>
          <w:rFonts w:ascii="Times New Roman" w:hAnsi="Times New Roman" w:cs="Times New Roman"/>
          <w:sz w:val="24"/>
          <w:szCs w:val="24"/>
        </w:rPr>
        <w:t xml:space="preserve"> these</w:t>
      </w:r>
      <w:r w:rsidR="00B61397">
        <w:rPr>
          <w:rFonts w:ascii="Times New Roman" w:hAnsi="Times New Roman" w:cs="Times New Roman"/>
          <w:sz w:val="24"/>
          <w:szCs w:val="24"/>
        </w:rPr>
        <w:t xml:space="preserve"> differences </w:t>
      </w:r>
      <w:r w:rsidR="00C7195E">
        <w:rPr>
          <w:rFonts w:ascii="Times New Roman" w:hAnsi="Times New Roman" w:cs="Times New Roman"/>
          <w:sz w:val="24"/>
          <w:szCs w:val="24"/>
        </w:rPr>
        <w:t>identified, bone forming pathways could potentially be targeted by drugs that can allow for the facilitation of bone growth in patients with osteoporosis</w:t>
      </w:r>
      <w:r w:rsidR="006275A1">
        <w:rPr>
          <w:rFonts w:ascii="Times New Roman" w:hAnsi="Times New Roman" w:cs="Times New Roman"/>
          <w:sz w:val="24"/>
          <w:szCs w:val="24"/>
        </w:rPr>
        <w:t>.</w:t>
      </w:r>
    </w:p>
    <w:p w:rsidR="009525EE" w:rsidRDefault="009525EE" w:rsidP="00FA33E0">
      <w:pPr>
        <w:pStyle w:val="ListParagraph"/>
        <w:spacing w:line="240" w:lineRule="auto"/>
        <w:ind w:left="0"/>
        <w:rPr>
          <w:rFonts w:ascii="Times New Roman" w:hAnsi="Times New Roman" w:cs="Times New Roman"/>
          <w:sz w:val="24"/>
          <w:szCs w:val="24"/>
        </w:rPr>
      </w:pPr>
    </w:p>
    <w:p w:rsidR="009525EE" w:rsidRDefault="00FF0084" w:rsidP="009525EE">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This </w:t>
      </w:r>
      <w:r w:rsidR="00C07FAD">
        <w:rPr>
          <w:rFonts w:ascii="Times New Roman" w:hAnsi="Times New Roman" w:cs="Times New Roman"/>
          <w:sz w:val="24"/>
          <w:szCs w:val="24"/>
        </w:rPr>
        <w:t>study focuses specifically on the effects</w:t>
      </w:r>
      <w:r>
        <w:rPr>
          <w:rFonts w:ascii="Times New Roman" w:hAnsi="Times New Roman" w:cs="Times New Roman"/>
          <w:sz w:val="24"/>
          <w:szCs w:val="24"/>
        </w:rPr>
        <w:t xml:space="preserve"> of mechanical loading on the caudal 8 (Cd8) vertebra in rats.  </w:t>
      </w:r>
      <w:r w:rsidR="009525EE" w:rsidRPr="00BB0B81">
        <w:rPr>
          <w:rFonts w:ascii="Times New Roman" w:hAnsi="Times New Roman" w:cs="Times New Roman"/>
          <w:sz w:val="24"/>
          <w:szCs w:val="24"/>
        </w:rPr>
        <w:t>Vertebrae are comprised of a dense exterior cortical shell (“compact bone”) filled with a porous cancellous interior (“spongy bone”) and bone marrow.  On the interior surface of the cortical shell is a thin membrane called the endosteum, under which the endosteal surface of the cortical shell is found.  Likewise, on the exterior surface of the cortical shell is the periosteum, under which the perios</w:t>
      </w:r>
      <w:r w:rsidR="00A74B69">
        <w:rPr>
          <w:rFonts w:ascii="Times New Roman" w:hAnsi="Times New Roman" w:cs="Times New Roman"/>
          <w:sz w:val="24"/>
          <w:szCs w:val="24"/>
        </w:rPr>
        <w:t xml:space="preserve">teal bone surface can be found (See figure 1). </w:t>
      </w:r>
      <w:r w:rsidR="009525EE" w:rsidRPr="00BB0B81">
        <w:rPr>
          <w:rFonts w:ascii="Times New Roman" w:hAnsi="Times New Roman" w:cs="Times New Roman"/>
          <w:sz w:val="24"/>
          <w:szCs w:val="24"/>
        </w:rPr>
        <w:t xml:space="preserve"> The endosteum and periosteum provide nutrients for the bone cells that reside at the endosteal and periosteal bone surfaces.</w:t>
      </w:r>
    </w:p>
    <w:p w:rsidR="009525EE" w:rsidRDefault="009525EE" w:rsidP="009525EE">
      <w:pPr>
        <w:pStyle w:val="ListParagraph"/>
        <w:spacing w:line="240" w:lineRule="auto"/>
        <w:ind w:left="0"/>
        <w:rPr>
          <w:rFonts w:ascii="Times New Roman" w:hAnsi="Times New Roman" w:cs="Times New Roman"/>
          <w:sz w:val="24"/>
          <w:szCs w:val="24"/>
        </w:rPr>
      </w:pPr>
    </w:p>
    <w:p w:rsidR="00F56311" w:rsidRDefault="00A74B69" w:rsidP="004E5912">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536E27" wp14:editId="52B593A0">
                <wp:simplePos x="0" y="0"/>
                <wp:positionH relativeFrom="column">
                  <wp:posOffset>3013710</wp:posOffset>
                </wp:positionH>
                <wp:positionV relativeFrom="paragraph">
                  <wp:posOffset>1715770</wp:posOffset>
                </wp:positionV>
                <wp:extent cx="553085" cy="682625"/>
                <wp:effectExtent l="38100" t="38100" r="1841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553085" cy="68262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237.3pt;margin-top:135.1pt;width:43.55pt;height:5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" strokecolor="#4579b8 [3044]" strokeweight="2pt">
                <v:stroke endarrow="open"/>
              </v:shape>
            </w:pict>
          </mc:Fallback>
        </mc:AlternateContent>
      </w:r>
      <w:r w:rsidRPr="00A74B69">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AED4994" wp14:editId="1C2C6E30">
                <wp:simplePos x="0" y="0"/>
                <wp:positionH relativeFrom="column">
                  <wp:posOffset>3567289</wp:posOffset>
                </wp:positionH>
                <wp:positionV relativeFrom="paragraph">
                  <wp:posOffset>2399171</wp:posOffset>
                </wp:positionV>
                <wp:extent cx="750570" cy="479778"/>
                <wp:effectExtent l="0" t="0" r="11430" b="1587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479778"/>
                        </a:xfrm>
                        <a:prstGeom prst="rect">
                          <a:avLst/>
                        </a:prstGeom>
                        <a:solidFill>
                          <a:srgbClr val="FFFFFF">
                            <a:alpha val="0"/>
                          </a:srgbClr>
                        </a:solidFill>
                        <a:ln w="9525">
                          <a:solidFill>
                            <a:srgbClr val="000000"/>
                          </a:solidFill>
                          <a:miter lim="800000"/>
                          <a:headEnd/>
                          <a:tailEnd/>
                        </a:ln>
                      </wps:spPr>
                      <wps:txbx>
                        <w:txbxContent>
                          <w:p w:rsidR="00A74B69" w:rsidRPr="00A74B69" w:rsidRDefault="00A74B69">
                            <w:pPr>
                              <w:rPr>
                                <w:rFonts w:ascii="Times New Roman" w:hAnsi="Times New Roman" w:cs="Times New Roman"/>
                                <w:color w:val="FFFF00"/>
                                <w:sz w:val="16"/>
                                <w:szCs w:val="16"/>
                              </w:rPr>
                            </w:pPr>
                            <w:r>
                              <w:rPr>
                                <w:rFonts w:ascii="Times New Roman" w:hAnsi="Times New Roman" w:cs="Times New Roman"/>
                                <w:color w:val="FFFF00"/>
                                <w:sz w:val="16"/>
                                <w:szCs w:val="16"/>
                              </w:rPr>
                              <w:t>Trabecular or Cancellous Bone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0.9pt;margin-top:188.9pt;width:59.1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">
                <v:fill opacity="0"/>
                <v:textbox>
                  <w:txbxContent>
                    <w:p w:rsidR="00A74B69" w:rsidRPr="00A74B69" w:rsidRDefault="00A74B69">
                      <w:pPr>
                        <w:rPr>
                          <w:rFonts w:ascii="Times New Roman" w:hAnsi="Times New Roman" w:cs="Times New Roman"/>
                          <w:color w:val="FFFF00"/>
                          <w:sz w:val="16"/>
                          <w:szCs w:val="16"/>
                        </w:rPr>
                      </w:pPr>
                      <w:r>
                        <w:rPr>
                          <w:rFonts w:ascii="Times New Roman" w:hAnsi="Times New Roman" w:cs="Times New Roman"/>
                          <w:color w:val="FFFF00"/>
                          <w:sz w:val="16"/>
                          <w:szCs w:val="16"/>
                        </w:rPr>
                        <w:t>Trabecular or Cancellous Bone</w:t>
                      </w:r>
                    </w:p>
                  </w:txbxContent>
                </v:textbox>
              </v:shape>
            </w:pict>
          </mc:Fallback>
        </mc:AlternateContent>
      </w:r>
      <w:r w:rsidRPr="00A74B69">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F8BDC7C" wp14:editId="639671F6">
                <wp:simplePos x="0" y="0"/>
                <wp:positionH relativeFrom="column">
                  <wp:posOffset>3437467</wp:posOffset>
                </wp:positionH>
                <wp:positionV relativeFrom="paragraph">
                  <wp:posOffset>209127</wp:posOffset>
                </wp:positionV>
                <wp:extent cx="750711" cy="360680"/>
                <wp:effectExtent l="0" t="0" r="11430" b="2032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711" cy="360680"/>
                        </a:xfrm>
                        <a:prstGeom prst="rect">
                          <a:avLst/>
                        </a:prstGeom>
                        <a:solidFill>
                          <a:srgbClr val="FFFFFF">
                            <a:alpha val="0"/>
                          </a:srgbClr>
                        </a:solidFill>
                        <a:ln w="9525">
                          <a:solidFill>
                            <a:srgbClr val="000000"/>
                          </a:solidFill>
                          <a:miter lim="800000"/>
                          <a:headEnd/>
                          <a:tailEnd/>
                        </a:ln>
                      </wps:spPr>
                      <wps:txbx>
                        <w:txbxContent>
                          <w:p w:rsidR="00A74B69" w:rsidRPr="00A74B69" w:rsidRDefault="00460148">
                            <w:pPr>
                              <w:rPr>
                                <w:rFonts w:ascii="Times New Roman" w:hAnsi="Times New Roman" w:cs="Times New Roman"/>
                                <w:color w:val="FFFF00"/>
                                <w:sz w:val="16"/>
                                <w:szCs w:val="16"/>
                              </w:rPr>
                            </w:pPr>
                            <w:r>
                              <w:rPr>
                                <w:rFonts w:ascii="Times New Roman" w:hAnsi="Times New Roman" w:cs="Times New Roman"/>
                                <w:color w:val="FFFF00"/>
                                <w:sz w:val="16"/>
                                <w:szCs w:val="16"/>
                              </w:rPr>
                              <w:t>Cortical Bone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0.65pt;margin-top:16.45pt;width:59.1pt;height:2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">
                <v:fill opacity="0"/>
                <v:textbox>
                  <w:txbxContent>
                    <w:p w:rsidR="00A74B69" w:rsidRPr="00A74B69" w:rsidRDefault="00460148">
                      <w:pPr>
                        <w:rPr>
                          <w:rFonts w:ascii="Times New Roman" w:hAnsi="Times New Roman" w:cs="Times New Roman"/>
                          <w:color w:val="FFFF00"/>
                          <w:sz w:val="16"/>
                          <w:szCs w:val="16"/>
                        </w:rPr>
                      </w:pPr>
                      <w:r>
                        <w:rPr>
                          <w:rFonts w:ascii="Times New Roman" w:hAnsi="Times New Roman" w:cs="Times New Roman"/>
                          <w:color w:val="FFFF00"/>
                          <w:sz w:val="16"/>
                          <w:szCs w:val="16"/>
                        </w:rPr>
                        <w:t>Cortical Bone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D9EE062" wp14:editId="7312C64C">
                <wp:simplePos x="0" y="0"/>
                <wp:positionH relativeFrom="column">
                  <wp:posOffset>3476978</wp:posOffset>
                </wp:positionH>
                <wp:positionV relativeFrom="paragraph">
                  <wp:posOffset>570371</wp:posOffset>
                </wp:positionV>
                <wp:extent cx="163689" cy="541867"/>
                <wp:effectExtent l="57150" t="0" r="27305" b="48895"/>
                <wp:wrapNone/>
                <wp:docPr id="28" name="Straight Arrow Connector 28"/>
                <wp:cNvGraphicFramePr/>
                <a:graphic xmlns:a="http://schemas.openxmlformats.org/drawingml/2006/main">
                  <a:graphicData uri="http://schemas.microsoft.com/office/word/2010/wordprocessingShape">
                    <wps:wsp>
                      <wps:cNvCnPr/>
                      <wps:spPr>
                        <a:xfrm flipH="1">
                          <a:off x="0" y="0"/>
                          <a:ext cx="163689" cy="541867"/>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273.8pt;margin-top:44.9pt;width:12.9pt;height:42.6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" strokecolor="#4579b8 [3044]" strokeweight="2pt">
                <v:stroke endarrow="open"/>
              </v:shape>
            </w:pict>
          </mc:Fallback>
        </mc:AlternateContent>
      </w:r>
      <w:r w:rsidRPr="00A74B6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24E4261" wp14:editId="7F5544F2">
                <wp:simplePos x="0" y="0"/>
                <wp:positionH relativeFrom="column">
                  <wp:posOffset>1563018</wp:posOffset>
                </wp:positionH>
                <wp:positionV relativeFrom="paragraph">
                  <wp:posOffset>1940983</wp:posOffset>
                </wp:positionV>
                <wp:extent cx="733566" cy="412044"/>
                <wp:effectExtent l="0" t="0" r="28575" b="266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566" cy="412044"/>
                        </a:xfrm>
                        <a:prstGeom prst="rect">
                          <a:avLst/>
                        </a:prstGeom>
                        <a:solidFill>
                          <a:srgbClr val="FFFFFF">
                            <a:alpha val="0"/>
                          </a:srgbClr>
                        </a:solidFill>
                        <a:ln w="9525">
                          <a:solidFill>
                            <a:srgbClr val="000000"/>
                          </a:solidFill>
                          <a:miter lim="800000"/>
                          <a:headEnd/>
                          <a:tailEnd/>
                        </a:ln>
                      </wps:spPr>
                      <wps:txbx>
                        <w:txbxContent>
                          <w:p w:rsidR="00A74B69" w:rsidRPr="00A74B69" w:rsidRDefault="00A74B69">
                            <w:pPr>
                              <w:rPr>
                                <w:rFonts w:ascii="Times New Roman" w:hAnsi="Times New Roman" w:cs="Times New Roman"/>
                                <w:color w:val="FFFF00"/>
                                <w:sz w:val="16"/>
                                <w:szCs w:val="16"/>
                              </w:rPr>
                            </w:pPr>
                            <w:r w:rsidRPr="00A74B69">
                              <w:rPr>
                                <w:rFonts w:ascii="Times New Roman" w:hAnsi="Times New Roman" w:cs="Times New Roman"/>
                                <w:color w:val="FFFF00"/>
                                <w:sz w:val="16"/>
                                <w:szCs w:val="16"/>
                              </w:rPr>
                              <w:t>Endosteal Surface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3.05pt;margin-top:152.85pt;width:57.75pt;height:3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">
                <v:fill opacity="0"/>
                <v:textbox>
                  <w:txbxContent>
                    <w:p w:rsidR="00A74B69" w:rsidRPr="00A74B69" w:rsidRDefault="00A74B69">
                      <w:pPr>
                        <w:rPr>
                          <w:rFonts w:ascii="Times New Roman" w:hAnsi="Times New Roman" w:cs="Times New Roman"/>
                          <w:color w:val="FFFF00"/>
                          <w:sz w:val="16"/>
                          <w:szCs w:val="16"/>
                        </w:rPr>
                      </w:pPr>
                      <w:r w:rsidRPr="00A74B69">
                        <w:rPr>
                          <w:rFonts w:ascii="Times New Roman" w:hAnsi="Times New Roman" w:cs="Times New Roman"/>
                          <w:color w:val="FFFF00"/>
                          <w:sz w:val="16"/>
                          <w:szCs w:val="16"/>
                        </w:rPr>
                        <w:t>Endosteal Surface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5430396" wp14:editId="76ED34C8">
                <wp:simplePos x="0" y="0"/>
                <wp:positionH relativeFrom="column">
                  <wp:posOffset>2065867</wp:posOffset>
                </wp:positionH>
                <wp:positionV relativeFrom="paragraph">
                  <wp:posOffset>1501704</wp:posOffset>
                </wp:positionV>
                <wp:extent cx="400755" cy="440267"/>
                <wp:effectExtent l="0" t="38100" r="56515" b="17145"/>
                <wp:wrapNone/>
                <wp:docPr id="25" name="Straight Arrow Connector 25"/>
                <wp:cNvGraphicFramePr/>
                <a:graphic xmlns:a="http://schemas.openxmlformats.org/drawingml/2006/main">
                  <a:graphicData uri="http://schemas.microsoft.com/office/word/2010/wordprocessingShape">
                    <wps:wsp>
                      <wps:cNvCnPr/>
                      <wps:spPr>
                        <a:xfrm flipV="1">
                          <a:off x="0" y="0"/>
                          <a:ext cx="400755" cy="440267"/>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62.65pt;margin-top:118.25pt;width:31.55pt;height:34.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" strokecolor="#4579b8 [3044]" strokeweight="2pt">
                <v:stroke endarrow="open"/>
              </v:shape>
            </w:pict>
          </mc:Fallback>
        </mc:AlternateContent>
      </w:r>
      <w:r w:rsidRPr="00A74B6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50ECBB4" wp14:editId="23A9735C">
                <wp:simplePos x="0" y="0"/>
                <wp:positionH relativeFrom="column">
                  <wp:posOffset>1637595</wp:posOffset>
                </wp:positionH>
                <wp:positionV relativeFrom="paragraph">
                  <wp:posOffset>356165</wp:posOffset>
                </wp:positionV>
                <wp:extent cx="632178" cy="361245"/>
                <wp:effectExtent l="0" t="0" r="158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78" cy="361245"/>
                        </a:xfrm>
                        <a:prstGeom prst="rect">
                          <a:avLst/>
                        </a:prstGeom>
                        <a:solidFill>
                          <a:srgbClr val="FFFFFF">
                            <a:alpha val="0"/>
                          </a:srgbClr>
                        </a:solidFill>
                        <a:ln w="9525">
                          <a:solidFill>
                            <a:srgbClr val="000000"/>
                          </a:solidFill>
                          <a:miter lim="800000"/>
                          <a:headEnd/>
                          <a:tailEnd/>
                        </a:ln>
                      </wps:spPr>
                      <wps:txbx>
                        <w:txbxContent>
                          <w:p w:rsidR="00A74B69" w:rsidRPr="00A74B69" w:rsidRDefault="00A74B69">
                            <w:pPr>
                              <w:rPr>
                                <w:rFonts w:ascii="Times New Roman" w:hAnsi="Times New Roman" w:cs="Times New Roman"/>
                                <w:color w:val="FFFF00"/>
                                <w:sz w:val="16"/>
                                <w:szCs w:val="16"/>
                              </w:rPr>
                            </w:pPr>
                            <w:r w:rsidRPr="00A74B69">
                              <w:rPr>
                                <w:rFonts w:ascii="Times New Roman" w:hAnsi="Times New Roman" w:cs="Times New Roman"/>
                                <w:color w:val="FFFF00"/>
                                <w:sz w:val="16"/>
                                <w:szCs w:val="16"/>
                              </w:rPr>
                              <w:t>Periosteal Surface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8.95pt;margin-top:28.05pt;width:49.8pt;height:2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">
                <v:fill opacity="0"/>
                <v:textbox>
                  <w:txbxContent>
                    <w:p w:rsidR="00A74B69" w:rsidRPr="00A74B69" w:rsidRDefault="00A74B69">
                      <w:pPr>
                        <w:rPr>
                          <w:rFonts w:ascii="Times New Roman" w:hAnsi="Times New Roman" w:cs="Times New Roman"/>
                          <w:color w:val="FFFF00"/>
                          <w:sz w:val="16"/>
                          <w:szCs w:val="16"/>
                        </w:rPr>
                      </w:pPr>
                      <w:r w:rsidRPr="00A74B69">
                        <w:rPr>
                          <w:rFonts w:ascii="Times New Roman" w:hAnsi="Times New Roman" w:cs="Times New Roman"/>
                          <w:color w:val="FFFF00"/>
                          <w:sz w:val="16"/>
                          <w:szCs w:val="16"/>
                        </w:rPr>
                        <w:t>Periosteal Surface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6BB6863" wp14:editId="4EA0813F">
                <wp:simplePos x="0" y="0"/>
                <wp:positionH relativeFrom="column">
                  <wp:posOffset>2009422</wp:posOffset>
                </wp:positionH>
                <wp:positionV relativeFrom="paragraph">
                  <wp:posOffset>717127</wp:posOffset>
                </wp:positionV>
                <wp:extent cx="220134" cy="316089"/>
                <wp:effectExtent l="0" t="0" r="85090" b="65405"/>
                <wp:wrapNone/>
                <wp:docPr id="24" name="Straight Arrow Connector 24"/>
                <wp:cNvGraphicFramePr/>
                <a:graphic xmlns:a="http://schemas.openxmlformats.org/drawingml/2006/main">
                  <a:graphicData uri="http://schemas.microsoft.com/office/word/2010/wordprocessingShape">
                    <wps:wsp>
                      <wps:cNvCnPr/>
                      <wps:spPr>
                        <a:xfrm>
                          <a:off x="0" y="0"/>
                          <a:ext cx="220134" cy="316089"/>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8.2pt;margin-top:56.45pt;width:17.35pt;height:24.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" strokecolor="#4579b8 [3044]" strokeweight="2pt">
                <v:stroke endarrow="open"/>
              </v:shape>
            </w:pict>
          </mc:Fallback>
        </mc:AlternateContent>
      </w:r>
      <w:r w:rsidR="00F9221E">
        <w:rPr>
          <w:rFonts w:ascii="Times New Roman" w:hAnsi="Times New Roman" w:cs="Times New Roman"/>
          <w:noProof/>
          <w:sz w:val="24"/>
          <w:szCs w:val="24"/>
        </w:rPr>
        <w:drawing>
          <wp:inline distT="0" distB="0" distL="0" distR="0" wp14:anchorId="7E8B1B36" wp14:editId="399FD1D7">
            <wp:extent cx="2940627" cy="2940627"/>
            <wp:effectExtent l="0" t="0" r="0" b="0"/>
            <wp:docPr id="21" name="Picture 21" descr="C:\Users\Kyle\Google Drive\CCMR_REU_2016\Bone_Mechanobiology_Project\Paper and Presentation\Pics\1UV_0501_RTL06_R53_C8_gray_Coarsened_Cro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yle\Google Drive\CCMR_REU_2016\Bone_Mechanobiology_Project\Paper and Presentation\Pics\1UV_0501_RTL06_R53_C8_gray_Coarsened_Cropped.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590" cy="2940590"/>
                    </a:xfrm>
                    <a:prstGeom prst="rect">
                      <a:avLst/>
                    </a:prstGeom>
                    <a:noFill/>
                    <a:ln>
                      <a:noFill/>
                    </a:ln>
                  </pic:spPr>
                </pic:pic>
              </a:graphicData>
            </a:graphic>
          </wp:inline>
        </w:drawing>
      </w:r>
    </w:p>
    <w:p w:rsidR="00A74B69" w:rsidRPr="00A74B69" w:rsidRDefault="00A74B69" w:rsidP="00F9221E">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Figure 1</w:t>
      </w:r>
      <w:r w:rsidR="00165BFA">
        <w:rPr>
          <w:rFonts w:ascii="Times New Roman" w:hAnsi="Times New Roman" w:cs="Times New Roman"/>
          <w:sz w:val="20"/>
          <w:szCs w:val="20"/>
        </w:rPr>
        <w:t>: Transverse cross section of the caudal 8 vertebrae of a rat</w:t>
      </w:r>
    </w:p>
    <w:p w:rsidR="00763EFA" w:rsidRDefault="00763EFA" w:rsidP="00FA33E0">
      <w:pPr>
        <w:pStyle w:val="ListParagraph"/>
        <w:spacing w:line="240" w:lineRule="auto"/>
        <w:ind w:left="0"/>
        <w:rPr>
          <w:rFonts w:ascii="Times New Roman" w:hAnsi="Times New Roman" w:cs="Times New Roman"/>
          <w:sz w:val="24"/>
          <w:szCs w:val="24"/>
        </w:rPr>
      </w:pPr>
    </w:p>
    <w:p w:rsidR="00F56311" w:rsidRDefault="00763EFA" w:rsidP="00FA33E0">
      <w:pPr>
        <w:pStyle w:val="ListParagraph"/>
        <w:spacing w:line="240" w:lineRule="auto"/>
        <w:ind w:left="0"/>
        <w:rPr>
          <w:rFonts w:ascii="Times New Roman" w:hAnsi="Times New Roman" w:cs="Times New Roman"/>
          <w:sz w:val="24"/>
          <w:szCs w:val="24"/>
        </w:rPr>
      </w:pPr>
      <w:r w:rsidRPr="00A31E7F">
        <w:rPr>
          <w:rFonts w:ascii="Times New Roman" w:hAnsi="Times New Roman" w:cs="Times New Roman"/>
          <w:sz w:val="24"/>
          <w:szCs w:val="24"/>
        </w:rPr>
        <w:t>In this study, we used</w:t>
      </w:r>
      <w:r w:rsidR="0093368F" w:rsidRPr="00A31E7F">
        <w:rPr>
          <w:rFonts w:ascii="Times New Roman" w:hAnsi="Times New Roman" w:cs="Times New Roman"/>
          <w:sz w:val="24"/>
          <w:szCs w:val="24"/>
        </w:rPr>
        <w:t xml:space="preserve"> images of bone formation and finite element modeling to </w:t>
      </w:r>
      <w:r w:rsidR="007B05D0" w:rsidRPr="00A31E7F">
        <w:rPr>
          <w:rFonts w:ascii="Times New Roman" w:hAnsi="Times New Roman" w:cs="Times New Roman"/>
          <w:sz w:val="24"/>
          <w:szCs w:val="24"/>
        </w:rPr>
        <w:t>analyze the mechano-responsiveness of bone at the endo</w:t>
      </w:r>
      <w:r w:rsidR="00A13AEA">
        <w:rPr>
          <w:rFonts w:ascii="Times New Roman" w:hAnsi="Times New Roman" w:cs="Times New Roman"/>
          <w:sz w:val="24"/>
          <w:szCs w:val="24"/>
        </w:rPr>
        <w:t>steal and periosteal surfaces of the Cd8 vertebra in rats.</w:t>
      </w:r>
    </w:p>
    <w:p w:rsidR="00581566" w:rsidRDefault="006C30E7" w:rsidP="00FA33E0">
      <w:pPr>
        <w:spacing w:line="240" w:lineRule="auto"/>
        <w:rPr>
          <w:rFonts w:ascii="Times New Roman" w:hAnsi="Times New Roman" w:cs="Times New Roman"/>
          <w:sz w:val="24"/>
          <w:szCs w:val="24"/>
        </w:rPr>
      </w:pPr>
      <w:r w:rsidRPr="006C30E7">
        <w:rPr>
          <w:rFonts w:ascii="Times New Roman" w:hAnsi="Times New Roman" w:cs="Times New Roman"/>
          <w:sz w:val="24"/>
          <w:szCs w:val="24"/>
        </w:rPr>
        <w:t>________________________________________________________________________</w:t>
      </w:r>
      <w:r>
        <w:rPr>
          <w:rFonts w:ascii="Times New Roman" w:hAnsi="Times New Roman" w:cs="Times New Roman"/>
          <w:sz w:val="24"/>
          <w:szCs w:val="24"/>
        </w:rPr>
        <w:t>______</w:t>
      </w:r>
    </w:p>
    <w:p w:rsidR="004E5912" w:rsidRDefault="004E5912" w:rsidP="00FA33E0">
      <w:pPr>
        <w:spacing w:line="240" w:lineRule="auto"/>
        <w:rPr>
          <w:rFonts w:ascii="Times New Roman" w:hAnsi="Times New Roman" w:cs="Times New Roman"/>
          <w:b/>
          <w:sz w:val="32"/>
          <w:szCs w:val="32"/>
        </w:rPr>
      </w:pPr>
    </w:p>
    <w:p w:rsidR="00AE6A8B" w:rsidRPr="00581566" w:rsidRDefault="00513A60" w:rsidP="00FA33E0">
      <w:pPr>
        <w:spacing w:line="240" w:lineRule="auto"/>
        <w:rPr>
          <w:rFonts w:ascii="Times New Roman" w:hAnsi="Times New Roman" w:cs="Times New Roman"/>
          <w:sz w:val="24"/>
          <w:szCs w:val="24"/>
        </w:rPr>
      </w:pPr>
      <w:r w:rsidRPr="007262FF">
        <w:rPr>
          <w:rFonts w:ascii="Times New Roman" w:hAnsi="Times New Roman" w:cs="Times New Roman"/>
          <w:b/>
          <w:sz w:val="32"/>
          <w:szCs w:val="32"/>
        </w:rPr>
        <w:lastRenderedPageBreak/>
        <w:t>METHODS</w:t>
      </w:r>
    </w:p>
    <w:p w:rsidR="00AE6A8B" w:rsidRDefault="00513A60" w:rsidP="00FA33E0">
      <w:pPr>
        <w:pStyle w:val="ListParagraph"/>
        <w:spacing w:line="240" w:lineRule="auto"/>
        <w:ind w:left="0"/>
        <w:rPr>
          <w:rFonts w:ascii="Times New Roman" w:hAnsi="Times New Roman" w:cs="Times New Roman"/>
          <w:i/>
          <w:sz w:val="24"/>
          <w:szCs w:val="24"/>
        </w:rPr>
      </w:pPr>
      <w:r w:rsidRPr="00AE6A8B">
        <w:rPr>
          <w:rFonts w:ascii="Times New Roman" w:hAnsi="Times New Roman" w:cs="Times New Roman"/>
          <w:i/>
          <w:sz w:val="24"/>
          <w:szCs w:val="24"/>
        </w:rPr>
        <w:t>In vivo mechanical loading and injection of fluorescent dye</w:t>
      </w:r>
      <w:r w:rsidR="00AE6A8B">
        <w:rPr>
          <w:rFonts w:ascii="Times New Roman" w:hAnsi="Times New Roman" w:cs="Times New Roman"/>
          <w:i/>
          <w:sz w:val="24"/>
          <w:szCs w:val="24"/>
        </w:rPr>
        <w:t>s</w:t>
      </w:r>
    </w:p>
    <w:p w:rsidR="00AE6A8B" w:rsidRDefault="00513A60" w:rsidP="00FA33E0">
      <w:pPr>
        <w:pStyle w:val="ListParagraph"/>
        <w:spacing w:line="240" w:lineRule="auto"/>
        <w:ind w:left="0"/>
        <w:rPr>
          <w:rFonts w:ascii="Times New Roman" w:hAnsi="Times New Roman" w:cs="Times New Roman"/>
          <w:sz w:val="24"/>
          <w:szCs w:val="24"/>
        </w:rPr>
      </w:pPr>
      <w:r w:rsidRPr="00AE6A8B">
        <w:rPr>
          <w:rFonts w:ascii="Times New Roman" w:hAnsi="Times New Roman" w:cs="Times New Roman"/>
          <w:sz w:val="24"/>
          <w:szCs w:val="24"/>
        </w:rPr>
        <w:t xml:space="preserve">Prior to mechanical loading, a fluorescent marker (oxytetracycline) </w:t>
      </w:r>
      <w:r w:rsidR="005A0F03">
        <w:rPr>
          <w:rFonts w:ascii="Times New Roman" w:hAnsi="Times New Roman" w:cs="Times New Roman"/>
          <w:sz w:val="24"/>
          <w:szCs w:val="24"/>
        </w:rPr>
        <w:t>was injected into all (</w:t>
      </w:r>
      <w:r w:rsidR="00696DBD">
        <w:rPr>
          <w:rFonts w:ascii="Times New Roman" w:hAnsi="Times New Roman" w:cs="Times New Roman"/>
          <w:sz w:val="24"/>
          <w:szCs w:val="24"/>
        </w:rPr>
        <w:t>pre-loaded</w:t>
      </w:r>
      <w:r w:rsidR="005A0F03">
        <w:rPr>
          <w:rFonts w:ascii="Times New Roman" w:hAnsi="Times New Roman" w:cs="Times New Roman"/>
          <w:sz w:val="24"/>
          <w:szCs w:val="24"/>
        </w:rPr>
        <w:t xml:space="preserve"> and control</w:t>
      </w:r>
      <w:r w:rsidRPr="00AE6A8B">
        <w:rPr>
          <w:rFonts w:ascii="Times New Roman" w:hAnsi="Times New Roman" w:cs="Times New Roman"/>
          <w:sz w:val="24"/>
          <w:szCs w:val="24"/>
        </w:rPr>
        <w:t xml:space="preserve">) rat specimens.  Three days later, cyclic mechanical loading was applied to the eighth caudal (Cd8) vertebrae of non-control specimens for three consecutive days (days 0, 1, and 2).  Another fluorescent marker, calcein, was injected into all (loaded and </w:t>
      </w:r>
      <w:r w:rsidR="008B4FD4" w:rsidRPr="00AE6A8B">
        <w:rPr>
          <w:rFonts w:ascii="Times New Roman" w:hAnsi="Times New Roman" w:cs="Times New Roman"/>
          <w:sz w:val="24"/>
          <w:szCs w:val="24"/>
        </w:rPr>
        <w:t>control</w:t>
      </w:r>
      <w:r w:rsidRPr="00AE6A8B">
        <w:rPr>
          <w:rFonts w:ascii="Times New Roman" w:hAnsi="Times New Roman" w:cs="Times New Roman"/>
          <w:sz w:val="24"/>
          <w:szCs w:val="24"/>
        </w:rPr>
        <w:t>) specimens on day 5, and again on day 10.  On day 14, the rat specimens were euthanized and their Cd8 vertebrae were collected for imaging.</w:t>
      </w:r>
      <w:r w:rsidRPr="00AE6A8B">
        <w:rPr>
          <w:rFonts w:ascii="Times New Roman" w:hAnsi="Times New Roman" w:cs="Times New Roman"/>
          <w:sz w:val="24"/>
          <w:szCs w:val="24"/>
          <w:vertAlign w:val="superscript"/>
        </w:rPr>
        <w:t>2</w:t>
      </w:r>
      <w:r w:rsidR="00FD23FB">
        <w:rPr>
          <w:rFonts w:ascii="Times New Roman" w:hAnsi="Times New Roman" w:cs="Times New Roman"/>
          <w:sz w:val="24"/>
          <w:szCs w:val="24"/>
        </w:rPr>
        <w:t xml:space="preserve"> </w:t>
      </w:r>
      <w:r w:rsidR="00F11C4F">
        <w:rPr>
          <w:rFonts w:ascii="Times New Roman" w:hAnsi="Times New Roman" w:cs="Times New Roman"/>
          <w:sz w:val="24"/>
          <w:szCs w:val="24"/>
        </w:rPr>
        <w:t xml:space="preserve"> Wherever</w:t>
      </w:r>
      <w:r w:rsidR="00715CCB">
        <w:rPr>
          <w:rFonts w:ascii="Times New Roman" w:hAnsi="Times New Roman" w:cs="Times New Roman"/>
          <w:sz w:val="24"/>
          <w:szCs w:val="24"/>
        </w:rPr>
        <w:t xml:space="preserve"> new bone is formed after the injections, the fluorescent markers will be trapped underneath new bone, while the fluorescent marker will be “cleaned away” by natural processes where no new bone is formed.</w:t>
      </w:r>
    </w:p>
    <w:p w:rsidR="00AE6187" w:rsidRDefault="00AE6187" w:rsidP="00FA33E0">
      <w:pPr>
        <w:pStyle w:val="ListParagraph"/>
        <w:spacing w:line="240" w:lineRule="auto"/>
        <w:ind w:left="0"/>
        <w:rPr>
          <w:rFonts w:ascii="Times New Roman" w:hAnsi="Times New Roman" w:cs="Times New Roman"/>
          <w:sz w:val="24"/>
          <w:szCs w:val="24"/>
        </w:rPr>
      </w:pPr>
    </w:p>
    <w:p w:rsidR="00D7470D" w:rsidRPr="00AE6187" w:rsidRDefault="007F1087" w:rsidP="00AE6187">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F4911" wp14:editId="73F2ED43">
            <wp:extent cx="2647950" cy="2171666"/>
            <wp:effectExtent l="0" t="0" r="0" b="635"/>
            <wp:docPr id="7" name="Picture 7" descr="C:\Users\Kyle\Google Drive\CCMR_REU_2016\Bone_Mechanobiology_Project\Paper and Presentation\Pics\RTL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Google Drive\CCMR_REU_2016\Bone_Mechanobiology_Project\Paper and Presentation\Pics\RTL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2171666"/>
                    </a:xfrm>
                    <a:prstGeom prst="rect">
                      <a:avLst/>
                    </a:prstGeom>
                    <a:noFill/>
                    <a:ln>
                      <a:noFill/>
                    </a:ln>
                  </pic:spPr>
                </pic:pic>
              </a:graphicData>
            </a:graphic>
          </wp:inline>
        </w:drawing>
      </w:r>
    </w:p>
    <w:p w:rsidR="00D7470D" w:rsidRPr="00984D43" w:rsidRDefault="009800C6" w:rsidP="00BA788D">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Figure 2</w:t>
      </w:r>
      <w:r w:rsidR="006D4678">
        <w:rPr>
          <w:rFonts w:ascii="Times New Roman" w:hAnsi="Times New Roman" w:cs="Times New Roman"/>
          <w:sz w:val="20"/>
          <w:szCs w:val="20"/>
        </w:rPr>
        <w:t>:</w:t>
      </w:r>
      <w:r w:rsidR="00BA788D">
        <w:rPr>
          <w:rFonts w:ascii="Times New Roman" w:hAnsi="Times New Roman" w:cs="Times New Roman"/>
          <w:sz w:val="20"/>
          <w:szCs w:val="20"/>
        </w:rPr>
        <w:t xml:space="preserve"> Device used to apply cyclic mechanical l</w:t>
      </w:r>
      <w:r w:rsidR="007B3D17">
        <w:rPr>
          <w:rFonts w:ascii="Times New Roman" w:hAnsi="Times New Roman" w:cs="Times New Roman"/>
          <w:sz w:val="20"/>
          <w:szCs w:val="20"/>
        </w:rPr>
        <w:t>oading to Cd8 vertebrae in rats</w:t>
      </w:r>
      <w:r w:rsidR="00984D43">
        <w:rPr>
          <w:rFonts w:ascii="Times New Roman" w:hAnsi="Times New Roman" w:cs="Times New Roman"/>
          <w:sz w:val="20"/>
          <w:szCs w:val="20"/>
          <w:vertAlign w:val="superscript"/>
        </w:rPr>
        <w:t>2</w:t>
      </w:r>
    </w:p>
    <w:p w:rsidR="00AE6A8B" w:rsidRDefault="00AE6A8B" w:rsidP="00FA33E0">
      <w:pPr>
        <w:pStyle w:val="ListParagraph"/>
        <w:spacing w:line="240" w:lineRule="auto"/>
        <w:ind w:left="0"/>
        <w:rPr>
          <w:rFonts w:ascii="Times New Roman" w:hAnsi="Times New Roman" w:cs="Times New Roman"/>
          <w:sz w:val="24"/>
          <w:szCs w:val="24"/>
          <w:vertAlign w:val="superscript"/>
        </w:rPr>
      </w:pPr>
    </w:p>
    <w:p w:rsidR="00AE6A8B" w:rsidRDefault="00AE6A8B" w:rsidP="00FA33E0">
      <w:pPr>
        <w:pStyle w:val="ListParagraph"/>
        <w:spacing w:line="240" w:lineRule="auto"/>
        <w:ind w:left="0"/>
        <w:rPr>
          <w:rFonts w:ascii="Times New Roman" w:hAnsi="Times New Roman" w:cs="Times New Roman"/>
          <w:i/>
          <w:sz w:val="24"/>
          <w:szCs w:val="24"/>
        </w:rPr>
      </w:pPr>
      <w:r w:rsidRPr="00AE6A8B">
        <w:rPr>
          <w:rFonts w:ascii="Times New Roman" w:hAnsi="Times New Roman" w:cs="Times New Roman"/>
          <w:i/>
          <w:sz w:val="24"/>
          <w:szCs w:val="24"/>
        </w:rPr>
        <w:t>Micro-CT</w:t>
      </w:r>
      <w:r w:rsidR="00513A60" w:rsidRPr="00AE6A8B">
        <w:rPr>
          <w:rFonts w:ascii="Times New Roman" w:hAnsi="Times New Roman" w:cs="Times New Roman"/>
          <w:i/>
          <w:sz w:val="24"/>
          <w:szCs w:val="24"/>
        </w:rPr>
        <w:t xml:space="preserve"> scans and high resolution serial milling</w:t>
      </w:r>
    </w:p>
    <w:p w:rsidR="00273F2D" w:rsidRPr="006958D1" w:rsidRDefault="00513A60" w:rsidP="00FA33E0">
      <w:pPr>
        <w:pStyle w:val="ListParagraph"/>
        <w:spacing w:line="240" w:lineRule="auto"/>
        <w:ind w:left="0"/>
        <w:rPr>
          <w:rFonts w:ascii="Times New Roman" w:hAnsi="Times New Roman" w:cs="Times New Roman"/>
          <w:sz w:val="24"/>
          <w:szCs w:val="24"/>
        </w:rPr>
      </w:pPr>
      <w:r w:rsidRPr="00AE6A8B">
        <w:rPr>
          <w:rFonts w:ascii="Times New Roman" w:hAnsi="Times New Roman" w:cs="Times New Roman"/>
          <w:sz w:val="24"/>
          <w:szCs w:val="24"/>
        </w:rPr>
        <w:t xml:space="preserve">The Cd8 vertebrae of the specimens were cleaned and </w:t>
      </w:r>
      <w:r w:rsidR="00AE6A8B">
        <w:rPr>
          <w:rFonts w:ascii="Times New Roman" w:hAnsi="Times New Roman" w:cs="Times New Roman"/>
          <w:sz w:val="24"/>
          <w:szCs w:val="24"/>
        </w:rPr>
        <w:t>micro-CT</w:t>
      </w:r>
      <w:r w:rsidRPr="00AE6A8B">
        <w:rPr>
          <w:rFonts w:ascii="Times New Roman" w:hAnsi="Times New Roman" w:cs="Times New Roman"/>
          <w:sz w:val="24"/>
          <w:szCs w:val="24"/>
        </w:rPr>
        <w:t xml:space="preserve"> images with a voxel resolution of 11x11x11 microns were taken.  Serial milling was then used to obtain high resolution (0.7x0.7x5.0 microns) </w:t>
      </w:r>
      <w:r w:rsidR="00A329E4">
        <w:rPr>
          <w:rFonts w:ascii="Times New Roman" w:hAnsi="Times New Roman" w:cs="Times New Roman"/>
          <w:sz w:val="24"/>
          <w:szCs w:val="24"/>
        </w:rPr>
        <w:t>fluorescent</w:t>
      </w:r>
      <w:r w:rsidRPr="00AE6A8B">
        <w:rPr>
          <w:rFonts w:ascii="Times New Roman" w:hAnsi="Times New Roman" w:cs="Times New Roman"/>
          <w:sz w:val="24"/>
          <w:szCs w:val="24"/>
        </w:rPr>
        <w:t xml:space="preserve"> images of the vertebrae.</w:t>
      </w:r>
      <w:r w:rsidRPr="00AE6A8B">
        <w:rPr>
          <w:rFonts w:ascii="Times New Roman" w:hAnsi="Times New Roman" w:cs="Times New Roman"/>
          <w:sz w:val="24"/>
          <w:szCs w:val="24"/>
          <w:vertAlign w:val="superscript"/>
        </w:rPr>
        <w:t>2</w:t>
      </w:r>
      <w:r w:rsidR="0018170C">
        <w:rPr>
          <w:rFonts w:ascii="Times New Roman" w:hAnsi="Times New Roman" w:cs="Times New Roman"/>
          <w:sz w:val="24"/>
          <w:szCs w:val="24"/>
        </w:rPr>
        <w:t xml:space="preserve">  </w:t>
      </w:r>
      <w:r w:rsidR="005E126E">
        <w:rPr>
          <w:rFonts w:ascii="Times New Roman" w:hAnsi="Times New Roman" w:cs="Times New Roman"/>
          <w:sz w:val="24"/>
          <w:szCs w:val="24"/>
        </w:rPr>
        <w:t xml:space="preserve">The oxytetracycline and calcein bone markers injected into the rats are known to fluoresce at different wavelengths, so for each cross sectional slice of the vertebrae, a different colored </w:t>
      </w:r>
      <w:r w:rsidR="006536BD">
        <w:rPr>
          <w:rFonts w:ascii="Times New Roman" w:hAnsi="Times New Roman" w:cs="Times New Roman"/>
          <w:sz w:val="24"/>
          <w:szCs w:val="24"/>
        </w:rPr>
        <w:t xml:space="preserve">light was used to obtain each set of calcein and each </w:t>
      </w:r>
      <w:r w:rsidR="00FD23FB">
        <w:rPr>
          <w:rFonts w:ascii="Times New Roman" w:hAnsi="Times New Roman" w:cs="Times New Roman"/>
          <w:sz w:val="24"/>
          <w:szCs w:val="24"/>
        </w:rPr>
        <w:t xml:space="preserve">set of oxytetracycline images.  Because two fluorescent markers were injected at different time points prior to and following mechanical loading, we are </w:t>
      </w:r>
      <w:r w:rsidR="00682516">
        <w:rPr>
          <w:rFonts w:ascii="Times New Roman" w:hAnsi="Times New Roman" w:cs="Times New Roman"/>
          <w:sz w:val="24"/>
          <w:szCs w:val="24"/>
        </w:rPr>
        <w:t xml:space="preserve">(in theory) </w:t>
      </w:r>
      <w:r w:rsidR="00FD23FB">
        <w:rPr>
          <w:rFonts w:ascii="Times New Roman" w:hAnsi="Times New Roman" w:cs="Times New Roman"/>
          <w:sz w:val="24"/>
          <w:szCs w:val="24"/>
        </w:rPr>
        <w:t>able to differentiate between natural bone forming events that were already in progress before loading and new bone forming events that were s</w:t>
      </w:r>
      <w:r w:rsidR="00682516">
        <w:rPr>
          <w:rFonts w:ascii="Times New Roman" w:hAnsi="Times New Roman" w:cs="Times New Roman"/>
          <w:sz w:val="24"/>
          <w:szCs w:val="24"/>
        </w:rPr>
        <w:t>timulated by mechanical loading (</w:t>
      </w:r>
      <w:r w:rsidR="00B20014">
        <w:rPr>
          <w:rFonts w:ascii="Times New Roman" w:hAnsi="Times New Roman" w:cs="Times New Roman"/>
          <w:sz w:val="24"/>
          <w:szCs w:val="24"/>
        </w:rPr>
        <w:t xml:space="preserve">we were not able </w:t>
      </w:r>
      <w:r w:rsidR="00682516">
        <w:rPr>
          <w:rFonts w:ascii="Times New Roman" w:hAnsi="Times New Roman" w:cs="Times New Roman"/>
          <w:sz w:val="24"/>
          <w:szCs w:val="24"/>
        </w:rPr>
        <w:t>to implement this in our analysis due to time constraints).</w:t>
      </w:r>
    </w:p>
    <w:p w:rsidR="00273F2D" w:rsidRDefault="00273F2D" w:rsidP="00FA33E0">
      <w:pPr>
        <w:pStyle w:val="ListParagraph"/>
        <w:spacing w:line="240" w:lineRule="auto"/>
        <w:ind w:left="0"/>
        <w:rPr>
          <w:rFonts w:ascii="Times New Roman" w:hAnsi="Times New Roman" w:cs="Times New Roman"/>
          <w:sz w:val="24"/>
          <w:szCs w:val="24"/>
          <w:vertAlign w:val="superscript"/>
        </w:rPr>
      </w:pPr>
    </w:p>
    <w:p w:rsidR="00273F2D" w:rsidRDefault="00273F2D" w:rsidP="00FA33E0">
      <w:pPr>
        <w:pStyle w:val="ListParagraph"/>
        <w:spacing w:line="240" w:lineRule="auto"/>
        <w:ind w:left="0"/>
        <w:rPr>
          <w:rFonts w:ascii="Times New Roman" w:hAnsi="Times New Roman" w:cs="Times New Roman"/>
          <w:i/>
          <w:sz w:val="24"/>
          <w:szCs w:val="24"/>
        </w:rPr>
      </w:pPr>
      <w:r w:rsidRPr="00273F2D">
        <w:rPr>
          <w:rFonts w:ascii="Times New Roman" w:hAnsi="Times New Roman" w:cs="Times New Roman"/>
          <w:i/>
          <w:sz w:val="24"/>
          <w:szCs w:val="24"/>
        </w:rPr>
        <w:t>F</w:t>
      </w:r>
      <w:r w:rsidR="00705FB2">
        <w:rPr>
          <w:rFonts w:ascii="Times New Roman" w:hAnsi="Times New Roman" w:cs="Times New Roman"/>
          <w:i/>
          <w:sz w:val="24"/>
          <w:szCs w:val="24"/>
        </w:rPr>
        <w:t>inite Element M</w:t>
      </w:r>
      <w:r w:rsidR="00513A60" w:rsidRPr="00273F2D">
        <w:rPr>
          <w:rFonts w:ascii="Times New Roman" w:hAnsi="Times New Roman" w:cs="Times New Roman"/>
          <w:i/>
          <w:sz w:val="24"/>
          <w:szCs w:val="24"/>
        </w:rPr>
        <w:t>odeling</w:t>
      </w:r>
    </w:p>
    <w:p w:rsidR="00513A60" w:rsidRDefault="00513A60" w:rsidP="00FA33E0">
      <w:pPr>
        <w:pStyle w:val="ListParagraph"/>
        <w:spacing w:line="240" w:lineRule="auto"/>
        <w:ind w:left="0"/>
        <w:rPr>
          <w:rFonts w:ascii="Times New Roman" w:hAnsi="Times New Roman" w:cs="Times New Roman"/>
          <w:sz w:val="24"/>
          <w:szCs w:val="24"/>
          <w:vertAlign w:val="superscript"/>
        </w:rPr>
      </w:pPr>
      <w:r w:rsidRPr="00273F2D">
        <w:rPr>
          <w:rFonts w:ascii="Times New Roman" w:hAnsi="Times New Roman" w:cs="Times New Roman"/>
          <w:sz w:val="24"/>
          <w:szCs w:val="24"/>
        </w:rPr>
        <w:t>Finite element models were then generated from the micro-CT images of each specimen to determine the stresses and strains at each individual bone voxel.</w:t>
      </w:r>
      <w:r w:rsidRPr="00273F2D">
        <w:rPr>
          <w:rFonts w:ascii="Times New Roman" w:hAnsi="Times New Roman" w:cs="Times New Roman"/>
          <w:sz w:val="24"/>
          <w:szCs w:val="24"/>
          <w:vertAlign w:val="superscript"/>
        </w:rPr>
        <w:t>2</w:t>
      </w:r>
    </w:p>
    <w:p w:rsidR="00273F2D" w:rsidRDefault="007F1087" w:rsidP="00157C4D">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24100" cy="2163420"/>
            <wp:effectExtent l="0" t="0" r="0" b="8890"/>
            <wp:docPr id="6" name="Picture 6" descr="C:\Users\Kyle\Google Drive\CCMR_REU_2016\Bone_Mechanobiology_Project\Paper and Presentation\Pics\CT_to_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Google Drive\CCMR_REU_2016\Bone_Mechanobiology_Project\Paper and Presentation\Pics\CT_to_F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2163420"/>
                    </a:xfrm>
                    <a:prstGeom prst="rect">
                      <a:avLst/>
                    </a:prstGeom>
                    <a:noFill/>
                    <a:ln>
                      <a:noFill/>
                    </a:ln>
                  </pic:spPr>
                </pic:pic>
              </a:graphicData>
            </a:graphic>
          </wp:inline>
        </w:drawing>
      </w:r>
    </w:p>
    <w:p w:rsidR="00ED4531" w:rsidRPr="00BC190F" w:rsidRDefault="009800C6" w:rsidP="00157C4D">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Figure 3</w:t>
      </w:r>
      <w:r w:rsidR="00ED4531" w:rsidRPr="005642F0">
        <w:rPr>
          <w:rFonts w:ascii="Times New Roman" w:hAnsi="Times New Roman" w:cs="Times New Roman"/>
          <w:sz w:val="20"/>
          <w:szCs w:val="20"/>
        </w:rPr>
        <w:t xml:space="preserve">: Finite element models were generated </w:t>
      </w:r>
      <w:r w:rsidR="004B290B" w:rsidRPr="005642F0">
        <w:rPr>
          <w:rFonts w:ascii="Times New Roman" w:hAnsi="Times New Roman" w:cs="Times New Roman"/>
          <w:sz w:val="20"/>
          <w:szCs w:val="20"/>
        </w:rPr>
        <w:t>from</w:t>
      </w:r>
      <w:r w:rsidR="00ED4531" w:rsidRPr="005642F0">
        <w:rPr>
          <w:rFonts w:ascii="Times New Roman" w:hAnsi="Times New Roman" w:cs="Times New Roman"/>
          <w:sz w:val="20"/>
          <w:szCs w:val="20"/>
        </w:rPr>
        <w:t xml:space="preserve"> micro-CT images</w:t>
      </w:r>
      <w:r w:rsidR="00B705A1">
        <w:rPr>
          <w:rFonts w:ascii="Times New Roman" w:hAnsi="Times New Roman" w:cs="Times New Roman"/>
          <w:sz w:val="20"/>
          <w:szCs w:val="20"/>
          <w:vertAlign w:val="superscript"/>
        </w:rPr>
        <w:t>2</w:t>
      </w:r>
    </w:p>
    <w:p w:rsidR="00FC300A" w:rsidRPr="00FC300A" w:rsidRDefault="00FC300A" w:rsidP="00FA33E0">
      <w:pPr>
        <w:pStyle w:val="ListParagraph"/>
        <w:spacing w:line="240" w:lineRule="auto"/>
        <w:ind w:left="0"/>
        <w:rPr>
          <w:rFonts w:ascii="Times New Roman" w:hAnsi="Times New Roman" w:cs="Times New Roman"/>
          <w:sz w:val="24"/>
          <w:szCs w:val="24"/>
        </w:rPr>
      </w:pPr>
    </w:p>
    <w:p w:rsidR="00F7006F" w:rsidRDefault="00FE6950" w:rsidP="00FA33E0">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 xml:space="preserve">Resampling and </w:t>
      </w:r>
      <w:r w:rsidR="00705FB2">
        <w:rPr>
          <w:rFonts w:ascii="Times New Roman" w:hAnsi="Times New Roman" w:cs="Times New Roman"/>
          <w:i/>
          <w:sz w:val="24"/>
          <w:szCs w:val="24"/>
        </w:rPr>
        <w:t>Image Registration</w:t>
      </w:r>
    </w:p>
    <w:p w:rsidR="00F04BE0" w:rsidRDefault="00682516"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At th</w:t>
      </w:r>
      <w:r w:rsidR="004A4913">
        <w:rPr>
          <w:rFonts w:ascii="Times New Roman" w:hAnsi="Times New Roman" w:cs="Times New Roman"/>
          <w:sz w:val="24"/>
          <w:szCs w:val="24"/>
        </w:rPr>
        <w:t>is point, all necessary data had</w:t>
      </w:r>
      <w:r>
        <w:rPr>
          <w:rFonts w:ascii="Times New Roman" w:hAnsi="Times New Roman" w:cs="Times New Roman"/>
          <w:sz w:val="24"/>
          <w:szCs w:val="24"/>
        </w:rPr>
        <w:t xml:space="preserve"> been acquired, but we </w:t>
      </w:r>
      <w:r w:rsidR="0083763E">
        <w:rPr>
          <w:rFonts w:ascii="Times New Roman" w:hAnsi="Times New Roman" w:cs="Times New Roman"/>
          <w:sz w:val="24"/>
          <w:szCs w:val="24"/>
        </w:rPr>
        <w:t>could not</w:t>
      </w:r>
      <w:r>
        <w:rPr>
          <w:rFonts w:ascii="Times New Roman" w:hAnsi="Times New Roman" w:cs="Times New Roman"/>
          <w:sz w:val="24"/>
          <w:szCs w:val="24"/>
        </w:rPr>
        <w:t xml:space="preserve"> </w:t>
      </w:r>
      <w:r w:rsidR="00D205A2">
        <w:rPr>
          <w:rFonts w:ascii="Times New Roman" w:hAnsi="Times New Roman" w:cs="Times New Roman"/>
          <w:sz w:val="24"/>
          <w:szCs w:val="24"/>
        </w:rPr>
        <w:t>conduct an analysis</w:t>
      </w:r>
      <w:r>
        <w:rPr>
          <w:rFonts w:ascii="Times New Roman" w:hAnsi="Times New Roman" w:cs="Times New Roman"/>
          <w:sz w:val="24"/>
          <w:szCs w:val="24"/>
        </w:rPr>
        <w:t xml:space="preserve"> because our FEM, micro-CT, and bone formation</w:t>
      </w:r>
      <w:r w:rsidR="00103CB9">
        <w:rPr>
          <w:rFonts w:ascii="Times New Roman" w:hAnsi="Times New Roman" w:cs="Times New Roman"/>
          <w:sz w:val="24"/>
          <w:szCs w:val="24"/>
        </w:rPr>
        <w:t xml:space="preserve"> (fluorescent)</w:t>
      </w:r>
      <w:r>
        <w:rPr>
          <w:rFonts w:ascii="Times New Roman" w:hAnsi="Times New Roman" w:cs="Times New Roman"/>
          <w:sz w:val="24"/>
          <w:szCs w:val="24"/>
        </w:rPr>
        <w:t xml:space="preserve"> images </w:t>
      </w:r>
      <w:r w:rsidR="00AD3939">
        <w:rPr>
          <w:rFonts w:ascii="Times New Roman" w:hAnsi="Times New Roman" w:cs="Times New Roman"/>
          <w:sz w:val="24"/>
          <w:szCs w:val="24"/>
        </w:rPr>
        <w:t>were</w:t>
      </w:r>
      <w:r w:rsidR="00232AF0">
        <w:rPr>
          <w:rFonts w:ascii="Times New Roman" w:hAnsi="Times New Roman" w:cs="Times New Roman"/>
          <w:sz w:val="24"/>
          <w:szCs w:val="24"/>
        </w:rPr>
        <w:t xml:space="preserve"> </w:t>
      </w:r>
      <w:r w:rsidR="00326C71">
        <w:rPr>
          <w:rFonts w:ascii="Times New Roman" w:hAnsi="Times New Roman" w:cs="Times New Roman"/>
          <w:sz w:val="24"/>
          <w:szCs w:val="24"/>
        </w:rPr>
        <w:t>not on the same coordinate axis</w:t>
      </w:r>
      <w:r w:rsidR="00232AF0">
        <w:rPr>
          <w:rFonts w:ascii="Times New Roman" w:hAnsi="Times New Roman" w:cs="Times New Roman"/>
          <w:sz w:val="24"/>
          <w:szCs w:val="24"/>
        </w:rPr>
        <w:t xml:space="preserve"> and did not have the same pixel size</w:t>
      </w:r>
      <w:r w:rsidR="00326C71">
        <w:rPr>
          <w:rFonts w:ascii="Times New Roman" w:hAnsi="Times New Roman" w:cs="Times New Roman"/>
          <w:sz w:val="24"/>
          <w:szCs w:val="24"/>
        </w:rPr>
        <w:t xml:space="preserve">, </w:t>
      </w:r>
      <w:r w:rsidR="003B3836">
        <w:rPr>
          <w:rFonts w:ascii="Times New Roman" w:hAnsi="Times New Roman" w:cs="Times New Roman"/>
          <w:sz w:val="24"/>
          <w:szCs w:val="24"/>
        </w:rPr>
        <w:t xml:space="preserve">so </w:t>
      </w:r>
      <w:r w:rsidR="00326C71">
        <w:rPr>
          <w:rFonts w:ascii="Times New Roman" w:hAnsi="Times New Roman" w:cs="Times New Roman"/>
          <w:sz w:val="24"/>
          <w:szCs w:val="24"/>
        </w:rPr>
        <w:t>we could not do an analysis relating these different sets of images</w:t>
      </w:r>
      <w:r w:rsidR="00412CE7">
        <w:rPr>
          <w:rFonts w:ascii="Times New Roman" w:hAnsi="Times New Roman" w:cs="Times New Roman"/>
          <w:sz w:val="24"/>
          <w:szCs w:val="24"/>
        </w:rPr>
        <w:t xml:space="preserve">. </w:t>
      </w:r>
      <w:r w:rsidR="00417916">
        <w:rPr>
          <w:rFonts w:ascii="Times New Roman" w:hAnsi="Times New Roman" w:cs="Times New Roman"/>
          <w:sz w:val="24"/>
          <w:szCs w:val="24"/>
        </w:rPr>
        <w:t xml:space="preserve">This problem was easily resolved </w:t>
      </w:r>
      <w:r w:rsidR="00F5775E">
        <w:rPr>
          <w:rFonts w:ascii="Times New Roman" w:hAnsi="Times New Roman" w:cs="Times New Roman"/>
          <w:sz w:val="24"/>
          <w:szCs w:val="24"/>
        </w:rPr>
        <w:t xml:space="preserve">by </w:t>
      </w:r>
      <w:r w:rsidR="00412CE7">
        <w:rPr>
          <w:rFonts w:ascii="Times New Roman" w:hAnsi="Times New Roman" w:cs="Times New Roman"/>
          <w:sz w:val="24"/>
          <w:szCs w:val="24"/>
        </w:rPr>
        <w:t>resampling (or “resizing”) the images and</w:t>
      </w:r>
      <w:r w:rsidR="00417916">
        <w:rPr>
          <w:rFonts w:ascii="Times New Roman" w:hAnsi="Times New Roman" w:cs="Times New Roman"/>
          <w:sz w:val="24"/>
          <w:szCs w:val="24"/>
        </w:rPr>
        <w:t xml:space="preserve"> imag</w:t>
      </w:r>
      <w:r w:rsidR="00EE5E81">
        <w:rPr>
          <w:rFonts w:ascii="Times New Roman" w:hAnsi="Times New Roman" w:cs="Times New Roman"/>
          <w:sz w:val="24"/>
          <w:szCs w:val="24"/>
        </w:rPr>
        <w:t xml:space="preserve">e registration. </w:t>
      </w:r>
      <w:r w:rsidR="00417916">
        <w:rPr>
          <w:rFonts w:ascii="Times New Roman" w:hAnsi="Times New Roman" w:cs="Times New Roman"/>
          <w:sz w:val="24"/>
          <w:szCs w:val="24"/>
        </w:rPr>
        <w:t>Micro</w:t>
      </w:r>
      <w:r w:rsidR="00513A60" w:rsidRPr="00F7006F">
        <w:rPr>
          <w:rFonts w:ascii="Times New Roman" w:hAnsi="Times New Roman" w:cs="Times New Roman"/>
          <w:sz w:val="24"/>
          <w:szCs w:val="24"/>
        </w:rPr>
        <w:t xml:space="preserve">-CT and FEM image stacks were resampled to the same voxel size as the </w:t>
      </w:r>
      <w:r w:rsidR="00F7006F" w:rsidRPr="00F7006F">
        <w:rPr>
          <w:rFonts w:ascii="Times New Roman" w:hAnsi="Times New Roman" w:cs="Times New Roman"/>
          <w:sz w:val="24"/>
          <w:szCs w:val="24"/>
        </w:rPr>
        <w:t>fluorescent</w:t>
      </w:r>
      <w:r w:rsidR="00513A60" w:rsidRPr="00F7006F">
        <w:rPr>
          <w:rFonts w:ascii="Times New Roman" w:hAnsi="Times New Roman" w:cs="Times New Roman"/>
          <w:sz w:val="24"/>
          <w:szCs w:val="24"/>
        </w:rPr>
        <w:t xml:space="preserve"> images and affine registration was performed on the micro-CT and FEM image stacks to find the matrix of transformation for each speci</w:t>
      </w:r>
      <w:r w:rsidR="00D91E19">
        <w:rPr>
          <w:rFonts w:ascii="Times New Roman" w:hAnsi="Times New Roman" w:cs="Times New Roman"/>
          <w:sz w:val="24"/>
          <w:szCs w:val="24"/>
        </w:rPr>
        <w:t xml:space="preserve">men. </w:t>
      </w:r>
      <w:r w:rsidR="00513A60" w:rsidRPr="00F7006F">
        <w:rPr>
          <w:rFonts w:ascii="Times New Roman" w:hAnsi="Times New Roman" w:cs="Times New Roman"/>
          <w:sz w:val="24"/>
          <w:szCs w:val="24"/>
        </w:rPr>
        <w:t xml:space="preserve">Transformation matrices were then applied to the image stacks resulting in a one-to-one correspondence between each voxel in FEM, </w:t>
      </w:r>
      <w:r w:rsidR="000F2A30">
        <w:rPr>
          <w:rFonts w:ascii="Times New Roman" w:hAnsi="Times New Roman" w:cs="Times New Roman"/>
          <w:sz w:val="24"/>
          <w:szCs w:val="24"/>
        </w:rPr>
        <w:t>fluorescent</w:t>
      </w:r>
      <w:r w:rsidR="00513A60" w:rsidRPr="00F7006F">
        <w:rPr>
          <w:rFonts w:ascii="Times New Roman" w:hAnsi="Times New Roman" w:cs="Times New Roman"/>
          <w:sz w:val="24"/>
          <w:szCs w:val="24"/>
        </w:rPr>
        <w:t>, and micro-CT image stacks of each specimen.</w:t>
      </w:r>
    </w:p>
    <w:p w:rsidR="00ED4531" w:rsidRDefault="008F278C" w:rsidP="00157C4D">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8022" cy="3628417"/>
            <wp:effectExtent l="0" t="0" r="1270" b="0"/>
            <wp:docPr id="2" name="Picture 2" descr="C:\Users\Kyle\Google Drive\CCMR_REU_2016\Bone_Mechanobiology_Project\Paper and Presentation\Pics_New\Image_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Google Drive\CCMR_REU_2016\Bone_Mechanobiology_Project\Paper and Presentation\Pics_New\Image_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712" cy="3640941"/>
                    </a:xfrm>
                    <a:prstGeom prst="rect">
                      <a:avLst/>
                    </a:prstGeom>
                    <a:noFill/>
                    <a:ln>
                      <a:noFill/>
                    </a:ln>
                  </pic:spPr>
                </pic:pic>
              </a:graphicData>
            </a:graphic>
          </wp:inline>
        </w:drawing>
      </w:r>
    </w:p>
    <w:p w:rsidR="00D7470D" w:rsidRDefault="00D7470D" w:rsidP="00FA33E0">
      <w:pPr>
        <w:pStyle w:val="ListParagraph"/>
        <w:spacing w:line="240" w:lineRule="auto"/>
        <w:ind w:left="0"/>
        <w:rPr>
          <w:rFonts w:ascii="Times New Roman" w:hAnsi="Times New Roman" w:cs="Times New Roman"/>
          <w:sz w:val="24"/>
          <w:szCs w:val="24"/>
        </w:rPr>
      </w:pPr>
    </w:p>
    <w:p w:rsidR="00D7470D" w:rsidRPr="00BC190F" w:rsidRDefault="009800C6" w:rsidP="00157C4D">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Figure 4</w:t>
      </w:r>
      <w:r w:rsidR="00ED4531" w:rsidRPr="005642F0">
        <w:rPr>
          <w:rFonts w:ascii="Times New Roman" w:hAnsi="Times New Roman" w:cs="Times New Roman"/>
          <w:sz w:val="20"/>
          <w:szCs w:val="20"/>
        </w:rPr>
        <w:t xml:space="preserve">: </w:t>
      </w:r>
      <w:r w:rsidR="00123C43">
        <w:rPr>
          <w:rFonts w:ascii="Times New Roman" w:hAnsi="Times New Roman" w:cs="Times New Roman"/>
          <w:sz w:val="20"/>
          <w:szCs w:val="20"/>
        </w:rPr>
        <w:t>M</w:t>
      </w:r>
      <w:r w:rsidR="000B6D23" w:rsidRPr="005642F0">
        <w:rPr>
          <w:rFonts w:ascii="Times New Roman" w:hAnsi="Times New Roman" w:cs="Times New Roman"/>
          <w:sz w:val="20"/>
          <w:szCs w:val="20"/>
        </w:rPr>
        <w:t xml:space="preserve">icro-CT images were </w:t>
      </w:r>
      <w:r w:rsidR="00123C43">
        <w:rPr>
          <w:rFonts w:ascii="Times New Roman" w:hAnsi="Times New Roman" w:cs="Times New Roman"/>
          <w:sz w:val="20"/>
          <w:szCs w:val="20"/>
        </w:rPr>
        <w:t xml:space="preserve">resampled and </w:t>
      </w:r>
      <w:r w:rsidR="00A51DA0">
        <w:rPr>
          <w:rFonts w:ascii="Times New Roman" w:hAnsi="Times New Roman" w:cs="Times New Roman"/>
          <w:sz w:val="20"/>
          <w:szCs w:val="20"/>
        </w:rPr>
        <w:t xml:space="preserve">transformed onto the same coordinate axis </w:t>
      </w:r>
      <w:r w:rsidR="003951EE">
        <w:rPr>
          <w:rFonts w:ascii="Times New Roman" w:hAnsi="Times New Roman" w:cs="Times New Roman"/>
          <w:sz w:val="20"/>
          <w:szCs w:val="20"/>
        </w:rPr>
        <w:t>as fluorescent images</w:t>
      </w:r>
    </w:p>
    <w:p w:rsidR="00F7006F" w:rsidRDefault="00F7006F" w:rsidP="00FA33E0">
      <w:pPr>
        <w:pStyle w:val="ListParagraph"/>
        <w:spacing w:line="240" w:lineRule="auto"/>
        <w:ind w:left="0"/>
        <w:rPr>
          <w:rFonts w:ascii="Times New Roman" w:hAnsi="Times New Roman" w:cs="Times New Roman"/>
          <w:sz w:val="24"/>
          <w:szCs w:val="24"/>
        </w:rPr>
      </w:pPr>
    </w:p>
    <w:p w:rsidR="00F7006F" w:rsidRDefault="00F7006F" w:rsidP="00FA33E0">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Image Processing</w:t>
      </w:r>
    </w:p>
    <w:p w:rsidR="005F6593" w:rsidRPr="005A2137" w:rsidRDefault="00513A60" w:rsidP="00FA33E0">
      <w:pPr>
        <w:pStyle w:val="ListParagraph"/>
        <w:spacing w:line="240" w:lineRule="auto"/>
        <w:ind w:left="0"/>
        <w:rPr>
          <w:rFonts w:ascii="Times New Roman" w:hAnsi="Times New Roman" w:cs="Times New Roman"/>
          <w:sz w:val="24"/>
          <w:szCs w:val="24"/>
        </w:rPr>
      </w:pPr>
      <w:r w:rsidRPr="006412A2">
        <w:rPr>
          <w:rFonts w:ascii="Times New Roman" w:hAnsi="Times New Roman" w:cs="Times New Roman"/>
          <w:sz w:val="24"/>
          <w:szCs w:val="24"/>
        </w:rPr>
        <w:t xml:space="preserve">Following </w:t>
      </w:r>
      <w:r w:rsidR="008E04FF">
        <w:rPr>
          <w:rFonts w:ascii="Times New Roman" w:hAnsi="Times New Roman" w:cs="Times New Roman"/>
          <w:sz w:val="24"/>
          <w:szCs w:val="24"/>
        </w:rPr>
        <w:t xml:space="preserve">resampling and </w:t>
      </w:r>
      <w:r w:rsidRPr="006412A2">
        <w:rPr>
          <w:rFonts w:ascii="Times New Roman" w:hAnsi="Times New Roman" w:cs="Times New Roman"/>
          <w:sz w:val="24"/>
          <w:szCs w:val="24"/>
        </w:rPr>
        <w:t>image registration, Matlab software was written to process images and extract data</w:t>
      </w:r>
      <w:r w:rsidR="007B6890">
        <w:rPr>
          <w:rFonts w:ascii="Times New Roman" w:hAnsi="Times New Roman" w:cs="Times New Roman"/>
          <w:sz w:val="24"/>
          <w:szCs w:val="24"/>
        </w:rPr>
        <w:t xml:space="preserve"> to be analyzed</w:t>
      </w:r>
      <w:r w:rsidRPr="006412A2">
        <w:rPr>
          <w:rFonts w:ascii="Times New Roman" w:hAnsi="Times New Roman" w:cs="Times New Roman"/>
          <w:sz w:val="24"/>
          <w:szCs w:val="24"/>
        </w:rPr>
        <w:t>.</w:t>
      </w:r>
      <w:r w:rsidR="00A776AF" w:rsidRPr="006412A2">
        <w:rPr>
          <w:rFonts w:ascii="Times New Roman" w:hAnsi="Times New Roman" w:cs="Times New Roman"/>
          <w:sz w:val="24"/>
          <w:szCs w:val="24"/>
        </w:rPr>
        <w:t xml:space="preserve">  Some Matlab code was adapted from a previous study involving only the cancellous bone of the rat vertebrae.</w:t>
      </w:r>
      <w:r w:rsidR="005B6C36">
        <w:rPr>
          <w:rFonts w:ascii="Times New Roman" w:hAnsi="Times New Roman" w:cs="Times New Roman"/>
          <w:sz w:val="24"/>
          <w:szCs w:val="24"/>
          <w:vertAlign w:val="superscript"/>
        </w:rPr>
        <w:t>2</w:t>
      </w:r>
    </w:p>
    <w:p w:rsidR="005F6593" w:rsidRDefault="005F6593"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Prior to image processing, masks of the cancellous regions were traced so that cancellous bone could be studied separately from cortical bone.</w:t>
      </w:r>
      <w:r>
        <w:rPr>
          <w:rFonts w:ascii="Times New Roman" w:hAnsi="Times New Roman" w:cs="Times New Roman"/>
          <w:sz w:val="24"/>
          <w:szCs w:val="24"/>
          <w:vertAlign w:val="superscript"/>
        </w:rPr>
        <w:t>3</w:t>
      </w:r>
      <w:r w:rsidR="00F11AD9">
        <w:rPr>
          <w:rFonts w:ascii="Times New Roman" w:hAnsi="Times New Roman" w:cs="Times New Roman"/>
          <w:sz w:val="24"/>
          <w:szCs w:val="24"/>
        </w:rPr>
        <w:t xml:space="preserve">  See figure A.</w:t>
      </w:r>
    </w:p>
    <w:p w:rsidR="005F6593" w:rsidRDefault="00F359DE"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Cancellous masks and micro-CT </w:t>
      </w:r>
      <w:r w:rsidR="00086DB6">
        <w:rPr>
          <w:rFonts w:ascii="Times New Roman" w:hAnsi="Times New Roman" w:cs="Times New Roman"/>
          <w:sz w:val="24"/>
          <w:szCs w:val="24"/>
        </w:rPr>
        <w:t xml:space="preserve">bit </w:t>
      </w:r>
      <w:r>
        <w:rPr>
          <w:rFonts w:ascii="Times New Roman" w:hAnsi="Times New Roman" w:cs="Times New Roman"/>
          <w:sz w:val="24"/>
          <w:szCs w:val="24"/>
        </w:rPr>
        <w:t>masks were combined to remove cancellous bone and a majority of background noise from the fluorescent images.</w:t>
      </w:r>
      <w:r w:rsidR="00F11AD9">
        <w:rPr>
          <w:rFonts w:ascii="Times New Roman" w:hAnsi="Times New Roman" w:cs="Times New Roman"/>
          <w:sz w:val="24"/>
          <w:szCs w:val="24"/>
        </w:rPr>
        <w:t xml:space="preserve">  See figures B, C, D, and E.</w:t>
      </w:r>
    </w:p>
    <w:p w:rsidR="005F6593" w:rsidRDefault="00984E02"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Remaining artifacts were removed from the background of the image and small holes </w:t>
      </w:r>
      <w:r w:rsidR="00575558">
        <w:rPr>
          <w:rFonts w:ascii="Times New Roman" w:hAnsi="Times New Roman" w:cs="Times New Roman"/>
          <w:sz w:val="24"/>
          <w:szCs w:val="24"/>
        </w:rPr>
        <w:t xml:space="preserve">(caused by nutrient foramen) </w:t>
      </w:r>
      <w:r>
        <w:rPr>
          <w:rFonts w:ascii="Times New Roman" w:hAnsi="Times New Roman" w:cs="Times New Roman"/>
          <w:sz w:val="24"/>
          <w:szCs w:val="24"/>
        </w:rPr>
        <w:t>were removed from the i</w:t>
      </w:r>
      <w:r w:rsidR="005E0951">
        <w:rPr>
          <w:rFonts w:ascii="Times New Roman" w:hAnsi="Times New Roman" w:cs="Times New Roman"/>
          <w:sz w:val="24"/>
          <w:szCs w:val="24"/>
        </w:rPr>
        <w:t>nterior of the cortical shell.</w:t>
      </w:r>
      <w:r w:rsidR="004B0E58">
        <w:rPr>
          <w:rFonts w:ascii="Times New Roman" w:hAnsi="Times New Roman" w:cs="Times New Roman"/>
          <w:sz w:val="24"/>
          <w:szCs w:val="24"/>
        </w:rPr>
        <w:t xml:space="preserve">  </w:t>
      </w:r>
      <w:r w:rsidR="001F0F1C">
        <w:rPr>
          <w:rFonts w:ascii="Times New Roman" w:hAnsi="Times New Roman" w:cs="Times New Roman"/>
          <w:sz w:val="24"/>
          <w:szCs w:val="24"/>
        </w:rPr>
        <w:t>See figure E.</w:t>
      </w:r>
    </w:p>
    <w:p w:rsidR="00086DB6" w:rsidRDefault="00086DB6"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A sobel edge detection algorithm was used on a bit mask of the resulting cortical shell to identify edges, resulting in two sets of edges</w:t>
      </w:r>
      <w:r w:rsidR="00C37232">
        <w:rPr>
          <w:rFonts w:ascii="Times New Roman" w:hAnsi="Times New Roman" w:cs="Times New Roman"/>
          <w:sz w:val="24"/>
          <w:szCs w:val="24"/>
        </w:rPr>
        <w:t>.</w:t>
      </w:r>
    </w:p>
    <w:p w:rsidR="00086DB6" w:rsidRDefault="00EF756F"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Additional algorith</w:t>
      </w:r>
      <w:r w:rsidR="008B343E">
        <w:rPr>
          <w:rFonts w:ascii="Times New Roman" w:hAnsi="Times New Roman" w:cs="Times New Roman"/>
          <w:sz w:val="24"/>
          <w:szCs w:val="24"/>
        </w:rPr>
        <w:t xml:space="preserve">ms were applied to separate </w:t>
      </w:r>
      <w:r>
        <w:rPr>
          <w:rFonts w:ascii="Times New Roman" w:hAnsi="Times New Roman" w:cs="Times New Roman"/>
          <w:sz w:val="24"/>
          <w:szCs w:val="24"/>
        </w:rPr>
        <w:t>the endosteal and periosteal edges so that they</w:t>
      </w:r>
      <w:r w:rsidR="004928DD">
        <w:rPr>
          <w:rFonts w:ascii="Times New Roman" w:hAnsi="Times New Roman" w:cs="Times New Roman"/>
          <w:sz w:val="24"/>
          <w:szCs w:val="24"/>
        </w:rPr>
        <w:t xml:space="preserve"> could be analyzed separately.</w:t>
      </w:r>
    </w:p>
    <w:p w:rsidR="004928DD" w:rsidRDefault="00800464" w:rsidP="00FA33E0">
      <w:pPr>
        <w:pStyle w:val="ListParagraph"/>
        <w:numPr>
          <w:ilvl w:val="0"/>
          <w:numId w:val="19"/>
        </w:numPr>
        <w:spacing w:line="240" w:lineRule="auto"/>
        <w:ind w:left="1440"/>
        <w:rPr>
          <w:rFonts w:ascii="Times New Roman" w:hAnsi="Times New Roman" w:cs="Times New Roman"/>
          <w:sz w:val="24"/>
          <w:szCs w:val="24"/>
        </w:rPr>
      </w:pPr>
      <w:r>
        <w:rPr>
          <w:rFonts w:ascii="Times New Roman" w:hAnsi="Times New Roman" w:cs="Times New Roman"/>
          <w:sz w:val="24"/>
          <w:szCs w:val="24"/>
        </w:rPr>
        <w:t>Bit masks</w:t>
      </w:r>
      <w:r w:rsidR="006B6B75">
        <w:rPr>
          <w:rFonts w:ascii="Times New Roman" w:hAnsi="Times New Roman" w:cs="Times New Roman"/>
          <w:sz w:val="24"/>
          <w:szCs w:val="24"/>
        </w:rPr>
        <w:t xml:space="preserve"> of endosteal and periosteal edges were combined with bone formation and FEM images to gather data relating bone formation with strain energy density at the endosteal and periosteal surfaces of </w:t>
      </w:r>
      <w:r w:rsidR="00CF2301">
        <w:rPr>
          <w:rFonts w:ascii="Times New Roman" w:hAnsi="Times New Roman" w:cs="Times New Roman"/>
          <w:sz w:val="24"/>
          <w:szCs w:val="24"/>
        </w:rPr>
        <w:t>each specimen.</w:t>
      </w:r>
      <w:r w:rsidR="001541F2">
        <w:rPr>
          <w:rFonts w:ascii="Times New Roman" w:hAnsi="Times New Roman" w:cs="Times New Roman"/>
          <w:sz w:val="24"/>
          <w:szCs w:val="24"/>
        </w:rPr>
        <w:t xml:space="preserve">  See figures F and G.</w:t>
      </w:r>
    </w:p>
    <w:p w:rsidR="001118E1" w:rsidRPr="002B5E5F" w:rsidRDefault="001118E1" w:rsidP="001118E1">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D9D9ACE" wp14:editId="0248B7B7">
                <wp:simplePos x="0" y="0"/>
                <wp:positionH relativeFrom="column">
                  <wp:posOffset>2732567</wp:posOffset>
                </wp:positionH>
                <wp:positionV relativeFrom="paragraph">
                  <wp:posOffset>1535223</wp:posOffset>
                </wp:positionV>
                <wp:extent cx="10633" cy="871870"/>
                <wp:effectExtent l="133350" t="19050" r="66040" b="42545"/>
                <wp:wrapNone/>
                <wp:docPr id="308" name="Straight Arrow Connector 308"/>
                <wp:cNvGraphicFramePr/>
                <a:graphic xmlns:a="http://schemas.openxmlformats.org/drawingml/2006/main">
                  <a:graphicData uri="http://schemas.microsoft.com/office/word/2010/wordprocessingShape">
                    <wps:wsp>
                      <wps:cNvCnPr/>
                      <wps:spPr>
                        <a:xfrm flipH="1">
                          <a:off x="0" y="0"/>
                          <a:ext cx="10633" cy="8718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15.15pt;margin-top:120.9pt;width:.85pt;height:68.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" strokecolor="#4579b8 [3044]" strokeweight="3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ABCAA04" wp14:editId="72D340AE">
                <wp:simplePos x="0" y="0"/>
                <wp:positionH relativeFrom="column">
                  <wp:posOffset>2733174</wp:posOffset>
                </wp:positionH>
                <wp:positionV relativeFrom="paragraph">
                  <wp:posOffset>1009182</wp:posOffset>
                </wp:positionV>
                <wp:extent cx="1386439" cy="519397"/>
                <wp:effectExtent l="38100" t="19050" r="23495" b="71755"/>
                <wp:wrapNone/>
                <wp:docPr id="306" name="Straight Arrow Connector 306"/>
                <wp:cNvGraphicFramePr/>
                <a:graphic xmlns:a="http://schemas.openxmlformats.org/drawingml/2006/main">
                  <a:graphicData uri="http://schemas.microsoft.com/office/word/2010/wordprocessingShape">
                    <wps:wsp>
                      <wps:cNvCnPr/>
                      <wps:spPr>
                        <a:xfrm flipH="1">
                          <a:off x="0" y="0"/>
                          <a:ext cx="1386439" cy="519397"/>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6" o:spid="_x0000_s1026" type="#_x0000_t32" style="position:absolute;margin-left:215.2pt;margin-top:79.45pt;width:109.15pt;height:40.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" strokecolor="#4579b8 [3044]" strokeweight="3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D655344" wp14:editId="23381B84">
                <wp:simplePos x="0" y="0"/>
                <wp:positionH relativeFrom="column">
                  <wp:posOffset>1597793</wp:posOffset>
                </wp:positionH>
                <wp:positionV relativeFrom="paragraph">
                  <wp:posOffset>1066934</wp:posOffset>
                </wp:positionV>
                <wp:extent cx="1135781" cy="462012"/>
                <wp:effectExtent l="19050" t="19050" r="26670" b="71755"/>
                <wp:wrapNone/>
                <wp:docPr id="305" name="Straight Arrow Connector 305"/>
                <wp:cNvGraphicFramePr/>
                <a:graphic xmlns:a="http://schemas.openxmlformats.org/drawingml/2006/main">
                  <a:graphicData uri="http://schemas.microsoft.com/office/word/2010/wordprocessingShape">
                    <wps:wsp>
                      <wps:cNvCnPr/>
                      <wps:spPr>
                        <a:xfrm>
                          <a:off x="0" y="0"/>
                          <a:ext cx="1135781" cy="462012"/>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5" o:spid="_x0000_s1026" type="#_x0000_t32" style="position:absolute;margin-left:125.8pt;margin-top:84pt;width:89.45pt;height:3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" strokecolor="#4579b8 [3044]" strokeweight="3pt">
                <v:stroke endarrow="open"/>
              </v:shape>
            </w:pict>
          </mc:Fallback>
        </mc:AlternateContent>
      </w:r>
      <w:r w:rsidR="00CA53D5">
        <w:rPr>
          <w:rFonts w:ascii="Times New Roman" w:hAnsi="Times New Roman" w:cs="Times New Roman"/>
          <w:noProof/>
          <w:sz w:val="24"/>
          <w:szCs w:val="24"/>
        </w:rPr>
        <w:drawing>
          <wp:inline distT="0" distB="0" distL="0" distR="0" wp14:anchorId="76B3804E" wp14:editId="5F4E2812">
            <wp:extent cx="1578543" cy="2090024"/>
            <wp:effectExtent l="19050" t="19050" r="22225" b="24765"/>
            <wp:docPr id="292" name="Picture 292" descr="C:\Users\Kyle\Google Drive\CCMR_REU_2016\Bone_Mechanobiology_Project\Paper and Presentation\Pics\2RTL06_R53_C8_inv_inner_mask_0500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yle\Google Drive\CCMR_REU_2016\Bone_Mechanobiology_Project\Paper and Presentation\Pics\2RTL06_R53_C8_inv_inner_mask_0500_Coarsened.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6797" cy="2100952"/>
                    </a:xfrm>
                    <a:prstGeom prst="rect">
                      <a:avLst/>
                    </a:prstGeom>
                    <a:noFill/>
                    <a:ln>
                      <a:solidFill>
                        <a:srgbClr val="000000"/>
                      </a:solid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4641E6B" wp14:editId="1FEFCD95">
            <wp:extent cx="1599725" cy="2110713"/>
            <wp:effectExtent l="0" t="0" r="635" b="4445"/>
            <wp:docPr id="294" name="Picture 294" descr="C:\Users\Kyle\Google Drive\CCMR_REU_2016\Bone_Mechanobiology_Project\Paper and Presentation\Pics\3CT_Binary_Registered_0500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yle\Google Drive\CCMR_REU_2016\Bone_Mechanobiology_Project\Paper and Presentation\Pics\3CT_Binary_Registered_0500_Coarsened.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3654" cy="2115897"/>
                    </a:xfrm>
                    <a:prstGeom prst="rect">
                      <a:avLst/>
                    </a:prstGeom>
                    <a:noFill/>
                    <a:ln>
                      <a:noFill/>
                    </a:ln>
                  </pic:spPr>
                </pic:pic>
              </a:graphicData>
            </a:graphic>
          </wp:inline>
        </w:drawing>
      </w:r>
      <w:r w:rsidR="000B6734">
        <w:rPr>
          <w:rFonts w:ascii="Times New Roman" w:hAnsi="Times New Roman" w:cs="Times New Roman"/>
          <w:sz w:val="20"/>
          <w:szCs w:val="20"/>
        </w:rPr>
        <w:t>Figure A</w:t>
      </w:r>
      <w:r w:rsidR="000B6734">
        <w:rPr>
          <w:rFonts w:ascii="Times New Roman" w:hAnsi="Times New Roman" w:cs="Times New Roman"/>
          <w:sz w:val="20"/>
          <w:szCs w:val="20"/>
        </w:rPr>
        <w:tab/>
      </w:r>
      <w:r w:rsidR="007A213E">
        <w:rPr>
          <w:rFonts w:ascii="Times New Roman" w:hAnsi="Times New Roman" w:cs="Times New Roman"/>
          <w:sz w:val="20"/>
          <w:szCs w:val="20"/>
        </w:rPr>
        <w:t>: traced cancellous mask</w:t>
      </w:r>
      <w:r w:rsidR="007A213E">
        <w:rPr>
          <w:rFonts w:ascii="Times New Roman" w:hAnsi="Times New Roman" w:cs="Times New Roman"/>
          <w:sz w:val="20"/>
          <w:szCs w:val="20"/>
        </w:rPr>
        <w:tab/>
      </w:r>
      <w:r w:rsidR="007A213E">
        <w:rPr>
          <w:rFonts w:ascii="Times New Roman" w:hAnsi="Times New Roman" w:cs="Times New Roman"/>
          <w:sz w:val="20"/>
          <w:szCs w:val="20"/>
        </w:rPr>
        <w:tab/>
      </w:r>
      <w:r w:rsidR="007A213E">
        <w:rPr>
          <w:rFonts w:ascii="Times New Roman" w:hAnsi="Times New Roman" w:cs="Times New Roman"/>
          <w:sz w:val="20"/>
          <w:szCs w:val="20"/>
        </w:rPr>
        <w:tab/>
      </w:r>
      <w:r w:rsidR="007A213E">
        <w:rPr>
          <w:rFonts w:ascii="Times New Roman" w:hAnsi="Times New Roman" w:cs="Times New Roman"/>
          <w:sz w:val="20"/>
          <w:szCs w:val="20"/>
        </w:rPr>
        <w:tab/>
      </w:r>
      <w:r w:rsidR="007A213E">
        <w:rPr>
          <w:rFonts w:ascii="Times New Roman" w:hAnsi="Times New Roman" w:cs="Times New Roman"/>
          <w:sz w:val="20"/>
          <w:szCs w:val="20"/>
        </w:rPr>
        <w:tab/>
      </w:r>
      <w:r w:rsidR="007A213E">
        <w:rPr>
          <w:rFonts w:ascii="Times New Roman" w:hAnsi="Times New Roman" w:cs="Times New Roman"/>
          <w:sz w:val="20"/>
          <w:szCs w:val="20"/>
        </w:rPr>
        <w:tab/>
      </w:r>
      <w:r w:rsidR="000B6734">
        <w:rPr>
          <w:rFonts w:ascii="Times New Roman" w:hAnsi="Times New Roman" w:cs="Times New Roman"/>
          <w:sz w:val="20"/>
          <w:szCs w:val="20"/>
        </w:rPr>
        <w:t>Figure B</w:t>
      </w:r>
      <w:r w:rsidR="007A213E">
        <w:rPr>
          <w:rFonts w:ascii="Times New Roman" w:hAnsi="Times New Roman" w:cs="Times New Roman"/>
          <w:sz w:val="20"/>
          <w:szCs w:val="20"/>
        </w:rPr>
        <w:t>: micro-CT mask</w:t>
      </w:r>
    </w:p>
    <w:p w:rsidR="000B6734" w:rsidRDefault="000B6734" w:rsidP="000B6734">
      <w:pPr>
        <w:spacing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1118E1">
        <w:rPr>
          <w:rFonts w:ascii="Times New Roman" w:hAnsi="Times New Roman" w:cs="Times New Roman"/>
          <w:noProof/>
          <w:sz w:val="24"/>
          <w:szCs w:val="24"/>
        </w:rPr>
        <w:drawing>
          <wp:inline distT="0" distB="0" distL="0" distR="0" wp14:anchorId="77925DDA" wp14:editId="45275A2C">
            <wp:extent cx="1607573" cy="2127183"/>
            <wp:effectExtent l="0" t="0" r="0" b="6985"/>
            <wp:docPr id="304" name="Picture 304" descr="C:\Users\Kyle\Google Drive\CCMR_REU_2016\Bone_Mechanobiology_Project\Paper and Presentation\Pics\CT_plus_cancellous_mask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yle\Google Drive\CCMR_REU_2016\Bone_Mechanobiology_Project\Paper and Presentation\Pics\CT_plus_cancellous_mask_Coarsened.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7573" cy="2127183"/>
                    </a:xfrm>
                    <a:prstGeom prst="rect">
                      <a:avLst/>
                    </a:prstGeom>
                    <a:noFill/>
                    <a:ln>
                      <a:noFill/>
                    </a:ln>
                  </pic:spPr>
                </pic:pic>
              </a:graphicData>
            </a:graphic>
          </wp:inline>
        </w:drawing>
      </w:r>
      <w:r w:rsidR="00A42DC1">
        <w:rPr>
          <w:rFonts w:ascii="Times New Roman" w:hAnsi="Times New Roman" w:cs="Times New Roman"/>
          <w:sz w:val="24"/>
          <w:szCs w:val="24"/>
        </w:rPr>
        <w:t xml:space="preserve">   </w:t>
      </w:r>
      <w:r w:rsidRPr="00A42DC1">
        <w:rPr>
          <w:rFonts w:ascii="Times New Roman" w:hAnsi="Times New Roman" w:cs="Times New Roman"/>
          <w:sz w:val="20"/>
          <w:szCs w:val="20"/>
        </w:rPr>
        <w:t>Figure C</w:t>
      </w:r>
      <w:r w:rsidR="00A42DC1">
        <w:rPr>
          <w:rFonts w:ascii="Times New Roman" w:hAnsi="Times New Roman" w:cs="Times New Roman"/>
          <w:sz w:val="20"/>
          <w:szCs w:val="20"/>
        </w:rPr>
        <w:t>: mask of cortical shell</w:t>
      </w:r>
      <w:r w:rsidR="001118E1">
        <w:rPr>
          <w:rFonts w:ascii="Times New Roman" w:hAnsi="Times New Roman" w:cs="Times New Roman"/>
          <w:sz w:val="24"/>
          <w:szCs w:val="24"/>
        </w:rPr>
        <w:tab/>
      </w:r>
      <w:r w:rsidR="001118E1">
        <w:rPr>
          <w:rFonts w:ascii="Times New Roman" w:hAnsi="Times New Roman" w:cs="Times New Roman"/>
          <w:sz w:val="24"/>
          <w:szCs w:val="24"/>
        </w:rPr>
        <w:tab/>
      </w:r>
    </w:p>
    <w:p w:rsidR="001118E1" w:rsidRDefault="000B6734" w:rsidP="000B673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simplePos x="0" y="0"/>
                <wp:positionH relativeFrom="column">
                  <wp:posOffset>2594034</wp:posOffset>
                </wp:positionH>
                <wp:positionV relativeFrom="paragraph">
                  <wp:posOffset>1700647</wp:posOffset>
                </wp:positionV>
                <wp:extent cx="310" cy="914961"/>
                <wp:effectExtent l="133350" t="0" r="57150" b="57150"/>
                <wp:wrapNone/>
                <wp:docPr id="316" name="Straight Arrow Connector 316"/>
                <wp:cNvGraphicFramePr/>
                <a:graphic xmlns:a="http://schemas.openxmlformats.org/drawingml/2006/main">
                  <a:graphicData uri="http://schemas.microsoft.com/office/word/2010/wordprocessingShape">
                    <wps:wsp>
                      <wps:cNvCnPr/>
                      <wps:spPr>
                        <a:xfrm>
                          <a:off x="0" y="0"/>
                          <a:ext cx="310" cy="914961"/>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6" o:spid="_x0000_s1026" type="#_x0000_t32" style="position:absolute;margin-left:204.25pt;margin-top:133.9pt;width:0;height:7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" strokecolor="#4579b8 [3044]" strokeweight="3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2594034</wp:posOffset>
                </wp:positionH>
                <wp:positionV relativeFrom="paragraph">
                  <wp:posOffset>1084521</wp:posOffset>
                </wp:positionV>
                <wp:extent cx="1063566" cy="616127"/>
                <wp:effectExtent l="38100" t="19050" r="22860" b="50800"/>
                <wp:wrapNone/>
                <wp:docPr id="315" name="Straight Arrow Connector 315"/>
                <wp:cNvGraphicFramePr/>
                <a:graphic xmlns:a="http://schemas.openxmlformats.org/drawingml/2006/main">
                  <a:graphicData uri="http://schemas.microsoft.com/office/word/2010/wordprocessingShape">
                    <wps:wsp>
                      <wps:cNvCnPr/>
                      <wps:spPr>
                        <a:xfrm flipH="1">
                          <a:off x="0" y="0"/>
                          <a:ext cx="1063566" cy="616127"/>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5" o:spid="_x0000_s1026" type="#_x0000_t32" style="position:absolute;margin-left:204.25pt;margin-top:85.4pt;width:83.75pt;height:4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" strokecolor="#4579b8 [3044]" strokeweight="3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1658678</wp:posOffset>
                </wp:positionH>
                <wp:positionV relativeFrom="paragraph">
                  <wp:posOffset>1031358</wp:posOffset>
                </wp:positionV>
                <wp:extent cx="935665" cy="669851"/>
                <wp:effectExtent l="19050" t="19050" r="55245" b="54610"/>
                <wp:wrapNone/>
                <wp:docPr id="314" name="Straight Arrow Connector 314"/>
                <wp:cNvGraphicFramePr/>
                <a:graphic xmlns:a="http://schemas.openxmlformats.org/drawingml/2006/main">
                  <a:graphicData uri="http://schemas.microsoft.com/office/word/2010/wordprocessingShape">
                    <wps:wsp>
                      <wps:cNvCnPr/>
                      <wps:spPr>
                        <a:xfrm>
                          <a:off x="0" y="0"/>
                          <a:ext cx="935665" cy="669851"/>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4" o:spid="_x0000_s1026" type="#_x0000_t32" style="position:absolute;margin-left:130.6pt;margin-top:81.2pt;width:73.65pt;height:52.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" strokecolor="#4579b8 [3044]" strokeweight="3pt">
                <v:stroke endarrow="open"/>
              </v:shape>
            </w:pict>
          </mc:Fallback>
        </mc:AlternateContent>
      </w:r>
      <w:r>
        <w:rPr>
          <w:rFonts w:ascii="Times New Roman" w:hAnsi="Times New Roman" w:cs="Times New Roman"/>
          <w:noProof/>
          <w:sz w:val="24"/>
          <w:szCs w:val="24"/>
        </w:rPr>
        <w:drawing>
          <wp:inline distT="0" distB="0" distL="0" distR="0" wp14:anchorId="11BB2C12" wp14:editId="54965919">
            <wp:extent cx="1654322" cy="2190307"/>
            <wp:effectExtent l="0" t="0" r="3175" b="635"/>
            <wp:docPr id="313" name="Picture 313" descr="C:\Users\Kyle\Google Drive\CCMR_REU_2016\Bone_Mechanobiology_Project\Paper and Presentation\Pics\CT_plus_cancellous_mask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yle\Google Drive\CCMR_REU_2016\Bone_Mechanobiology_Project\Paper and Presentation\Pics\CT_plus_cancellous_mask_Coarsened.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4206" cy="2190154"/>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118E1">
        <w:rPr>
          <w:rFonts w:ascii="Times New Roman" w:hAnsi="Times New Roman" w:cs="Times New Roman"/>
          <w:noProof/>
          <w:sz w:val="24"/>
          <w:szCs w:val="24"/>
        </w:rPr>
        <w:drawing>
          <wp:inline distT="0" distB="0" distL="0" distR="0" wp14:anchorId="26E4F484" wp14:editId="38853D07">
            <wp:extent cx="1945758" cy="2160758"/>
            <wp:effectExtent l="0" t="0" r="0" b="0"/>
            <wp:docPr id="295" name="Picture 295" descr="C:\Users\Kyle\Google Drive\CCMR_REU_2016\Bone_Mechanobiology_Project\Paper and Presentation\Pics\1UV_0501_RTL06_R53_C8_gray_Coarsened_Cro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yle\Google Drive\CCMR_REU_2016\Bone_Mechanobiology_Project\Paper and Presentation\Pics\1UV_0501_RTL06_R53_C8_gray_Coarsened_Cropped.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6272" cy="2161328"/>
                    </a:xfrm>
                    <a:prstGeom prst="rect">
                      <a:avLst/>
                    </a:prstGeom>
                    <a:noFill/>
                    <a:ln>
                      <a:noFill/>
                    </a:ln>
                  </pic:spPr>
                </pic:pic>
              </a:graphicData>
            </a:graphic>
          </wp:inline>
        </w:drawing>
      </w:r>
    </w:p>
    <w:p w:rsidR="000B6734" w:rsidRPr="000B6734" w:rsidRDefault="000B6734" w:rsidP="000B6734">
      <w:pPr>
        <w:spacing w:line="240" w:lineRule="auto"/>
        <w:rPr>
          <w:rFonts w:ascii="Times New Roman" w:hAnsi="Times New Roman" w:cs="Times New Roman"/>
          <w:sz w:val="20"/>
          <w:szCs w:val="20"/>
        </w:rPr>
      </w:pPr>
      <w:r>
        <w:rPr>
          <w:rFonts w:ascii="Times New Roman" w:hAnsi="Times New Roman" w:cs="Times New Roman"/>
          <w:sz w:val="24"/>
          <w:szCs w:val="24"/>
        </w:rPr>
        <w:tab/>
        <w:t xml:space="preserve">   </w:t>
      </w:r>
      <w:r>
        <w:rPr>
          <w:rFonts w:ascii="Times New Roman" w:hAnsi="Times New Roman" w:cs="Times New Roman"/>
          <w:sz w:val="20"/>
          <w:szCs w:val="20"/>
        </w:rPr>
        <w:t>Figure C</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FE4050">
        <w:rPr>
          <w:rFonts w:ascii="Times New Roman" w:hAnsi="Times New Roman" w:cs="Times New Roman"/>
          <w:sz w:val="20"/>
          <w:szCs w:val="20"/>
        </w:rPr>
        <w:tab/>
      </w:r>
      <w:r w:rsidR="00FE4050" w:rsidRPr="00FE4050">
        <w:rPr>
          <w:rFonts w:ascii="Times New Roman" w:hAnsi="Times New Roman" w:cs="Times New Roman"/>
          <w:b/>
          <w:sz w:val="20"/>
          <w:szCs w:val="20"/>
        </w:rPr>
        <w:t xml:space="preserve">(+ </w:t>
      </w:r>
      <w:r w:rsidR="00811D80">
        <w:rPr>
          <w:rFonts w:ascii="Times New Roman" w:hAnsi="Times New Roman" w:cs="Times New Roman"/>
          <w:b/>
          <w:sz w:val="20"/>
          <w:szCs w:val="20"/>
        </w:rPr>
        <w:t xml:space="preserve">additional </w:t>
      </w:r>
      <w:r w:rsidR="00FE4050" w:rsidRPr="00FE4050">
        <w:rPr>
          <w:rFonts w:ascii="Times New Roman" w:hAnsi="Times New Roman" w:cs="Times New Roman"/>
          <w:b/>
          <w:sz w:val="20"/>
          <w:szCs w:val="20"/>
        </w:rPr>
        <w:t>filtering)</w:t>
      </w:r>
      <w:r w:rsidR="00FE4050">
        <w:rPr>
          <w:rFonts w:ascii="Times New Roman" w:hAnsi="Times New Roman" w:cs="Times New Roman"/>
          <w:sz w:val="20"/>
          <w:szCs w:val="20"/>
        </w:rPr>
        <w:tab/>
      </w:r>
      <w:r w:rsidR="00A42DC1">
        <w:rPr>
          <w:rFonts w:ascii="Times New Roman" w:hAnsi="Times New Roman" w:cs="Times New Roman"/>
          <w:sz w:val="20"/>
          <w:szCs w:val="20"/>
        </w:rPr>
        <w:t xml:space="preserve">    </w:t>
      </w:r>
      <w:r w:rsidR="00811D80">
        <w:rPr>
          <w:rFonts w:ascii="Times New Roman" w:hAnsi="Times New Roman" w:cs="Times New Roman"/>
          <w:sz w:val="20"/>
          <w:szCs w:val="20"/>
        </w:rPr>
        <w:t xml:space="preserve"> </w:t>
      </w:r>
      <w:r>
        <w:rPr>
          <w:rFonts w:ascii="Times New Roman" w:hAnsi="Times New Roman" w:cs="Times New Roman"/>
          <w:sz w:val="20"/>
          <w:szCs w:val="20"/>
        </w:rPr>
        <w:t>Figure D</w:t>
      </w:r>
      <w:r w:rsidR="00A42DC1">
        <w:rPr>
          <w:rFonts w:ascii="Times New Roman" w:hAnsi="Times New Roman" w:cs="Times New Roman"/>
          <w:sz w:val="20"/>
          <w:szCs w:val="20"/>
        </w:rPr>
        <w:t>: original image</w:t>
      </w:r>
    </w:p>
    <w:p w:rsidR="000B6734" w:rsidRDefault="00F6004E" w:rsidP="00763147">
      <w:pPr>
        <w:spacing w:line="240" w:lineRule="auto"/>
        <w:ind w:left="2160"/>
        <w:rPr>
          <w:rFonts w:ascii="Times New Roman" w:hAnsi="Times New Roman" w:cs="Times New Roman"/>
          <w:sz w:val="20"/>
          <w:szCs w:val="20"/>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820FFE8" wp14:editId="15062B3F">
                <wp:simplePos x="0" y="0"/>
                <wp:positionH relativeFrom="column">
                  <wp:posOffset>1743710</wp:posOffset>
                </wp:positionH>
                <wp:positionV relativeFrom="paragraph">
                  <wp:posOffset>2491105</wp:posOffset>
                </wp:positionV>
                <wp:extent cx="946150" cy="467360"/>
                <wp:effectExtent l="38100" t="19050" r="25400" b="66040"/>
                <wp:wrapNone/>
                <wp:docPr id="320" name="Straight Arrow Connector 320"/>
                <wp:cNvGraphicFramePr/>
                <a:graphic xmlns:a="http://schemas.openxmlformats.org/drawingml/2006/main">
                  <a:graphicData uri="http://schemas.microsoft.com/office/word/2010/wordprocessingShape">
                    <wps:wsp>
                      <wps:cNvCnPr/>
                      <wps:spPr>
                        <a:xfrm flipH="1">
                          <a:off x="0" y="0"/>
                          <a:ext cx="946150" cy="4673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137.3pt;margin-top:196.15pt;width:74.5pt;height:36.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" strokecolor="#4579b8 [3044]" strokeweight="3pt">
                <v:stroke endarrow="open"/>
              </v:shape>
            </w:pict>
          </mc:Fallback>
        </mc:AlternateContent>
      </w:r>
      <w:r w:rsidR="002D16B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9B70A82" wp14:editId="3E1AE070">
                <wp:simplePos x="0" y="0"/>
                <wp:positionH relativeFrom="column">
                  <wp:posOffset>2690037</wp:posOffset>
                </wp:positionH>
                <wp:positionV relativeFrom="paragraph">
                  <wp:posOffset>2491563</wp:posOffset>
                </wp:positionV>
                <wp:extent cx="967297" cy="467360"/>
                <wp:effectExtent l="19050" t="19050" r="23495" b="66040"/>
                <wp:wrapNone/>
                <wp:docPr id="321" name="Straight Arrow Connector 321"/>
                <wp:cNvGraphicFramePr/>
                <a:graphic xmlns:a="http://schemas.openxmlformats.org/drawingml/2006/main">
                  <a:graphicData uri="http://schemas.microsoft.com/office/word/2010/wordprocessingShape">
                    <wps:wsp>
                      <wps:cNvCnPr/>
                      <wps:spPr>
                        <a:xfrm>
                          <a:off x="0" y="0"/>
                          <a:ext cx="967297" cy="4673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1" o:spid="_x0000_s1026" type="#_x0000_t32" style="position:absolute;margin-left:211.8pt;margin-top:196.2pt;width:76.15pt;height:3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" strokecolor="#4579b8 [3044]" strokeweight="3pt">
                <v:stroke endarrow="open"/>
              </v:shape>
            </w:pict>
          </mc:Fallback>
        </mc:AlternateContent>
      </w:r>
      <w:r w:rsidR="000B6734">
        <w:rPr>
          <w:rFonts w:ascii="Times New Roman" w:hAnsi="Times New Roman" w:cs="Times New Roman"/>
          <w:sz w:val="24"/>
          <w:szCs w:val="24"/>
        </w:rPr>
        <w:t xml:space="preserve">         </w:t>
      </w:r>
      <w:r w:rsidR="001118E1">
        <w:rPr>
          <w:rFonts w:ascii="Times New Roman" w:hAnsi="Times New Roman" w:cs="Times New Roman"/>
          <w:noProof/>
          <w:sz w:val="24"/>
          <w:szCs w:val="24"/>
        </w:rPr>
        <w:drawing>
          <wp:inline distT="0" distB="0" distL="0" distR="0" wp14:anchorId="4DDC4663" wp14:editId="16853017">
            <wp:extent cx="1876927" cy="2485091"/>
            <wp:effectExtent l="0" t="0" r="9525" b="0"/>
            <wp:docPr id="296" name="Picture 296" descr="C:\Users\Kyle\Google Drive\CCMR_REU_2016\Bone_Mechanobiology_Project\Paper and Presentation\Pics\4RTL06_R53_C8_UV_Cortical_Shell_0500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yle\Google Drive\CCMR_REU_2016\Bone_Mechanobiology_Project\Paper and Presentation\Pics\4RTL06_R53_C8_UV_Cortical_Shell_0500_Coarsened.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0233" cy="2502708"/>
                    </a:xfrm>
                    <a:prstGeom prst="rect">
                      <a:avLst/>
                    </a:prstGeom>
                    <a:noFill/>
                    <a:ln>
                      <a:noFill/>
                    </a:ln>
                  </pic:spPr>
                </pic:pic>
              </a:graphicData>
            </a:graphic>
          </wp:inline>
        </w:drawing>
      </w:r>
      <w:r w:rsidR="00763147">
        <w:rPr>
          <w:rFonts w:ascii="Times New Roman" w:hAnsi="Times New Roman" w:cs="Times New Roman"/>
          <w:sz w:val="24"/>
          <w:szCs w:val="24"/>
        </w:rPr>
        <w:tab/>
      </w:r>
      <w:r w:rsidR="000B6734">
        <w:rPr>
          <w:rFonts w:ascii="Times New Roman" w:hAnsi="Times New Roman" w:cs="Times New Roman"/>
          <w:sz w:val="20"/>
          <w:szCs w:val="20"/>
        </w:rPr>
        <w:t>Figure E</w:t>
      </w:r>
      <w:r w:rsidR="00A42DC1">
        <w:rPr>
          <w:rFonts w:ascii="Times New Roman" w:hAnsi="Times New Roman" w:cs="Times New Roman"/>
          <w:sz w:val="20"/>
          <w:szCs w:val="20"/>
        </w:rPr>
        <w:t>: final image</w:t>
      </w:r>
      <w:r w:rsidR="00024957">
        <w:rPr>
          <w:rFonts w:ascii="Times New Roman" w:hAnsi="Times New Roman" w:cs="Times New Roman"/>
          <w:sz w:val="20"/>
          <w:szCs w:val="20"/>
        </w:rPr>
        <w:t xml:space="preserve"> of cortical shell</w:t>
      </w:r>
    </w:p>
    <w:p w:rsidR="00B0004E" w:rsidRDefault="00AF1239" w:rsidP="00B0004E">
      <w:pPr>
        <w:spacing w:line="240" w:lineRule="auto"/>
        <w:rPr>
          <w:rFonts w:ascii="Times New Roman" w:hAnsi="Times New Roman" w:cs="Times New Roman"/>
          <w:sz w:val="24"/>
          <w:szCs w:val="24"/>
        </w:rPr>
      </w:pPr>
      <w:r w:rsidRPr="0060499B">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0E010EE" wp14:editId="2EF62FF6">
                <wp:simplePos x="0" y="0"/>
                <wp:positionH relativeFrom="column">
                  <wp:posOffset>1902814</wp:posOffset>
                </wp:positionH>
                <wp:positionV relativeFrom="paragraph">
                  <wp:posOffset>202565</wp:posOffset>
                </wp:positionV>
                <wp:extent cx="1679575" cy="76517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765175"/>
                        </a:xfrm>
                        <a:prstGeom prst="rect">
                          <a:avLst/>
                        </a:prstGeom>
                        <a:noFill/>
                        <a:ln w="9525">
                          <a:noFill/>
                          <a:miter lim="800000"/>
                          <a:headEnd/>
                          <a:tailEnd/>
                        </a:ln>
                      </wps:spPr>
                      <wps:txbx>
                        <w:txbxContent>
                          <w:p w:rsidR="0060499B" w:rsidRPr="00AF1239" w:rsidRDefault="0060499B">
                            <w:pPr>
                              <w:rPr>
                                <w:b/>
                              </w:rPr>
                            </w:pPr>
                            <w:r w:rsidRPr="00AF1239">
                              <w:rPr>
                                <w:b/>
                              </w:rPr>
                              <w:t>(</w:t>
                            </w:r>
                            <w:r w:rsidR="00AF1239" w:rsidRPr="00AF1239">
                              <w:rPr>
                                <w:b/>
                              </w:rPr>
                              <w:t xml:space="preserve">+ </w:t>
                            </w:r>
                            <w:r w:rsidRPr="00AF1239">
                              <w:rPr>
                                <w:b/>
                              </w:rPr>
                              <w:t>edge detection and fluorescent images of bone formation markers)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9.85pt;margin-top:15.95pt;width:132.25pt;height:6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" filled="f" stroked="f">
                <v:textbox>
                  <w:txbxContent>
                    <w:p w:rsidR="0060499B" w:rsidRPr="00AF1239" w:rsidRDefault="0060499B">
                      <w:pPr>
                        <w:rPr>
                          <w:b/>
                        </w:rPr>
                      </w:pPr>
                      <w:r w:rsidRPr="00AF1239">
                        <w:rPr>
                          <w:b/>
                        </w:rPr>
                        <w:t>(</w:t>
                      </w:r>
                      <w:r w:rsidR="00AF1239" w:rsidRPr="00AF1239">
                        <w:rPr>
                          <w:b/>
                        </w:rPr>
                        <w:t xml:space="preserve">+ </w:t>
                      </w:r>
                      <w:r w:rsidRPr="00AF1239">
                        <w:rPr>
                          <w:b/>
                        </w:rPr>
                        <w:t>edge detection and fluorescent images of bone formation markers)</w:t>
                      </w:r>
                    </w:p>
                  </w:txbxContent>
                </v:textbox>
              </v:shape>
            </w:pict>
          </mc:Fallback>
        </mc:AlternateContent>
      </w:r>
    </w:p>
    <w:p w:rsidR="00763147" w:rsidRDefault="00B0004E" w:rsidP="00B0004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A2DCC" wp14:editId="554BCDB7">
            <wp:extent cx="1746671" cy="2307265"/>
            <wp:effectExtent l="0" t="0" r="6350" b="0"/>
            <wp:docPr id="318" name="Picture 318" descr="C:\Users\Kyle\Google Drive\CCMR_REU_2016\Bone_Mechanobiology_Project\Paper and Presentation\Pics\6Endosteal_MsBs_0500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le\Google Drive\CCMR_REU_2016\Bone_Mechanobiology_Project\Paper and Presentation\Pics\6Endosteal_MsBs_0500_Coarsened.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510" cy="2312336"/>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1754372" cy="2317440"/>
            <wp:effectExtent l="0" t="0" r="0" b="6985"/>
            <wp:docPr id="319" name="Picture 319" descr="C:\Users\Kyle\Google Drive\CCMR_REU_2016\Bone_Mechanobiology_Project\Paper and Presentation\Pics\6Periosteal_MsBs_0500_Coarse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le\Google Drive\CCMR_REU_2016\Bone_Mechanobiology_Project\Paper and Presentation\Pics\6Periosteal_MsBs_0500_Coarsened.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4372" cy="2317440"/>
                    </a:xfrm>
                    <a:prstGeom prst="rect">
                      <a:avLst/>
                    </a:prstGeom>
                    <a:noFill/>
                    <a:ln>
                      <a:noFill/>
                    </a:ln>
                  </pic:spPr>
                </pic:pic>
              </a:graphicData>
            </a:graphic>
          </wp:inline>
        </w:drawing>
      </w:r>
    </w:p>
    <w:p w:rsidR="00E5333C" w:rsidRDefault="00F86D97" w:rsidP="00FA33E0">
      <w:pPr>
        <w:spacing w:line="240" w:lineRule="auto"/>
        <w:rPr>
          <w:rFonts w:ascii="Times New Roman" w:hAnsi="Times New Roman" w:cs="Times New Roman"/>
          <w:sz w:val="20"/>
          <w:szCs w:val="20"/>
        </w:rPr>
      </w:pPr>
      <w:r>
        <w:rPr>
          <w:rFonts w:ascii="Times New Roman" w:hAnsi="Times New Roman" w:cs="Times New Roman"/>
          <w:sz w:val="20"/>
          <w:szCs w:val="20"/>
        </w:rPr>
        <w:t>Figure F: Bone f</w:t>
      </w:r>
      <w:r w:rsidR="002D16B7">
        <w:rPr>
          <w:rFonts w:ascii="Times New Roman" w:hAnsi="Times New Roman" w:cs="Times New Roman"/>
          <w:sz w:val="20"/>
          <w:szCs w:val="20"/>
        </w:rPr>
        <w:t>ormation on endosteal surface</w:t>
      </w:r>
      <w:r w:rsidR="002D16B7">
        <w:rPr>
          <w:rFonts w:ascii="Times New Roman" w:hAnsi="Times New Roman" w:cs="Times New Roman"/>
          <w:sz w:val="20"/>
          <w:szCs w:val="20"/>
        </w:rPr>
        <w:tab/>
      </w:r>
      <w:r w:rsidR="002D16B7">
        <w:rPr>
          <w:rFonts w:ascii="Times New Roman" w:hAnsi="Times New Roman" w:cs="Times New Roman"/>
          <w:sz w:val="20"/>
          <w:szCs w:val="20"/>
        </w:rPr>
        <w:tab/>
        <w:t xml:space="preserve">          </w:t>
      </w:r>
      <w:r>
        <w:rPr>
          <w:rFonts w:ascii="Times New Roman" w:hAnsi="Times New Roman" w:cs="Times New Roman"/>
          <w:sz w:val="20"/>
          <w:szCs w:val="20"/>
        </w:rPr>
        <w:t>Figure G: Bone formation on periosteal surface</w:t>
      </w:r>
    </w:p>
    <w:p w:rsidR="009223C8" w:rsidRDefault="009223C8" w:rsidP="00FA33E0">
      <w:pPr>
        <w:spacing w:line="240" w:lineRule="auto"/>
        <w:rPr>
          <w:rFonts w:ascii="Times New Roman" w:hAnsi="Times New Roman" w:cs="Times New Roman"/>
          <w:sz w:val="20"/>
          <w:szCs w:val="20"/>
        </w:rPr>
      </w:pPr>
      <w:r>
        <w:rPr>
          <w:rFonts w:ascii="Times New Roman" w:hAnsi="Times New Roman" w:cs="Times New Roman"/>
          <w:sz w:val="24"/>
          <w:szCs w:val="24"/>
        </w:rPr>
        <w:lastRenderedPageBreak/>
        <w:t>An important measurement that we collected from our data was the amount of mineralizing surface (where new bone was formed) per bone surface (total bone surface, including newly formed bone and old bone), which will be abbreviated as MS/BS.  We expect the loaded specimens to have higher MS/BS values due to the adaptive response by cells in the bone.  Another important measurement we collected from our data, specifically from the finite element models (FEM), was the strain energy density (or SED) of each bone voxel.  A detailed understanding of SED is not necessary: For the purposes of this paper, it is sufficient to know that higher SED values correspond with regions of higher mechanical stresses and strains, while lower SED values correspond with regions of lower mechanical stresses and strains.  We expect bone forming surfaces to be at a higher SED than surfaces which did not form new bone.</w:t>
      </w:r>
    </w:p>
    <w:p w:rsidR="006C30E7" w:rsidRPr="00E5333C" w:rsidRDefault="006C30E7" w:rsidP="00FA33E0">
      <w:pPr>
        <w:spacing w:line="240" w:lineRule="auto"/>
        <w:rPr>
          <w:rFonts w:ascii="Times New Roman" w:hAnsi="Times New Roman" w:cs="Times New Roman"/>
          <w:sz w:val="20"/>
          <w:szCs w:val="20"/>
        </w:rPr>
      </w:pPr>
      <w:r>
        <w:rPr>
          <w:rFonts w:ascii="Times New Roman" w:hAnsi="Times New Roman" w:cs="Times New Roman"/>
          <w:sz w:val="24"/>
          <w:szCs w:val="24"/>
        </w:rPr>
        <w:t>______________________________________________________________________________</w:t>
      </w:r>
    </w:p>
    <w:p w:rsidR="008E0B01" w:rsidRPr="009223C8" w:rsidRDefault="00513A60" w:rsidP="00FA33E0">
      <w:pPr>
        <w:spacing w:line="240" w:lineRule="auto"/>
        <w:rPr>
          <w:rFonts w:ascii="Times New Roman" w:hAnsi="Times New Roman" w:cs="Times New Roman"/>
          <w:b/>
          <w:sz w:val="32"/>
          <w:szCs w:val="32"/>
        </w:rPr>
      </w:pPr>
      <w:r w:rsidRPr="007262FF">
        <w:rPr>
          <w:rFonts w:ascii="Times New Roman" w:hAnsi="Times New Roman" w:cs="Times New Roman"/>
          <w:b/>
          <w:sz w:val="32"/>
          <w:szCs w:val="32"/>
        </w:rPr>
        <w:t>RESULTS</w:t>
      </w:r>
    </w:p>
    <w:p w:rsidR="004105BB" w:rsidRDefault="00704030" w:rsidP="00180F48">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It was found that the average MS/BS of the endosteal surface in the loaded specimens was 3.34% while the average MS/BS of the endosteal surface in the control specimens was 3.20%</w:t>
      </w:r>
      <w:r w:rsidR="00AA3420">
        <w:rPr>
          <w:rFonts w:ascii="Times New Roman" w:hAnsi="Times New Roman" w:cs="Times New Roman"/>
          <w:sz w:val="24"/>
          <w:szCs w:val="24"/>
        </w:rPr>
        <w:t xml:space="preserve"> (See figure</w:t>
      </w:r>
      <w:r w:rsidR="00DC6EA1">
        <w:rPr>
          <w:rFonts w:ascii="Times New Roman" w:hAnsi="Times New Roman" w:cs="Times New Roman"/>
          <w:sz w:val="24"/>
          <w:szCs w:val="24"/>
        </w:rPr>
        <w:t>s</w:t>
      </w:r>
      <w:r w:rsidR="009800C6">
        <w:rPr>
          <w:rFonts w:ascii="Times New Roman" w:hAnsi="Times New Roman" w:cs="Times New Roman"/>
          <w:sz w:val="24"/>
          <w:szCs w:val="24"/>
        </w:rPr>
        <w:t xml:space="preserve"> 6 and 8</w:t>
      </w:r>
      <w:r w:rsidR="00AA3420">
        <w:rPr>
          <w:rFonts w:ascii="Times New Roman" w:hAnsi="Times New Roman" w:cs="Times New Roman"/>
          <w:sz w:val="24"/>
          <w:szCs w:val="24"/>
        </w:rPr>
        <w:t>)</w:t>
      </w:r>
      <w:r>
        <w:rPr>
          <w:rFonts w:ascii="Times New Roman" w:hAnsi="Times New Roman" w:cs="Times New Roman"/>
          <w:sz w:val="24"/>
          <w:szCs w:val="24"/>
        </w:rPr>
        <w:t>.  The average MS/BS of the periosteal surface in the loaded specimens was 53.01% while the average MS/BS of the periosteal surface in the</w:t>
      </w:r>
      <w:r w:rsidR="00CE13D5">
        <w:rPr>
          <w:rFonts w:ascii="Times New Roman" w:hAnsi="Times New Roman" w:cs="Times New Roman"/>
          <w:sz w:val="24"/>
          <w:szCs w:val="24"/>
        </w:rPr>
        <w:t xml:space="preserve"> control specimens was 48.60% (See figure</w:t>
      </w:r>
      <w:r w:rsidR="00DC6EA1">
        <w:rPr>
          <w:rFonts w:ascii="Times New Roman" w:hAnsi="Times New Roman" w:cs="Times New Roman"/>
          <w:sz w:val="24"/>
          <w:szCs w:val="24"/>
        </w:rPr>
        <w:t>s</w:t>
      </w:r>
      <w:r w:rsidR="009800C6">
        <w:rPr>
          <w:rFonts w:ascii="Times New Roman" w:hAnsi="Times New Roman" w:cs="Times New Roman"/>
          <w:sz w:val="24"/>
          <w:szCs w:val="24"/>
        </w:rPr>
        <w:t xml:space="preserve"> 7 and 8</w:t>
      </w:r>
      <w:r w:rsidR="00CE13D5">
        <w:rPr>
          <w:rFonts w:ascii="Times New Roman" w:hAnsi="Times New Roman" w:cs="Times New Roman"/>
          <w:sz w:val="24"/>
          <w:szCs w:val="24"/>
        </w:rPr>
        <w:t>).</w:t>
      </w:r>
    </w:p>
    <w:p w:rsidR="0003124C" w:rsidRDefault="0003124C" w:rsidP="00FA33E0">
      <w:pPr>
        <w:pStyle w:val="ListParagraph"/>
        <w:spacing w:line="240" w:lineRule="auto"/>
        <w:ind w:left="0"/>
        <w:rPr>
          <w:rFonts w:ascii="Times New Roman" w:hAnsi="Times New Roman" w:cs="Times New Roman"/>
          <w:sz w:val="24"/>
          <w:szCs w:val="24"/>
        </w:rPr>
      </w:pPr>
    </w:p>
    <w:p w:rsidR="00483A7F" w:rsidRDefault="00C3346B"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Histograms were generated to gather the following data relating SED and bone forming and non-bone-forming surfaces of the cortical shell.</w:t>
      </w:r>
      <w:r w:rsidR="001D46A6">
        <w:rPr>
          <w:rFonts w:ascii="Times New Roman" w:hAnsi="Times New Roman" w:cs="Times New Roman"/>
          <w:sz w:val="24"/>
          <w:szCs w:val="24"/>
        </w:rPr>
        <w:t xml:space="preserve">  </w:t>
      </w:r>
      <w:r w:rsidR="00B711A3">
        <w:rPr>
          <w:rFonts w:ascii="Times New Roman" w:hAnsi="Times New Roman" w:cs="Times New Roman"/>
          <w:sz w:val="24"/>
          <w:szCs w:val="24"/>
        </w:rPr>
        <w:t>Due to the nature of the histograms (having right-skewed distributions in most cases</w:t>
      </w:r>
      <w:r w:rsidR="00B46559">
        <w:rPr>
          <w:rFonts w:ascii="Times New Roman" w:hAnsi="Times New Roman" w:cs="Times New Roman"/>
          <w:sz w:val="24"/>
          <w:szCs w:val="24"/>
        </w:rPr>
        <w:t xml:space="preserve"> (see figure </w:t>
      </w:r>
      <w:r w:rsidR="00342D5D">
        <w:rPr>
          <w:rFonts w:ascii="Times New Roman" w:hAnsi="Times New Roman" w:cs="Times New Roman"/>
          <w:sz w:val="24"/>
          <w:szCs w:val="24"/>
        </w:rPr>
        <w:t xml:space="preserve">4 </w:t>
      </w:r>
      <w:r w:rsidR="00B46559">
        <w:rPr>
          <w:rFonts w:ascii="Times New Roman" w:hAnsi="Times New Roman" w:cs="Times New Roman"/>
          <w:sz w:val="24"/>
          <w:szCs w:val="24"/>
        </w:rPr>
        <w:t>below)</w:t>
      </w:r>
      <w:r w:rsidR="00B711A3">
        <w:rPr>
          <w:rFonts w:ascii="Times New Roman" w:hAnsi="Times New Roman" w:cs="Times New Roman"/>
          <w:sz w:val="24"/>
          <w:szCs w:val="24"/>
        </w:rPr>
        <w:t xml:space="preserve">), the geometric mean will be used to describe the data </w:t>
      </w:r>
      <w:r w:rsidR="00571857">
        <w:rPr>
          <w:rFonts w:ascii="Times New Roman" w:hAnsi="Times New Roman" w:cs="Times New Roman"/>
          <w:sz w:val="24"/>
          <w:szCs w:val="24"/>
        </w:rPr>
        <w:t>rather than arithmetic mean, which is not very represen</w:t>
      </w:r>
      <w:r w:rsidR="00B46559">
        <w:rPr>
          <w:rFonts w:ascii="Times New Roman" w:hAnsi="Times New Roman" w:cs="Times New Roman"/>
          <w:sz w:val="24"/>
          <w:szCs w:val="24"/>
        </w:rPr>
        <w:t>tative of a skewed distribution.</w:t>
      </w:r>
    </w:p>
    <w:p w:rsidR="00D61872" w:rsidRDefault="00F72750" w:rsidP="00D61872">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C8777" wp14:editId="40F58E29">
            <wp:extent cx="5274832" cy="2597727"/>
            <wp:effectExtent l="0" t="0" r="2540" b="0"/>
            <wp:docPr id="20" name="Picture 20" descr="C:\Users\Kyle\Google Drive\CCMR_REU_2016\Bone_Mechanobiology_Project\Paper and Presentation\Pics\Periosteal_BF_and_nonBF_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le\Google Drive\CCMR_REU_2016\Bone_Mechanobiology_Project\Paper and Presentation\Pics\Periosteal_BF_and_nonBF_S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832" cy="2597727"/>
                    </a:xfrm>
                    <a:prstGeom prst="rect">
                      <a:avLst/>
                    </a:prstGeom>
                    <a:noFill/>
                    <a:ln>
                      <a:noFill/>
                    </a:ln>
                  </pic:spPr>
                </pic:pic>
              </a:graphicData>
            </a:graphic>
          </wp:inline>
        </w:drawing>
      </w:r>
    </w:p>
    <w:p w:rsidR="0047666F" w:rsidRDefault="009800C6" w:rsidP="00D61872">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Figure 5</w:t>
      </w:r>
      <w:r w:rsidR="00B160FB">
        <w:rPr>
          <w:rFonts w:ascii="Times New Roman" w:hAnsi="Times New Roman" w:cs="Times New Roman"/>
          <w:sz w:val="20"/>
          <w:szCs w:val="20"/>
        </w:rPr>
        <w:t>: Right-skewed h</w:t>
      </w:r>
      <w:r w:rsidR="001829CB">
        <w:rPr>
          <w:rFonts w:ascii="Times New Roman" w:hAnsi="Times New Roman" w:cs="Times New Roman"/>
          <w:sz w:val="20"/>
          <w:szCs w:val="20"/>
        </w:rPr>
        <w:t>istogram of SED values at bone-forming and non-bone-forming locations on the periosteal surface</w:t>
      </w:r>
    </w:p>
    <w:p w:rsidR="00D22AA2" w:rsidRPr="00D61872" w:rsidRDefault="00D22AA2" w:rsidP="00D61872">
      <w:pPr>
        <w:pStyle w:val="ListParagraph"/>
        <w:spacing w:line="240" w:lineRule="auto"/>
        <w:ind w:left="0"/>
        <w:jc w:val="center"/>
        <w:rPr>
          <w:rFonts w:ascii="Times New Roman" w:hAnsi="Times New Roman" w:cs="Times New Roman"/>
          <w:sz w:val="20"/>
          <w:szCs w:val="20"/>
        </w:rPr>
      </w:pPr>
    </w:p>
    <w:p w:rsidR="00CE13D5" w:rsidRDefault="00F56038"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The </w:t>
      </w:r>
      <w:r w:rsidR="00D46EBC">
        <w:rPr>
          <w:rFonts w:ascii="Times New Roman" w:hAnsi="Times New Roman" w:cs="Times New Roman"/>
          <w:sz w:val="24"/>
          <w:szCs w:val="24"/>
        </w:rPr>
        <w:t xml:space="preserve">geometric mean strain energy density (SED) at the </w:t>
      </w:r>
      <w:r>
        <w:rPr>
          <w:rFonts w:ascii="Times New Roman" w:hAnsi="Times New Roman" w:cs="Times New Roman"/>
          <w:sz w:val="24"/>
          <w:szCs w:val="24"/>
        </w:rPr>
        <w:t xml:space="preserve">periosteal surface was </w:t>
      </w:r>
      <w:r w:rsidR="00142396">
        <w:rPr>
          <w:rFonts w:ascii="Times New Roman" w:hAnsi="Times New Roman" w:cs="Times New Roman"/>
          <w:sz w:val="24"/>
          <w:szCs w:val="24"/>
        </w:rPr>
        <w:t xml:space="preserve">3.34e+3 </w:t>
      </w:r>
      <w:r w:rsidR="009171E9">
        <w:rPr>
          <w:rFonts w:ascii="Times New Roman" w:hAnsi="Times New Roman" w:cs="Times New Roman"/>
          <w:sz w:val="24"/>
          <w:szCs w:val="24"/>
        </w:rPr>
        <w:t xml:space="preserve">Pascals (Pa) </w:t>
      </w:r>
      <w:r w:rsidR="00142396">
        <w:rPr>
          <w:rFonts w:ascii="Times New Roman" w:hAnsi="Times New Roman" w:cs="Times New Roman"/>
          <w:sz w:val="24"/>
          <w:szCs w:val="24"/>
        </w:rPr>
        <w:t xml:space="preserve">while the geometric mean SED at the </w:t>
      </w:r>
      <w:r w:rsidR="00CE13D5">
        <w:rPr>
          <w:rFonts w:ascii="Times New Roman" w:hAnsi="Times New Roman" w:cs="Times New Roman"/>
          <w:sz w:val="24"/>
          <w:szCs w:val="24"/>
        </w:rPr>
        <w:t xml:space="preserve">endosteal surface was 3.64e+3 </w:t>
      </w:r>
      <w:r w:rsidR="009171E9">
        <w:rPr>
          <w:rFonts w:ascii="Times New Roman" w:hAnsi="Times New Roman" w:cs="Times New Roman"/>
          <w:sz w:val="24"/>
          <w:szCs w:val="24"/>
        </w:rPr>
        <w:t xml:space="preserve">Pa </w:t>
      </w:r>
      <w:r w:rsidR="00CE13D5">
        <w:rPr>
          <w:rFonts w:ascii="Times New Roman" w:hAnsi="Times New Roman" w:cs="Times New Roman"/>
          <w:sz w:val="24"/>
          <w:szCs w:val="24"/>
        </w:rPr>
        <w:t>(See figure</w:t>
      </w:r>
      <w:r w:rsidR="009800C6">
        <w:rPr>
          <w:rFonts w:ascii="Times New Roman" w:hAnsi="Times New Roman" w:cs="Times New Roman"/>
          <w:sz w:val="24"/>
          <w:szCs w:val="24"/>
        </w:rPr>
        <w:t xml:space="preserve"> 9</w:t>
      </w:r>
      <w:r w:rsidR="00CE13D5">
        <w:rPr>
          <w:rFonts w:ascii="Times New Roman" w:hAnsi="Times New Roman" w:cs="Times New Roman"/>
          <w:sz w:val="24"/>
          <w:szCs w:val="24"/>
        </w:rPr>
        <w:t>).</w:t>
      </w:r>
    </w:p>
    <w:p w:rsidR="00CE13D5" w:rsidRDefault="00CE13D5" w:rsidP="00FA33E0">
      <w:pPr>
        <w:pStyle w:val="ListParagraph"/>
        <w:spacing w:line="240" w:lineRule="auto"/>
        <w:ind w:left="0"/>
        <w:rPr>
          <w:rFonts w:ascii="Times New Roman" w:hAnsi="Times New Roman" w:cs="Times New Roman"/>
          <w:sz w:val="24"/>
          <w:szCs w:val="24"/>
        </w:rPr>
      </w:pPr>
    </w:p>
    <w:p w:rsidR="00CE13D5" w:rsidRDefault="003B0F6C"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The geometric mean </w:t>
      </w:r>
      <w:r w:rsidR="003A40F7">
        <w:rPr>
          <w:rFonts w:ascii="Times New Roman" w:hAnsi="Times New Roman" w:cs="Times New Roman"/>
          <w:sz w:val="24"/>
          <w:szCs w:val="24"/>
        </w:rPr>
        <w:t xml:space="preserve">of the SED at bone forming locations on the periosteal surface was 3.29e+3 </w:t>
      </w:r>
      <w:r w:rsidR="009171E9">
        <w:rPr>
          <w:rFonts w:ascii="Times New Roman" w:hAnsi="Times New Roman" w:cs="Times New Roman"/>
          <w:sz w:val="24"/>
          <w:szCs w:val="24"/>
        </w:rPr>
        <w:t xml:space="preserve">Pa </w:t>
      </w:r>
      <w:r w:rsidR="003A40F7">
        <w:rPr>
          <w:rFonts w:ascii="Times New Roman" w:hAnsi="Times New Roman" w:cs="Times New Roman"/>
          <w:sz w:val="24"/>
          <w:szCs w:val="24"/>
        </w:rPr>
        <w:t>while the geometric mean SED at non-bone forming locations on the periosteal surface was 2.68e+3</w:t>
      </w:r>
      <w:r w:rsidR="009171E9">
        <w:rPr>
          <w:rFonts w:ascii="Times New Roman" w:hAnsi="Times New Roman" w:cs="Times New Roman"/>
          <w:sz w:val="24"/>
          <w:szCs w:val="24"/>
        </w:rPr>
        <w:t xml:space="preserve"> Pa</w:t>
      </w:r>
      <w:r w:rsidR="009800C6">
        <w:rPr>
          <w:rFonts w:ascii="Times New Roman" w:hAnsi="Times New Roman" w:cs="Times New Roman"/>
          <w:sz w:val="24"/>
          <w:szCs w:val="24"/>
        </w:rPr>
        <w:t xml:space="preserve"> (See figure 10</w:t>
      </w:r>
      <w:r w:rsidR="00AD2A0F">
        <w:rPr>
          <w:rFonts w:ascii="Times New Roman" w:hAnsi="Times New Roman" w:cs="Times New Roman"/>
          <w:sz w:val="24"/>
          <w:szCs w:val="24"/>
        </w:rPr>
        <w:t>).</w:t>
      </w:r>
    </w:p>
    <w:p w:rsidR="00D31B67" w:rsidRDefault="00D31B67" w:rsidP="00FA33E0">
      <w:pPr>
        <w:pStyle w:val="ListParagraph"/>
        <w:spacing w:line="240" w:lineRule="auto"/>
        <w:ind w:left="0"/>
        <w:rPr>
          <w:rFonts w:ascii="Times New Roman" w:hAnsi="Times New Roman" w:cs="Times New Roman"/>
          <w:sz w:val="24"/>
          <w:szCs w:val="24"/>
        </w:rPr>
      </w:pPr>
    </w:p>
    <w:p w:rsidR="00D62CCC" w:rsidRDefault="00D62CCC"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The geometric mean of the SED at bone forming locations on the endosteal surface was 2.52e+3 </w:t>
      </w:r>
      <w:r w:rsidR="009171E9">
        <w:rPr>
          <w:rFonts w:ascii="Times New Roman" w:hAnsi="Times New Roman" w:cs="Times New Roman"/>
          <w:sz w:val="24"/>
          <w:szCs w:val="24"/>
        </w:rPr>
        <w:t xml:space="preserve">Pa </w:t>
      </w:r>
      <w:r>
        <w:rPr>
          <w:rFonts w:ascii="Times New Roman" w:hAnsi="Times New Roman" w:cs="Times New Roman"/>
          <w:sz w:val="24"/>
          <w:szCs w:val="24"/>
        </w:rPr>
        <w:t>while the geometric mean SED at non-bone forming locations on the endosteal surface was 3.12e+3</w:t>
      </w:r>
      <w:r w:rsidR="009171E9">
        <w:rPr>
          <w:rFonts w:ascii="Times New Roman" w:hAnsi="Times New Roman" w:cs="Times New Roman"/>
          <w:sz w:val="24"/>
          <w:szCs w:val="24"/>
        </w:rPr>
        <w:t xml:space="preserve"> Pa</w:t>
      </w:r>
      <w:r w:rsidR="009800C6">
        <w:rPr>
          <w:rFonts w:ascii="Times New Roman" w:hAnsi="Times New Roman" w:cs="Times New Roman"/>
          <w:sz w:val="24"/>
          <w:szCs w:val="24"/>
        </w:rPr>
        <w:t xml:space="preserve"> (See figure 11</w:t>
      </w:r>
      <w:r w:rsidR="00AD2A0F">
        <w:rPr>
          <w:rFonts w:ascii="Times New Roman" w:hAnsi="Times New Roman" w:cs="Times New Roman"/>
          <w:sz w:val="24"/>
          <w:szCs w:val="24"/>
        </w:rPr>
        <w:t>).</w:t>
      </w:r>
    </w:p>
    <w:p w:rsidR="00F62756" w:rsidRPr="00D31B67" w:rsidRDefault="00F62756" w:rsidP="00FA33E0">
      <w:pPr>
        <w:pStyle w:val="ListParagraph"/>
        <w:spacing w:line="240" w:lineRule="auto"/>
        <w:ind w:left="0"/>
        <w:rPr>
          <w:rFonts w:ascii="Times New Roman" w:hAnsi="Times New Roman" w:cs="Times New Roman"/>
          <w:sz w:val="24"/>
          <w:szCs w:val="24"/>
        </w:rPr>
      </w:pPr>
    </w:p>
    <w:p w:rsidR="004105BB" w:rsidRDefault="00A5079D" w:rsidP="004105BB">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4192" cy="2636196"/>
            <wp:effectExtent l="0" t="0" r="0" b="0"/>
            <wp:docPr id="3" name="Picture 3" descr="C:\Users\Kyle\Google Drive\CCMR_REU_2016\Bone_Mechanobiology_Project\Paper and Presentation\Pics_New\MSBS_Endosteal_Loaded_vs_Control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Google Drive\CCMR_REU_2016\Bone_Mechanobiology_Project\Paper and Presentation\Pics_New\MSBS_Endosteal_Loaded_vs_Control_Cropp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192" cy="2636196"/>
                    </a:xfrm>
                    <a:prstGeom prst="rect">
                      <a:avLst/>
                    </a:prstGeom>
                    <a:noFill/>
                    <a:ln>
                      <a:noFill/>
                    </a:ln>
                  </pic:spPr>
                </pic:pic>
              </a:graphicData>
            </a:graphic>
          </wp:inline>
        </w:drawing>
      </w:r>
      <w:r w:rsidR="004105BB">
        <w:rPr>
          <w:rFonts w:ascii="Times New Roman" w:hAnsi="Times New Roman" w:cs="Times New Roman"/>
          <w:sz w:val="24"/>
          <w:szCs w:val="24"/>
        </w:rPr>
        <w:tab/>
      </w:r>
      <w:r w:rsidR="004105BB">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733473" cy="2645452"/>
            <wp:effectExtent l="0" t="0" r="0" b="2540"/>
            <wp:docPr id="4" name="Picture 4" descr="C:\Users\Kyle\Google Drive\CCMR_REU_2016\Bone_Mechanobiology_Project\Paper and Presentation\Pics_New\MSBS_Periosteal_Loaded_vs_Control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Google Drive\CCMR_REU_2016\Bone_Mechanobiology_Project\Paper and Presentation\Pics_New\MSBS_Periosteal_Loaded_vs_Control_Cropp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473" cy="2645452"/>
                    </a:xfrm>
                    <a:prstGeom prst="rect">
                      <a:avLst/>
                    </a:prstGeom>
                    <a:noFill/>
                    <a:ln>
                      <a:noFill/>
                    </a:ln>
                  </pic:spPr>
                </pic:pic>
              </a:graphicData>
            </a:graphic>
          </wp:inline>
        </w:drawing>
      </w:r>
    </w:p>
    <w:p w:rsidR="004105BB" w:rsidRDefault="009800C6" w:rsidP="004105BB">
      <w:pPr>
        <w:pStyle w:val="ListParagraph"/>
        <w:spacing w:line="240" w:lineRule="auto"/>
        <w:ind w:left="1440" w:firstLine="720"/>
        <w:rPr>
          <w:rFonts w:ascii="Times New Roman" w:hAnsi="Times New Roman" w:cs="Times New Roman"/>
          <w:sz w:val="20"/>
          <w:szCs w:val="20"/>
        </w:rPr>
      </w:pPr>
      <w:r>
        <w:rPr>
          <w:rFonts w:ascii="Times New Roman" w:hAnsi="Times New Roman" w:cs="Times New Roman"/>
          <w:sz w:val="20"/>
          <w:szCs w:val="20"/>
        </w:rPr>
        <w:t>Figure 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7</w:t>
      </w:r>
    </w:p>
    <w:p w:rsidR="004105BB" w:rsidRDefault="004105BB" w:rsidP="004105BB">
      <w:pPr>
        <w:pStyle w:val="ListParagraph"/>
        <w:spacing w:line="240" w:lineRule="auto"/>
        <w:ind w:left="1440" w:firstLine="720"/>
        <w:rPr>
          <w:rFonts w:ascii="Times New Roman" w:hAnsi="Times New Roman" w:cs="Times New Roman"/>
          <w:sz w:val="20"/>
          <w:szCs w:val="20"/>
        </w:rPr>
      </w:pPr>
    </w:p>
    <w:p w:rsidR="004105BB" w:rsidRPr="004105BB" w:rsidRDefault="004105BB" w:rsidP="004105BB">
      <w:pPr>
        <w:pStyle w:val="ListParagraph"/>
        <w:spacing w:line="240" w:lineRule="auto"/>
        <w:ind w:left="1440" w:firstLine="720"/>
        <w:rPr>
          <w:rFonts w:ascii="Times New Roman" w:hAnsi="Times New Roman" w:cs="Times New Roman"/>
          <w:sz w:val="20"/>
          <w:szCs w:val="20"/>
        </w:rPr>
      </w:pPr>
    </w:p>
    <w:p w:rsidR="004105BB" w:rsidRDefault="00A5079D" w:rsidP="00FA33E0">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4289" cy="2667750"/>
            <wp:effectExtent l="0" t="0" r="1270" b="0"/>
            <wp:docPr id="5" name="Picture 5" descr="C:\Users\Kyle\Google Drive\CCMR_REU_2016\Bone_Mechanobiology_Project\Paper and Presentation\Pics_New\MSBS_Periosteal_vs_Endosteal_Loaded_and_Control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Google Drive\CCMR_REU_2016\Bone_Mechanobiology_Project\Paper and Presentation\Pics_New\MSBS_Periosteal_vs_Endosteal_Loaded_and_Control_Cropp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7551" cy="2670968"/>
                    </a:xfrm>
                    <a:prstGeom prst="rect">
                      <a:avLst/>
                    </a:prstGeom>
                    <a:noFill/>
                    <a:ln>
                      <a:noFill/>
                    </a:ln>
                  </pic:spPr>
                </pic:pic>
              </a:graphicData>
            </a:graphic>
          </wp:inline>
        </w:drawing>
      </w:r>
      <w:r w:rsidR="00BE6810">
        <w:rPr>
          <w:rFonts w:ascii="Times New Roman" w:hAnsi="Times New Roman" w:cs="Times New Roman"/>
          <w:sz w:val="24"/>
          <w:szCs w:val="24"/>
        </w:rPr>
        <w:tab/>
      </w:r>
      <w:r w:rsidR="00BE6810">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743200" cy="2510446"/>
            <wp:effectExtent l="0" t="0" r="0" b="4445"/>
            <wp:docPr id="9" name="Picture 9" descr="C:\Users\Kyle\Google Drive\CCMR_REU_2016\Bone_Mechanobiology_Project\Paper and Presentation\Pics_New\Endosteal_vs_Periosteal_SED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Google Drive\CCMR_REU_2016\Bone_Mechanobiology_Project\Paper and Presentation\Pics_New\Endosteal_vs_Periosteal_SED_Cropp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510446"/>
                    </a:xfrm>
                    <a:prstGeom prst="rect">
                      <a:avLst/>
                    </a:prstGeom>
                    <a:noFill/>
                    <a:ln>
                      <a:noFill/>
                    </a:ln>
                  </pic:spPr>
                </pic:pic>
              </a:graphicData>
            </a:graphic>
          </wp:inline>
        </w:drawing>
      </w:r>
    </w:p>
    <w:p w:rsidR="009761BB" w:rsidRDefault="009800C6" w:rsidP="00FA33E0">
      <w:pPr>
        <w:pStyle w:val="ListParagraph"/>
        <w:spacing w:line="240" w:lineRule="auto"/>
        <w:ind w:left="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8</w:t>
      </w:r>
      <w:r w:rsidR="002C3163">
        <w:rPr>
          <w:rFonts w:ascii="Times New Roman" w:hAnsi="Times New Roman" w:cs="Times New Roman"/>
          <w:sz w:val="20"/>
          <w:szCs w:val="20"/>
        </w:rPr>
        <w:tab/>
      </w:r>
      <w:r w:rsidR="002C3163">
        <w:rPr>
          <w:rFonts w:ascii="Times New Roman" w:hAnsi="Times New Roman" w:cs="Times New Roman"/>
          <w:sz w:val="20"/>
          <w:szCs w:val="20"/>
        </w:rPr>
        <w:tab/>
      </w:r>
      <w:r w:rsidR="002C3163">
        <w:rPr>
          <w:rFonts w:ascii="Times New Roman" w:hAnsi="Times New Roman" w:cs="Times New Roman"/>
          <w:sz w:val="20"/>
          <w:szCs w:val="20"/>
        </w:rPr>
        <w:tab/>
      </w:r>
      <w:r w:rsidR="002C3163">
        <w:rPr>
          <w:rFonts w:ascii="Times New Roman" w:hAnsi="Times New Roman" w:cs="Times New Roman"/>
          <w:sz w:val="20"/>
          <w:szCs w:val="20"/>
        </w:rPr>
        <w:tab/>
      </w:r>
      <w:r w:rsidR="002C3163">
        <w:rPr>
          <w:rFonts w:ascii="Times New Roman" w:hAnsi="Times New Roman" w:cs="Times New Roman"/>
          <w:sz w:val="20"/>
          <w:szCs w:val="20"/>
        </w:rPr>
        <w:tab/>
      </w:r>
      <w:r w:rsidR="002C3163">
        <w:rPr>
          <w:rFonts w:ascii="Times New Roman" w:hAnsi="Times New Roman" w:cs="Times New Roman"/>
          <w:sz w:val="20"/>
          <w:szCs w:val="20"/>
        </w:rPr>
        <w:tab/>
      </w:r>
      <w:r w:rsidR="00BE6810">
        <w:rPr>
          <w:rFonts w:ascii="Times New Roman" w:hAnsi="Times New Roman" w:cs="Times New Roman"/>
          <w:sz w:val="20"/>
          <w:szCs w:val="20"/>
        </w:rPr>
        <w:tab/>
      </w:r>
      <w:r>
        <w:rPr>
          <w:rFonts w:ascii="Times New Roman" w:hAnsi="Times New Roman" w:cs="Times New Roman"/>
          <w:sz w:val="20"/>
          <w:szCs w:val="20"/>
        </w:rPr>
        <w:t>Figure 9</w:t>
      </w:r>
    </w:p>
    <w:p w:rsidR="00EF379A" w:rsidRDefault="00EF379A" w:rsidP="00FA33E0">
      <w:pPr>
        <w:pStyle w:val="ListParagraph"/>
        <w:spacing w:line="240" w:lineRule="auto"/>
        <w:ind w:left="0"/>
        <w:rPr>
          <w:rFonts w:ascii="Times New Roman" w:hAnsi="Times New Roman" w:cs="Times New Roman"/>
          <w:sz w:val="20"/>
          <w:szCs w:val="20"/>
        </w:rPr>
      </w:pPr>
    </w:p>
    <w:p w:rsidR="00EF379A" w:rsidRDefault="00EF379A" w:rsidP="00FA33E0">
      <w:pPr>
        <w:pStyle w:val="ListParagraph"/>
        <w:spacing w:line="240" w:lineRule="auto"/>
        <w:ind w:left="0"/>
        <w:rPr>
          <w:rFonts w:ascii="Times New Roman" w:hAnsi="Times New Roman" w:cs="Times New Roman"/>
          <w:sz w:val="20"/>
          <w:szCs w:val="20"/>
        </w:rPr>
      </w:pPr>
    </w:p>
    <w:p w:rsidR="00EF379A" w:rsidRDefault="00A5079D" w:rsidP="00FA33E0">
      <w:pPr>
        <w:pStyle w:val="ListParagraph"/>
        <w:spacing w:line="240" w:lineRule="auto"/>
        <w:ind w:left="0"/>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83009" cy="2723745"/>
            <wp:effectExtent l="0" t="0" r="0" b="635"/>
            <wp:docPr id="13" name="Picture 13" descr="C:\Users\Kyle\Google Drive\CCMR_REU_2016\Bone_Mechanobiology_Project\Paper and Presentation\Pics_New\Periosteal_BF_vs_nonBF_SED_Dot_Plot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Google Drive\CCMR_REU_2016\Bone_Mechanobiology_Project\Paper and Presentation\Pics_New\Periosteal_BF_vs_nonBF_SED_Dot_Plot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028" cy="2725721"/>
                    </a:xfrm>
                    <a:prstGeom prst="rect">
                      <a:avLst/>
                    </a:prstGeom>
                    <a:noFill/>
                    <a:ln>
                      <a:noFill/>
                    </a:ln>
                  </pic:spPr>
                </pic:pic>
              </a:graphicData>
            </a:graphic>
          </wp:inline>
        </w:drawing>
      </w:r>
      <w:r w:rsidR="00AF6549">
        <w:rPr>
          <w:rFonts w:ascii="Times New Roman" w:hAnsi="Times New Roman" w:cs="Times New Roman"/>
          <w:sz w:val="20"/>
          <w:szCs w:val="20"/>
        </w:rPr>
        <w:tab/>
      </w:r>
      <w:r>
        <w:rPr>
          <w:rFonts w:ascii="Times New Roman" w:hAnsi="Times New Roman" w:cs="Times New Roman"/>
          <w:noProof/>
          <w:sz w:val="20"/>
          <w:szCs w:val="20"/>
        </w:rPr>
        <w:drawing>
          <wp:inline distT="0" distB="0" distL="0" distR="0">
            <wp:extent cx="2716499" cy="2636196"/>
            <wp:effectExtent l="0" t="0" r="8255" b="0"/>
            <wp:docPr id="14" name="Picture 14" descr="C:\Users\Kyle\Google Drive\CCMR_REU_2016\Bone_Mechanobiology_Project\Paper and Presentation\Pics_New\Endosteal_BF_vs_nonBF_SED_Dot_Plot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Google Drive\CCMR_REU_2016\Bone_Mechanobiology_Project\Paper and Presentation\Pics_New\Endosteal_BF_vs_nonBF_SED_Dot_Plot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499" cy="2636196"/>
                    </a:xfrm>
                    <a:prstGeom prst="rect">
                      <a:avLst/>
                    </a:prstGeom>
                    <a:noFill/>
                    <a:ln>
                      <a:noFill/>
                    </a:ln>
                  </pic:spPr>
                </pic:pic>
              </a:graphicData>
            </a:graphic>
          </wp:inline>
        </w:drawing>
      </w:r>
    </w:p>
    <w:p w:rsidR="00AF6549" w:rsidRPr="009761BB" w:rsidRDefault="009800C6" w:rsidP="00FA33E0">
      <w:pPr>
        <w:pStyle w:val="ListParagraph"/>
        <w:spacing w:line="240" w:lineRule="auto"/>
        <w:ind w:left="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10</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11</w:t>
      </w:r>
    </w:p>
    <w:p w:rsidR="00AD72FF" w:rsidRPr="006C30E7" w:rsidRDefault="006C30E7" w:rsidP="00FA33E0">
      <w:pPr>
        <w:spacing w:line="240" w:lineRule="auto"/>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______________________________________________________________________________</w:t>
      </w:r>
    </w:p>
    <w:p w:rsidR="00522756" w:rsidRPr="007262FF" w:rsidRDefault="00BC7ED7" w:rsidP="00FA33E0">
      <w:pPr>
        <w:spacing w:line="240" w:lineRule="auto"/>
        <w:rPr>
          <w:rFonts w:ascii="Times New Roman" w:hAnsi="Times New Roman" w:cs="Times New Roman"/>
          <w:b/>
          <w:sz w:val="24"/>
          <w:szCs w:val="24"/>
        </w:rPr>
      </w:pPr>
      <w:r>
        <w:rPr>
          <w:rFonts w:ascii="Times New Roman" w:hAnsi="Times New Roman" w:cs="Times New Roman"/>
          <w:b/>
          <w:sz w:val="32"/>
          <w:szCs w:val="32"/>
        </w:rPr>
        <w:t xml:space="preserve">DISCUSSION, </w:t>
      </w:r>
      <w:r w:rsidR="00051A87" w:rsidRPr="007262FF">
        <w:rPr>
          <w:rFonts w:ascii="Times New Roman" w:hAnsi="Times New Roman" w:cs="Times New Roman"/>
          <w:b/>
          <w:sz w:val="32"/>
          <w:szCs w:val="32"/>
        </w:rPr>
        <w:t>SIGNIFICANCE</w:t>
      </w:r>
      <w:r w:rsidR="00C53580">
        <w:rPr>
          <w:rFonts w:ascii="Times New Roman" w:hAnsi="Times New Roman" w:cs="Times New Roman"/>
          <w:b/>
          <w:sz w:val="32"/>
          <w:szCs w:val="32"/>
        </w:rPr>
        <w:t xml:space="preserve">, AND </w:t>
      </w:r>
      <w:r w:rsidR="00513A60" w:rsidRPr="007262FF">
        <w:rPr>
          <w:rFonts w:ascii="Times New Roman" w:hAnsi="Times New Roman" w:cs="Times New Roman"/>
          <w:b/>
          <w:sz w:val="32"/>
          <w:szCs w:val="32"/>
        </w:rPr>
        <w:t>FUTURE ANALYSIS</w:t>
      </w:r>
    </w:p>
    <w:p w:rsidR="00522756" w:rsidRDefault="00710ACE" w:rsidP="00FA33E0">
      <w:pPr>
        <w:pStyle w:val="ListParagraph"/>
        <w:spacing w:line="240" w:lineRule="auto"/>
        <w:ind w:left="0"/>
        <w:rPr>
          <w:rFonts w:ascii="Times New Roman" w:hAnsi="Times New Roman" w:cs="Times New Roman"/>
          <w:sz w:val="24"/>
          <w:szCs w:val="24"/>
        </w:rPr>
      </w:pPr>
      <w:r w:rsidRPr="00522756">
        <w:rPr>
          <w:rFonts w:ascii="Times New Roman" w:hAnsi="Times New Roman" w:cs="Times New Roman"/>
          <w:sz w:val="24"/>
          <w:szCs w:val="24"/>
        </w:rPr>
        <w:t xml:space="preserve">Although there was an overall slight increase in bone forming surface in the loaded specimens, it is questionable whether this increase is </w:t>
      </w:r>
      <w:r w:rsidR="000667E1">
        <w:rPr>
          <w:rFonts w:ascii="Times New Roman" w:hAnsi="Times New Roman" w:cs="Times New Roman"/>
          <w:sz w:val="24"/>
          <w:szCs w:val="24"/>
        </w:rPr>
        <w:t>large</w:t>
      </w:r>
      <w:r w:rsidRPr="00522756">
        <w:rPr>
          <w:rFonts w:ascii="Times New Roman" w:hAnsi="Times New Roman" w:cs="Times New Roman"/>
          <w:sz w:val="24"/>
          <w:szCs w:val="24"/>
        </w:rPr>
        <w:t xml:space="preserve"> enough to definitively say that mechanical loading directly influenced bone formation in the loaded specimens.  </w:t>
      </w:r>
      <w:r w:rsidR="00F37DF9" w:rsidRPr="00522756">
        <w:rPr>
          <w:rFonts w:ascii="Times New Roman" w:hAnsi="Times New Roman" w:cs="Times New Roman"/>
          <w:sz w:val="24"/>
          <w:szCs w:val="24"/>
        </w:rPr>
        <w:t xml:space="preserve">This may be </w:t>
      </w:r>
      <w:r w:rsidR="00F37C52" w:rsidRPr="00522756">
        <w:rPr>
          <w:rFonts w:ascii="Times New Roman" w:hAnsi="Times New Roman" w:cs="Times New Roman"/>
          <w:sz w:val="24"/>
          <w:szCs w:val="24"/>
        </w:rPr>
        <w:t>due to</w:t>
      </w:r>
      <w:r w:rsidR="00F37DF9" w:rsidRPr="00522756">
        <w:rPr>
          <w:rFonts w:ascii="Times New Roman" w:hAnsi="Times New Roman" w:cs="Times New Roman"/>
          <w:sz w:val="24"/>
          <w:szCs w:val="24"/>
        </w:rPr>
        <w:t xml:space="preserve"> other biological factors that significantly influence bone formation at these surfaces.  </w:t>
      </w:r>
      <w:r w:rsidR="009B3DD4" w:rsidRPr="00522756">
        <w:rPr>
          <w:rFonts w:ascii="Times New Roman" w:hAnsi="Times New Roman" w:cs="Times New Roman"/>
          <w:sz w:val="24"/>
          <w:szCs w:val="24"/>
        </w:rPr>
        <w:t>For example, osteocytes at the endosteal and periosteal surfaces may be more sensitive to fluid flow than to mechanical stimulation.</w:t>
      </w:r>
    </w:p>
    <w:p w:rsidR="00522756" w:rsidRDefault="00522756" w:rsidP="00FA33E0">
      <w:pPr>
        <w:pStyle w:val="ListParagraph"/>
        <w:spacing w:line="240" w:lineRule="auto"/>
        <w:ind w:left="0"/>
        <w:rPr>
          <w:rFonts w:ascii="Times New Roman" w:hAnsi="Times New Roman" w:cs="Times New Roman"/>
          <w:sz w:val="24"/>
          <w:szCs w:val="24"/>
        </w:rPr>
      </w:pPr>
    </w:p>
    <w:p w:rsidR="00522756" w:rsidRDefault="00A84DFD" w:rsidP="00FA33E0">
      <w:pPr>
        <w:pStyle w:val="ListParagraph"/>
        <w:spacing w:line="240" w:lineRule="auto"/>
        <w:ind w:left="0"/>
        <w:rPr>
          <w:rFonts w:ascii="Times New Roman" w:hAnsi="Times New Roman" w:cs="Times New Roman"/>
          <w:sz w:val="24"/>
          <w:szCs w:val="24"/>
        </w:rPr>
      </w:pPr>
      <w:r w:rsidRPr="00522756">
        <w:rPr>
          <w:rFonts w:ascii="Times New Roman" w:hAnsi="Times New Roman" w:cs="Times New Roman"/>
          <w:sz w:val="24"/>
          <w:szCs w:val="24"/>
        </w:rPr>
        <w:t xml:space="preserve">From a mechanics standpoint, </w:t>
      </w:r>
      <w:r w:rsidR="0011450D" w:rsidRPr="00522756">
        <w:rPr>
          <w:rFonts w:ascii="Times New Roman" w:hAnsi="Times New Roman" w:cs="Times New Roman"/>
          <w:sz w:val="24"/>
          <w:szCs w:val="24"/>
        </w:rPr>
        <w:t>one</w:t>
      </w:r>
      <w:r w:rsidRPr="00522756">
        <w:rPr>
          <w:rFonts w:ascii="Times New Roman" w:hAnsi="Times New Roman" w:cs="Times New Roman"/>
          <w:sz w:val="24"/>
          <w:szCs w:val="24"/>
        </w:rPr>
        <w:t xml:space="preserve"> would expect </w:t>
      </w:r>
      <w:r w:rsidR="00516307" w:rsidRPr="00522756">
        <w:rPr>
          <w:rFonts w:ascii="Times New Roman" w:hAnsi="Times New Roman" w:cs="Times New Roman"/>
          <w:sz w:val="24"/>
          <w:szCs w:val="24"/>
        </w:rPr>
        <w:t xml:space="preserve">the </w:t>
      </w:r>
      <w:r w:rsidRPr="00522756">
        <w:rPr>
          <w:rFonts w:ascii="Times New Roman" w:hAnsi="Times New Roman" w:cs="Times New Roman"/>
          <w:sz w:val="24"/>
          <w:szCs w:val="24"/>
        </w:rPr>
        <w:t xml:space="preserve">periosteal surface to be at an overall higher SED than the endosteal surface.  </w:t>
      </w:r>
      <w:r w:rsidR="00516307" w:rsidRPr="00522756">
        <w:rPr>
          <w:rFonts w:ascii="Times New Roman" w:hAnsi="Times New Roman" w:cs="Times New Roman"/>
          <w:sz w:val="24"/>
          <w:szCs w:val="24"/>
        </w:rPr>
        <w:t xml:space="preserve">Since the endosteal surface is closer to the central axis of the vertebrae, it should experience less stresses and strains because it will bend slightly less than the periosteal surface during mechanical loading.  </w:t>
      </w:r>
      <w:r w:rsidR="009B536F" w:rsidRPr="00522756">
        <w:rPr>
          <w:rFonts w:ascii="Times New Roman" w:hAnsi="Times New Roman" w:cs="Times New Roman"/>
          <w:sz w:val="24"/>
          <w:szCs w:val="24"/>
        </w:rPr>
        <w:t xml:space="preserve">However, results </w:t>
      </w:r>
      <w:r w:rsidR="0011450D" w:rsidRPr="00522756">
        <w:rPr>
          <w:rFonts w:ascii="Times New Roman" w:hAnsi="Times New Roman" w:cs="Times New Roman"/>
          <w:sz w:val="24"/>
          <w:szCs w:val="24"/>
        </w:rPr>
        <w:t>show</w:t>
      </w:r>
      <w:r w:rsidR="009B536F" w:rsidRPr="00522756">
        <w:rPr>
          <w:rFonts w:ascii="Times New Roman" w:hAnsi="Times New Roman" w:cs="Times New Roman"/>
          <w:sz w:val="24"/>
          <w:szCs w:val="24"/>
        </w:rPr>
        <w:t xml:space="preserve"> that the periosteal surface is at equal or slightly lower SED magnitudes than the endosteal surface.  </w:t>
      </w:r>
      <w:r w:rsidR="00B4420F">
        <w:rPr>
          <w:rFonts w:ascii="Times New Roman" w:hAnsi="Times New Roman" w:cs="Times New Roman"/>
          <w:sz w:val="24"/>
          <w:szCs w:val="24"/>
        </w:rPr>
        <w:t>This suggests that the difference between SED at the periosteal and endosteal surfaces may be too small to be able to accurately observe with our data.</w:t>
      </w:r>
      <w:r w:rsidR="00F5121B">
        <w:rPr>
          <w:rFonts w:ascii="Times New Roman" w:hAnsi="Times New Roman" w:cs="Times New Roman"/>
          <w:sz w:val="24"/>
          <w:szCs w:val="24"/>
        </w:rPr>
        <w:t xml:space="preserve">  </w:t>
      </w:r>
      <w:r w:rsidR="00B83C03">
        <w:rPr>
          <w:rFonts w:ascii="Times New Roman" w:hAnsi="Times New Roman" w:cs="Times New Roman"/>
          <w:sz w:val="24"/>
          <w:szCs w:val="24"/>
        </w:rPr>
        <w:t>However, from our data we know that more new bone was formed at the periosteal surfaces than at the endosteal surfaces.  This could mean that mechanical stimulation does not play a very strong role in bone formation and that maybe more studies need to be done to identify important differences in the biological environments at the endosteal and periosteal surfaces.</w:t>
      </w:r>
    </w:p>
    <w:p w:rsidR="00B4420F" w:rsidRDefault="00B4420F" w:rsidP="00FA33E0">
      <w:pPr>
        <w:pStyle w:val="ListParagraph"/>
        <w:spacing w:line="240" w:lineRule="auto"/>
        <w:ind w:left="0"/>
        <w:rPr>
          <w:rFonts w:ascii="Times New Roman" w:hAnsi="Times New Roman" w:cs="Times New Roman"/>
          <w:sz w:val="24"/>
          <w:szCs w:val="24"/>
        </w:rPr>
      </w:pPr>
    </w:p>
    <w:p w:rsidR="00522756" w:rsidRPr="00903E10" w:rsidRDefault="00827D83" w:rsidP="00FA33E0">
      <w:pPr>
        <w:pStyle w:val="ListParagraph"/>
        <w:spacing w:line="240" w:lineRule="auto"/>
        <w:ind w:left="0"/>
        <w:rPr>
          <w:rFonts w:ascii="Times New Roman" w:hAnsi="Times New Roman" w:cs="Times New Roman"/>
          <w:sz w:val="24"/>
          <w:szCs w:val="24"/>
        </w:rPr>
      </w:pPr>
      <w:r w:rsidRPr="00522756">
        <w:rPr>
          <w:rFonts w:ascii="Times New Roman" w:hAnsi="Times New Roman" w:cs="Times New Roman"/>
          <w:sz w:val="24"/>
          <w:szCs w:val="24"/>
        </w:rPr>
        <w:t>At the periosteal surf</w:t>
      </w:r>
      <w:r w:rsidR="003E041F" w:rsidRPr="00522756">
        <w:rPr>
          <w:rFonts w:ascii="Times New Roman" w:hAnsi="Times New Roman" w:cs="Times New Roman"/>
          <w:sz w:val="24"/>
          <w:szCs w:val="24"/>
        </w:rPr>
        <w:t xml:space="preserve">ace, bone forming locations are, </w:t>
      </w:r>
      <w:r w:rsidR="00A90914" w:rsidRPr="00522756">
        <w:rPr>
          <w:rFonts w:ascii="Times New Roman" w:hAnsi="Times New Roman" w:cs="Times New Roman"/>
          <w:sz w:val="24"/>
          <w:szCs w:val="24"/>
        </w:rPr>
        <w:t>on average</w:t>
      </w:r>
      <w:r w:rsidR="003E041F" w:rsidRPr="00522756">
        <w:rPr>
          <w:rFonts w:ascii="Times New Roman" w:hAnsi="Times New Roman" w:cs="Times New Roman"/>
          <w:sz w:val="24"/>
          <w:szCs w:val="24"/>
        </w:rPr>
        <w:t xml:space="preserve">, </w:t>
      </w:r>
      <w:r w:rsidRPr="00522756">
        <w:rPr>
          <w:rFonts w:ascii="Times New Roman" w:hAnsi="Times New Roman" w:cs="Times New Roman"/>
          <w:sz w:val="24"/>
          <w:szCs w:val="24"/>
        </w:rPr>
        <w:t>at higher SED levels than non-bone forming locations.  This is consistent with the idea that mechanical loading stimulates bone</w:t>
      </w:r>
      <w:r w:rsidR="003B4D9C" w:rsidRPr="00522756">
        <w:rPr>
          <w:rFonts w:ascii="Times New Roman" w:hAnsi="Times New Roman" w:cs="Times New Roman"/>
          <w:sz w:val="24"/>
          <w:szCs w:val="24"/>
        </w:rPr>
        <w:t xml:space="preserve"> formation at the local level.</w:t>
      </w:r>
      <w:r w:rsidR="00F16993" w:rsidRPr="00522756">
        <w:rPr>
          <w:rFonts w:ascii="Times New Roman" w:hAnsi="Times New Roman" w:cs="Times New Roman"/>
          <w:sz w:val="24"/>
          <w:szCs w:val="24"/>
        </w:rPr>
        <w:t xml:space="preserve">  However, data relating bone formation and SED at the endosteal surface show the opposite effect.  </w:t>
      </w:r>
      <w:r w:rsidR="00F44D5E" w:rsidRPr="00522756">
        <w:rPr>
          <w:rFonts w:ascii="Times New Roman" w:hAnsi="Times New Roman" w:cs="Times New Roman"/>
          <w:sz w:val="24"/>
          <w:szCs w:val="24"/>
        </w:rPr>
        <w:t xml:space="preserve">Also, there was much more bone formed at the periosteal surfaces than at the endosteal surfaces in all specimens.  </w:t>
      </w:r>
      <w:r w:rsidR="009E592A" w:rsidRPr="00522756">
        <w:rPr>
          <w:rFonts w:ascii="Times New Roman" w:hAnsi="Times New Roman" w:cs="Times New Roman"/>
          <w:sz w:val="24"/>
          <w:szCs w:val="24"/>
        </w:rPr>
        <w:t xml:space="preserve">These data </w:t>
      </w:r>
      <w:r w:rsidR="00116A5B" w:rsidRPr="00522756">
        <w:rPr>
          <w:rFonts w:ascii="Times New Roman" w:hAnsi="Times New Roman" w:cs="Times New Roman"/>
          <w:sz w:val="24"/>
          <w:szCs w:val="24"/>
        </w:rPr>
        <w:t>suggest</w:t>
      </w:r>
      <w:r w:rsidR="00D97519" w:rsidRPr="00522756">
        <w:rPr>
          <w:rFonts w:ascii="Times New Roman" w:hAnsi="Times New Roman" w:cs="Times New Roman"/>
          <w:sz w:val="24"/>
          <w:szCs w:val="24"/>
        </w:rPr>
        <w:t xml:space="preserve"> that the endosteal surface may be much less mechano-responsive than </w:t>
      </w:r>
      <w:r w:rsidR="005356A8" w:rsidRPr="00522756">
        <w:rPr>
          <w:rFonts w:ascii="Times New Roman" w:hAnsi="Times New Roman" w:cs="Times New Roman"/>
          <w:sz w:val="24"/>
          <w:szCs w:val="24"/>
        </w:rPr>
        <w:t>the periosteal surface, possibly</w:t>
      </w:r>
      <w:r w:rsidR="00D97519" w:rsidRPr="00522756">
        <w:rPr>
          <w:rFonts w:ascii="Times New Roman" w:hAnsi="Times New Roman" w:cs="Times New Roman"/>
          <w:sz w:val="24"/>
          <w:szCs w:val="24"/>
        </w:rPr>
        <w:t xml:space="preserve"> due to the differences in the biological </w:t>
      </w:r>
      <w:r w:rsidR="00DF2302" w:rsidRPr="00522756">
        <w:rPr>
          <w:rFonts w:ascii="Times New Roman" w:hAnsi="Times New Roman" w:cs="Times New Roman"/>
          <w:sz w:val="24"/>
          <w:szCs w:val="24"/>
        </w:rPr>
        <w:t>environments at each surface.</w:t>
      </w:r>
      <w:r w:rsidR="00B12D96">
        <w:rPr>
          <w:rFonts w:ascii="Times New Roman" w:hAnsi="Times New Roman" w:cs="Times New Roman"/>
          <w:sz w:val="24"/>
          <w:szCs w:val="24"/>
        </w:rPr>
        <w:t xml:space="preserve">  </w:t>
      </w:r>
      <w:r w:rsidR="001F0879">
        <w:rPr>
          <w:rFonts w:ascii="Times New Roman" w:hAnsi="Times New Roman" w:cs="Times New Roman"/>
          <w:sz w:val="24"/>
          <w:szCs w:val="24"/>
        </w:rPr>
        <w:t>At</w:t>
      </w:r>
      <w:r w:rsidR="00A8794C" w:rsidRPr="00903E10">
        <w:rPr>
          <w:rFonts w:ascii="Times New Roman" w:hAnsi="Times New Roman" w:cs="Times New Roman"/>
          <w:sz w:val="24"/>
          <w:szCs w:val="24"/>
        </w:rPr>
        <w:t xml:space="preserve"> the endosteal surface, bone is </w:t>
      </w:r>
      <w:r w:rsidR="00A8794C" w:rsidRPr="00903E10">
        <w:rPr>
          <w:rFonts w:ascii="Times New Roman" w:hAnsi="Times New Roman" w:cs="Times New Roman"/>
          <w:sz w:val="24"/>
          <w:szCs w:val="24"/>
        </w:rPr>
        <w:lastRenderedPageBreak/>
        <w:t>formed by osteoblasts that need to be recruited from deeper in th</w:t>
      </w:r>
      <w:r w:rsidR="001F0879">
        <w:rPr>
          <w:rFonts w:ascii="Times New Roman" w:hAnsi="Times New Roman" w:cs="Times New Roman"/>
          <w:sz w:val="24"/>
          <w:szCs w:val="24"/>
        </w:rPr>
        <w:t>e bone marrow by osteocytes.  At</w:t>
      </w:r>
      <w:r w:rsidR="00A8794C" w:rsidRPr="00903E10">
        <w:rPr>
          <w:rFonts w:ascii="Times New Roman" w:hAnsi="Times New Roman" w:cs="Times New Roman"/>
          <w:sz w:val="24"/>
          <w:szCs w:val="24"/>
        </w:rPr>
        <w:t xml:space="preserve"> the periosteal surface, osteoblasts reside in the periosteum, and are readily available to form new bone when they are needed.</w:t>
      </w:r>
      <w:r w:rsidR="002C484B" w:rsidRPr="00903E10">
        <w:rPr>
          <w:rFonts w:ascii="Times New Roman" w:hAnsi="Times New Roman" w:cs="Times New Roman"/>
          <w:sz w:val="24"/>
          <w:szCs w:val="24"/>
        </w:rPr>
        <w:t xml:space="preserve">  </w:t>
      </w:r>
      <w:r w:rsidR="00526DAE" w:rsidRPr="00903E10">
        <w:rPr>
          <w:rFonts w:ascii="Times New Roman" w:hAnsi="Times New Roman" w:cs="Times New Roman"/>
          <w:sz w:val="24"/>
          <w:szCs w:val="24"/>
        </w:rPr>
        <w:t>Therefore the endosteal surface may be less sensitive to mechanical stresses and strains than the periosteal s</w:t>
      </w:r>
      <w:r w:rsidR="00950696" w:rsidRPr="00903E10">
        <w:rPr>
          <w:rFonts w:ascii="Times New Roman" w:hAnsi="Times New Roman" w:cs="Times New Roman"/>
          <w:sz w:val="24"/>
          <w:szCs w:val="24"/>
        </w:rPr>
        <w:t xml:space="preserve">urface, and may </w:t>
      </w:r>
      <w:r w:rsidR="00CE21CF" w:rsidRPr="00903E10">
        <w:rPr>
          <w:rFonts w:ascii="Times New Roman" w:hAnsi="Times New Roman" w:cs="Times New Roman"/>
          <w:sz w:val="24"/>
          <w:szCs w:val="24"/>
        </w:rPr>
        <w:t xml:space="preserve">instead </w:t>
      </w:r>
      <w:r w:rsidR="00950696" w:rsidRPr="00903E10">
        <w:rPr>
          <w:rFonts w:ascii="Times New Roman" w:hAnsi="Times New Roman" w:cs="Times New Roman"/>
          <w:sz w:val="24"/>
          <w:szCs w:val="24"/>
        </w:rPr>
        <w:t>be more sensitive to fluid flow within the bone marrow</w:t>
      </w:r>
      <w:r w:rsidR="00424CC7" w:rsidRPr="00903E10">
        <w:rPr>
          <w:rFonts w:ascii="Times New Roman" w:hAnsi="Times New Roman" w:cs="Times New Roman"/>
          <w:sz w:val="24"/>
          <w:szCs w:val="24"/>
        </w:rPr>
        <w:t>, for example</w:t>
      </w:r>
      <w:r w:rsidR="00950696" w:rsidRPr="00903E10">
        <w:rPr>
          <w:rFonts w:ascii="Times New Roman" w:hAnsi="Times New Roman" w:cs="Times New Roman"/>
          <w:sz w:val="24"/>
          <w:szCs w:val="24"/>
        </w:rPr>
        <w:t>.</w:t>
      </w:r>
    </w:p>
    <w:p w:rsidR="008B3194" w:rsidRDefault="007F1B1C" w:rsidP="00FA33E0">
      <w:pPr>
        <w:pBdr>
          <w:bottom w:val="single" w:sz="12" w:space="1" w:color="auto"/>
        </w:pBdr>
        <w:spacing w:line="240" w:lineRule="auto"/>
        <w:rPr>
          <w:rFonts w:ascii="Times New Roman" w:hAnsi="Times New Roman" w:cs="Times New Roman"/>
          <w:sz w:val="24"/>
          <w:szCs w:val="24"/>
        </w:rPr>
      </w:pPr>
      <w:r w:rsidRPr="00522756">
        <w:rPr>
          <w:rFonts w:ascii="Times New Roman" w:hAnsi="Times New Roman" w:cs="Times New Roman"/>
          <w:sz w:val="24"/>
          <w:szCs w:val="24"/>
        </w:rPr>
        <w:t>Using</w:t>
      </w:r>
      <w:r w:rsidR="00FD285C" w:rsidRPr="00522756">
        <w:rPr>
          <w:rFonts w:ascii="Times New Roman" w:hAnsi="Times New Roman" w:cs="Times New Roman"/>
          <w:sz w:val="24"/>
          <w:szCs w:val="24"/>
        </w:rPr>
        <w:t xml:space="preserve"> the images that have been acquired </w:t>
      </w:r>
      <w:r w:rsidRPr="00522756">
        <w:rPr>
          <w:rFonts w:ascii="Times New Roman" w:hAnsi="Times New Roman" w:cs="Times New Roman"/>
          <w:sz w:val="24"/>
          <w:szCs w:val="24"/>
        </w:rPr>
        <w:t>following the in vivo rat experiments</w:t>
      </w:r>
      <w:r w:rsidR="00FD285C" w:rsidRPr="00522756">
        <w:rPr>
          <w:rFonts w:ascii="Times New Roman" w:hAnsi="Times New Roman" w:cs="Times New Roman"/>
          <w:sz w:val="24"/>
          <w:szCs w:val="24"/>
        </w:rPr>
        <w:t xml:space="preserve">, </w:t>
      </w:r>
      <w:r w:rsidRPr="00522756">
        <w:rPr>
          <w:rFonts w:ascii="Times New Roman" w:hAnsi="Times New Roman" w:cs="Times New Roman"/>
          <w:sz w:val="24"/>
          <w:szCs w:val="24"/>
        </w:rPr>
        <w:t xml:space="preserve">and </w:t>
      </w:r>
      <w:r w:rsidR="0020140E" w:rsidRPr="00522756">
        <w:rPr>
          <w:rFonts w:ascii="Times New Roman" w:hAnsi="Times New Roman" w:cs="Times New Roman"/>
          <w:sz w:val="24"/>
          <w:szCs w:val="24"/>
        </w:rPr>
        <w:t>using</w:t>
      </w:r>
      <w:r w:rsidRPr="00522756">
        <w:rPr>
          <w:rFonts w:ascii="Times New Roman" w:hAnsi="Times New Roman" w:cs="Times New Roman"/>
          <w:sz w:val="24"/>
          <w:szCs w:val="24"/>
        </w:rPr>
        <w:t xml:space="preserve"> Matlab software that a colleague has been developing</w:t>
      </w:r>
      <w:r w:rsidR="00B6143D" w:rsidRPr="00522756">
        <w:rPr>
          <w:rFonts w:ascii="Times New Roman" w:hAnsi="Times New Roman" w:cs="Times New Roman"/>
          <w:sz w:val="24"/>
          <w:szCs w:val="24"/>
          <w:vertAlign w:val="superscript"/>
        </w:rPr>
        <w:t>3</w:t>
      </w:r>
      <w:r w:rsidRPr="00522756">
        <w:rPr>
          <w:rFonts w:ascii="Times New Roman" w:hAnsi="Times New Roman" w:cs="Times New Roman"/>
          <w:sz w:val="24"/>
          <w:szCs w:val="24"/>
        </w:rPr>
        <w:t xml:space="preserve">, </w:t>
      </w:r>
      <w:r w:rsidR="00FD285C" w:rsidRPr="00522756">
        <w:rPr>
          <w:rFonts w:ascii="Times New Roman" w:hAnsi="Times New Roman" w:cs="Times New Roman"/>
          <w:sz w:val="24"/>
          <w:szCs w:val="24"/>
        </w:rPr>
        <w:t xml:space="preserve">we </w:t>
      </w:r>
      <w:r w:rsidRPr="00522756">
        <w:rPr>
          <w:rFonts w:ascii="Times New Roman" w:hAnsi="Times New Roman" w:cs="Times New Roman"/>
          <w:sz w:val="24"/>
          <w:szCs w:val="24"/>
        </w:rPr>
        <w:t>will</w:t>
      </w:r>
      <w:r w:rsidR="00FD285C" w:rsidRPr="00522756">
        <w:rPr>
          <w:rFonts w:ascii="Times New Roman" w:hAnsi="Times New Roman" w:cs="Times New Roman"/>
          <w:sz w:val="24"/>
          <w:szCs w:val="24"/>
        </w:rPr>
        <w:t xml:space="preserve"> also able to identify osteocy</w:t>
      </w:r>
      <w:r w:rsidR="00B12D96">
        <w:rPr>
          <w:rFonts w:ascii="Times New Roman" w:hAnsi="Times New Roman" w:cs="Times New Roman"/>
          <w:sz w:val="24"/>
          <w:szCs w:val="24"/>
        </w:rPr>
        <w:t xml:space="preserve">te lacunae (microscopic caves </w:t>
      </w:r>
      <w:r w:rsidR="00FE7E3A">
        <w:rPr>
          <w:rFonts w:ascii="Times New Roman" w:hAnsi="Times New Roman" w:cs="Times New Roman"/>
          <w:sz w:val="24"/>
          <w:szCs w:val="24"/>
        </w:rPr>
        <w:t xml:space="preserve">in bone </w:t>
      </w:r>
      <w:r w:rsidR="00FD285C" w:rsidRPr="00522756">
        <w:rPr>
          <w:rFonts w:ascii="Times New Roman" w:hAnsi="Times New Roman" w:cs="Times New Roman"/>
          <w:sz w:val="24"/>
          <w:szCs w:val="24"/>
        </w:rPr>
        <w:t xml:space="preserve">in which osteocytes reside).  </w:t>
      </w:r>
      <w:r w:rsidR="00513A60" w:rsidRPr="00522756">
        <w:rPr>
          <w:rFonts w:ascii="Times New Roman" w:hAnsi="Times New Roman" w:cs="Times New Roman"/>
          <w:sz w:val="24"/>
          <w:szCs w:val="24"/>
        </w:rPr>
        <w:t>Now that we h</w:t>
      </w:r>
      <w:r w:rsidR="00BD78C3">
        <w:rPr>
          <w:rFonts w:ascii="Times New Roman" w:hAnsi="Times New Roman" w:cs="Times New Roman"/>
          <w:sz w:val="24"/>
          <w:szCs w:val="24"/>
        </w:rPr>
        <w:t xml:space="preserve">ave spatially associated stress and </w:t>
      </w:r>
      <w:r w:rsidR="00513A60" w:rsidRPr="00522756">
        <w:rPr>
          <w:rFonts w:ascii="Times New Roman" w:hAnsi="Times New Roman" w:cs="Times New Roman"/>
          <w:sz w:val="24"/>
          <w:szCs w:val="24"/>
        </w:rPr>
        <w:t xml:space="preserve">strain (SED) and bone formation at the endosteal and periosteal surfaces, </w:t>
      </w:r>
      <w:r w:rsidR="008036BE" w:rsidRPr="00522756">
        <w:rPr>
          <w:rFonts w:ascii="Times New Roman" w:hAnsi="Times New Roman" w:cs="Times New Roman"/>
          <w:sz w:val="24"/>
          <w:szCs w:val="24"/>
        </w:rPr>
        <w:t xml:space="preserve">the next </w:t>
      </w:r>
      <w:r w:rsidR="001D5E53" w:rsidRPr="00522756">
        <w:rPr>
          <w:rFonts w:ascii="Times New Roman" w:hAnsi="Times New Roman" w:cs="Times New Roman"/>
          <w:sz w:val="24"/>
          <w:szCs w:val="24"/>
        </w:rPr>
        <w:t>step will be to</w:t>
      </w:r>
      <w:r w:rsidR="00513A60" w:rsidRPr="00522756">
        <w:rPr>
          <w:rFonts w:ascii="Times New Roman" w:hAnsi="Times New Roman" w:cs="Times New Roman"/>
          <w:sz w:val="24"/>
          <w:szCs w:val="24"/>
        </w:rPr>
        <w:t xml:space="preserve"> determine how osteocyte lacunar density correlates with SED levels and bone formation locations</w:t>
      </w:r>
      <w:r w:rsidR="00086924">
        <w:rPr>
          <w:rFonts w:ascii="Times New Roman" w:hAnsi="Times New Roman" w:cs="Times New Roman"/>
          <w:sz w:val="24"/>
          <w:szCs w:val="24"/>
        </w:rPr>
        <w:t>.</w:t>
      </w:r>
      <w:r w:rsidR="00B11CCF">
        <w:rPr>
          <w:rFonts w:ascii="Times New Roman" w:hAnsi="Times New Roman" w:cs="Times New Roman"/>
          <w:sz w:val="24"/>
          <w:szCs w:val="24"/>
        </w:rPr>
        <w:t xml:space="preserve">  </w:t>
      </w:r>
      <w:r w:rsidR="0018266C" w:rsidRPr="00522756">
        <w:rPr>
          <w:rFonts w:ascii="Times New Roman" w:hAnsi="Times New Roman" w:cs="Times New Roman"/>
          <w:sz w:val="24"/>
          <w:szCs w:val="24"/>
        </w:rPr>
        <w:t xml:space="preserve">Incorporating osteocyte lacunar density into our overall analysis may provide </w:t>
      </w:r>
      <w:r w:rsidR="00D970C9" w:rsidRPr="00522756">
        <w:rPr>
          <w:rFonts w:ascii="Times New Roman" w:hAnsi="Times New Roman" w:cs="Times New Roman"/>
          <w:sz w:val="24"/>
          <w:szCs w:val="24"/>
        </w:rPr>
        <w:t xml:space="preserve">some </w:t>
      </w:r>
      <w:r w:rsidR="0018266C" w:rsidRPr="00522756">
        <w:rPr>
          <w:rFonts w:ascii="Times New Roman" w:hAnsi="Times New Roman" w:cs="Times New Roman"/>
          <w:sz w:val="24"/>
          <w:szCs w:val="24"/>
        </w:rPr>
        <w:t>additional insight</w:t>
      </w:r>
      <w:r w:rsidR="00D970C9" w:rsidRPr="00522756">
        <w:rPr>
          <w:rFonts w:ascii="Times New Roman" w:hAnsi="Times New Roman" w:cs="Times New Roman"/>
          <w:sz w:val="24"/>
          <w:szCs w:val="24"/>
        </w:rPr>
        <w:t>s</w:t>
      </w:r>
      <w:r w:rsidR="0018266C" w:rsidRPr="00522756">
        <w:rPr>
          <w:rFonts w:ascii="Times New Roman" w:hAnsi="Times New Roman" w:cs="Times New Roman"/>
          <w:sz w:val="24"/>
          <w:szCs w:val="24"/>
        </w:rPr>
        <w:t xml:space="preserve"> into</w:t>
      </w:r>
      <w:r w:rsidR="00110DDB" w:rsidRPr="00522756">
        <w:rPr>
          <w:rFonts w:ascii="Times New Roman" w:hAnsi="Times New Roman" w:cs="Times New Roman"/>
          <w:sz w:val="24"/>
          <w:szCs w:val="24"/>
        </w:rPr>
        <w:t xml:space="preserve"> the bone forming processes of the intricate network of cells in bone.</w:t>
      </w:r>
    </w:p>
    <w:p w:rsidR="008B2F25" w:rsidRDefault="008B2F25" w:rsidP="00FA33E0">
      <w:pPr>
        <w:pBdr>
          <w:bottom w:val="single" w:sz="12" w:space="1" w:color="auto"/>
        </w:pBdr>
        <w:spacing w:line="240" w:lineRule="auto"/>
        <w:rPr>
          <w:rFonts w:ascii="Times New Roman" w:hAnsi="Times New Roman" w:cs="Times New Roman"/>
          <w:sz w:val="24"/>
          <w:szCs w:val="24"/>
        </w:rPr>
      </w:pPr>
    </w:p>
    <w:p w:rsidR="006B6B34" w:rsidRDefault="006B6B34" w:rsidP="00FA33E0">
      <w:pPr>
        <w:spacing w:line="240" w:lineRule="auto"/>
        <w:rPr>
          <w:rFonts w:ascii="Times New Roman" w:hAnsi="Times New Roman" w:cs="Times New Roman"/>
          <w:b/>
          <w:sz w:val="32"/>
          <w:szCs w:val="32"/>
        </w:rPr>
      </w:pPr>
      <w:r>
        <w:rPr>
          <w:rFonts w:ascii="Times New Roman" w:hAnsi="Times New Roman" w:cs="Times New Roman"/>
          <w:b/>
          <w:sz w:val="32"/>
          <w:szCs w:val="32"/>
        </w:rPr>
        <w:t>Acknowledgements</w:t>
      </w:r>
    </w:p>
    <w:p w:rsidR="009E7B5E" w:rsidRDefault="002B0360" w:rsidP="009E7B5E">
      <w:pPr>
        <w:pBdr>
          <w:bottom w:val="single" w:sz="12"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Live animal</w:t>
      </w:r>
      <w:r w:rsidR="004247C1">
        <w:rPr>
          <w:rFonts w:ascii="Times New Roman" w:hAnsi="Times New Roman" w:cs="Times New Roman"/>
          <w:sz w:val="24"/>
          <w:szCs w:val="24"/>
        </w:rPr>
        <w:t xml:space="preserve"> </w:t>
      </w:r>
      <w:r>
        <w:rPr>
          <w:rFonts w:ascii="Times New Roman" w:hAnsi="Times New Roman" w:cs="Times New Roman"/>
          <w:sz w:val="24"/>
          <w:szCs w:val="24"/>
        </w:rPr>
        <w:t>experimentation</w:t>
      </w:r>
      <w:r w:rsidR="004247C1">
        <w:rPr>
          <w:rFonts w:ascii="Times New Roman" w:hAnsi="Times New Roman" w:cs="Times New Roman"/>
          <w:sz w:val="24"/>
          <w:szCs w:val="24"/>
        </w:rPr>
        <w:t xml:space="preserve"> and image acquisition were </w:t>
      </w:r>
      <w:r>
        <w:rPr>
          <w:rFonts w:ascii="Times New Roman" w:hAnsi="Times New Roman" w:cs="Times New Roman"/>
          <w:sz w:val="24"/>
          <w:szCs w:val="24"/>
        </w:rPr>
        <w:t>done</w:t>
      </w:r>
      <w:r w:rsidR="004247C1">
        <w:rPr>
          <w:rFonts w:ascii="Times New Roman" w:hAnsi="Times New Roman" w:cs="Times New Roman"/>
          <w:sz w:val="24"/>
          <w:szCs w:val="24"/>
        </w:rPr>
        <w:t xml:space="preserve"> by </w:t>
      </w:r>
      <w:r w:rsidR="005D3046">
        <w:rPr>
          <w:rFonts w:ascii="Times New Roman" w:hAnsi="Times New Roman" w:cs="Times New Roman"/>
          <w:sz w:val="24"/>
          <w:szCs w:val="24"/>
        </w:rPr>
        <w:t xml:space="preserve">graduate </w:t>
      </w:r>
      <w:r w:rsidR="004247C1">
        <w:rPr>
          <w:rFonts w:ascii="Times New Roman" w:hAnsi="Times New Roman" w:cs="Times New Roman"/>
          <w:sz w:val="24"/>
          <w:szCs w:val="24"/>
        </w:rPr>
        <w:t>students in the Hernandez Lab prior to my</w:t>
      </w:r>
      <w:r w:rsidR="006B1E21">
        <w:rPr>
          <w:rFonts w:ascii="Times New Roman" w:hAnsi="Times New Roman" w:cs="Times New Roman"/>
          <w:sz w:val="24"/>
          <w:szCs w:val="24"/>
        </w:rPr>
        <w:t xml:space="preserve"> wor</w:t>
      </w:r>
      <w:r w:rsidR="00037C1E">
        <w:rPr>
          <w:rFonts w:ascii="Times New Roman" w:hAnsi="Times New Roman" w:cs="Times New Roman"/>
          <w:sz w:val="24"/>
          <w:szCs w:val="24"/>
        </w:rPr>
        <w:t>k</w:t>
      </w:r>
      <w:r w:rsidR="004247C1">
        <w:rPr>
          <w:rFonts w:ascii="Times New Roman" w:hAnsi="Times New Roman" w:cs="Times New Roman"/>
          <w:sz w:val="24"/>
          <w:szCs w:val="24"/>
        </w:rPr>
        <w:t xml:space="preserve">.  </w:t>
      </w:r>
      <w:r w:rsidR="00BF40EA">
        <w:rPr>
          <w:rFonts w:ascii="Times New Roman" w:hAnsi="Times New Roman" w:cs="Times New Roman"/>
          <w:sz w:val="24"/>
          <w:szCs w:val="24"/>
        </w:rPr>
        <w:t xml:space="preserve">I was mentored and advised by graduate student Erin Cresswell and faculty </w:t>
      </w:r>
      <w:r w:rsidR="000B0F92">
        <w:rPr>
          <w:rFonts w:ascii="Times New Roman" w:hAnsi="Times New Roman" w:cs="Times New Roman"/>
          <w:sz w:val="24"/>
          <w:szCs w:val="24"/>
        </w:rPr>
        <w:t xml:space="preserve">member </w:t>
      </w:r>
      <w:r w:rsidR="00BF40EA">
        <w:rPr>
          <w:rFonts w:ascii="Times New Roman" w:hAnsi="Times New Roman" w:cs="Times New Roman"/>
          <w:sz w:val="24"/>
          <w:szCs w:val="24"/>
        </w:rPr>
        <w:t xml:space="preserve">Christopher </w:t>
      </w:r>
      <w:r w:rsidR="005C5A6E">
        <w:rPr>
          <w:rFonts w:ascii="Times New Roman" w:hAnsi="Times New Roman" w:cs="Times New Roman"/>
          <w:sz w:val="24"/>
          <w:szCs w:val="24"/>
        </w:rPr>
        <w:t xml:space="preserve">J. </w:t>
      </w:r>
      <w:r w:rsidR="00BF40EA">
        <w:rPr>
          <w:rFonts w:ascii="Times New Roman" w:hAnsi="Times New Roman" w:cs="Times New Roman"/>
          <w:sz w:val="24"/>
          <w:szCs w:val="24"/>
        </w:rPr>
        <w:t xml:space="preserve">Hernandez.  </w:t>
      </w:r>
      <w:r w:rsidR="009E7B5E" w:rsidRPr="009E7B5E">
        <w:rPr>
          <w:rFonts w:ascii="Times New Roman" w:hAnsi="Times New Roman" w:cs="Times New Roman"/>
          <w:sz w:val="24"/>
          <w:szCs w:val="24"/>
        </w:rPr>
        <w:t>This work was supp</w:t>
      </w:r>
      <w:r w:rsidR="009E7B5E">
        <w:rPr>
          <w:rFonts w:ascii="Times New Roman" w:hAnsi="Times New Roman" w:cs="Times New Roman"/>
          <w:sz w:val="24"/>
          <w:szCs w:val="24"/>
        </w:rPr>
        <w:t xml:space="preserve">orted by the Cornell Center for </w:t>
      </w:r>
      <w:r w:rsidR="009E7B5E" w:rsidRPr="009E7B5E">
        <w:rPr>
          <w:rFonts w:ascii="Times New Roman" w:hAnsi="Times New Roman" w:cs="Times New Roman"/>
          <w:sz w:val="24"/>
          <w:szCs w:val="24"/>
        </w:rPr>
        <w:t>Materials</w:t>
      </w:r>
      <w:r w:rsidR="009E7B5E">
        <w:rPr>
          <w:rFonts w:ascii="Times New Roman" w:hAnsi="Times New Roman" w:cs="Times New Roman"/>
          <w:sz w:val="24"/>
          <w:szCs w:val="24"/>
        </w:rPr>
        <w:t xml:space="preserve"> Research with </w:t>
      </w:r>
      <w:r w:rsidR="009E7B5E" w:rsidRPr="007A7DEB">
        <w:rPr>
          <w:rFonts w:ascii="Times New Roman" w:hAnsi="Times New Roman" w:cs="Times New Roman"/>
          <w:sz w:val="24"/>
          <w:szCs w:val="24"/>
        </w:rPr>
        <w:t xml:space="preserve">funding from the </w:t>
      </w:r>
      <w:r w:rsidR="007A7DEB" w:rsidRPr="006F0B54">
        <w:rPr>
          <w:rFonts w:ascii="Times New Roman" w:hAnsi="Times New Roman" w:cs="Times New Roman"/>
          <w:sz w:val="24"/>
          <w:szCs w:val="24"/>
        </w:rPr>
        <w:t>NSF Research Experience for Undergraduates program (DMR-1460428 and DMR-1120296)</w:t>
      </w:r>
      <w:r w:rsidR="00E218F3">
        <w:rPr>
          <w:rFonts w:ascii="Times New Roman" w:hAnsi="Times New Roman" w:cs="Times New Roman"/>
          <w:sz w:val="24"/>
          <w:szCs w:val="24"/>
        </w:rPr>
        <w:t>.</w:t>
      </w:r>
    </w:p>
    <w:p w:rsidR="008B2F25" w:rsidRDefault="008B2F25" w:rsidP="009E7B5E">
      <w:pPr>
        <w:pBdr>
          <w:bottom w:val="single" w:sz="12" w:space="1" w:color="auto"/>
        </w:pBdr>
        <w:autoSpaceDE w:val="0"/>
        <w:autoSpaceDN w:val="0"/>
        <w:adjustRightInd w:val="0"/>
        <w:spacing w:after="0" w:line="240" w:lineRule="auto"/>
        <w:rPr>
          <w:rFonts w:ascii="Times New Roman" w:hAnsi="Times New Roman" w:cs="Times New Roman"/>
          <w:sz w:val="24"/>
          <w:szCs w:val="24"/>
        </w:rPr>
      </w:pPr>
    </w:p>
    <w:p w:rsidR="008B2F25" w:rsidRPr="006C30E7" w:rsidRDefault="008B2F25" w:rsidP="009E7B5E">
      <w:pPr>
        <w:autoSpaceDE w:val="0"/>
        <w:autoSpaceDN w:val="0"/>
        <w:adjustRightInd w:val="0"/>
        <w:spacing w:after="0" w:line="240" w:lineRule="auto"/>
        <w:rPr>
          <w:rFonts w:ascii="Times New Roman" w:hAnsi="Times New Roman" w:cs="Times New Roman"/>
          <w:sz w:val="24"/>
          <w:szCs w:val="24"/>
        </w:rPr>
      </w:pPr>
    </w:p>
    <w:p w:rsidR="00513A60" w:rsidRPr="007262FF" w:rsidRDefault="00513A60" w:rsidP="00FA33E0">
      <w:pPr>
        <w:spacing w:line="240" w:lineRule="auto"/>
        <w:rPr>
          <w:rFonts w:ascii="Times New Roman" w:hAnsi="Times New Roman" w:cs="Times New Roman"/>
          <w:b/>
          <w:sz w:val="32"/>
          <w:szCs w:val="32"/>
        </w:rPr>
      </w:pPr>
      <w:r w:rsidRPr="007262FF">
        <w:rPr>
          <w:rFonts w:ascii="Times New Roman" w:hAnsi="Times New Roman" w:cs="Times New Roman"/>
          <w:b/>
          <w:sz w:val="32"/>
          <w:szCs w:val="32"/>
        </w:rPr>
        <w:t>References</w:t>
      </w:r>
    </w:p>
    <w:p w:rsidR="00513A60" w:rsidRPr="001A156A" w:rsidRDefault="00715D24" w:rsidP="001A156A">
      <w:pPr>
        <w:pStyle w:val="ListParagraph"/>
        <w:numPr>
          <w:ilvl w:val="0"/>
          <w:numId w:val="10"/>
        </w:numPr>
        <w:spacing w:line="240" w:lineRule="auto"/>
        <w:rPr>
          <w:rFonts w:ascii="Times New Roman" w:hAnsi="Times New Roman" w:cs="Times New Roman"/>
          <w:b/>
          <w:sz w:val="24"/>
          <w:szCs w:val="24"/>
        </w:rPr>
      </w:pPr>
      <w:r w:rsidRPr="001A156A">
        <w:rPr>
          <w:rFonts w:ascii="Times New Roman" w:hAnsi="Times New Roman" w:cs="Times New Roman"/>
          <w:sz w:val="24"/>
          <w:szCs w:val="24"/>
        </w:rPr>
        <w:t xml:space="preserve">Bettine Willie; Georg N. Duda; Richard Weinkamer. </w:t>
      </w:r>
      <w:r w:rsidRPr="001A156A">
        <w:rPr>
          <w:rFonts w:ascii="Times New Roman" w:hAnsi="Times New Roman" w:cs="Times New Roman"/>
          <w:i/>
          <w:sz w:val="24"/>
          <w:szCs w:val="24"/>
        </w:rPr>
        <w:t>Bone Structural Adaptation and Wolff’s Law</w:t>
      </w:r>
      <w:r w:rsidRPr="001A156A">
        <w:rPr>
          <w:rFonts w:ascii="Times New Roman" w:hAnsi="Times New Roman" w:cs="Times New Roman"/>
          <w:sz w:val="24"/>
          <w:szCs w:val="24"/>
        </w:rPr>
        <w:t>. 2013.</w:t>
      </w:r>
    </w:p>
    <w:p w:rsidR="00513A60" w:rsidRPr="00830371" w:rsidRDefault="00715D24" w:rsidP="00FA33E0">
      <w:pPr>
        <w:pStyle w:val="ListParagraph"/>
        <w:numPr>
          <w:ilvl w:val="0"/>
          <w:numId w:val="10"/>
        </w:numPr>
        <w:spacing w:line="240" w:lineRule="auto"/>
        <w:rPr>
          <w:rFonts w:ascii="Times New Roman" w:hAnsi="Times New Roman" w:cs="Times New Roman"/>
          <w:b/>
          <w:sz w:val="24"/>
          <w:szCs w:val="24"/>
        </w:rPr>
      </w:pPr>
      <w:r>
        <w:rPr>
          <w:rFonts w:ascii="Times New Roman" w:hAnsi="Times New Roman" w:cs="Times New Roman"/>
          <w:sz w:val="24"/>
          <w:szCs w:val="24"/>
        </w:rPr>
        <w:t xml:space="preserve">E.N. Cresswell; M.G. Goff; T.M. Nguyen; W.X. Lee; C.J. Hernandez. </w:t>
      </w:r>
      <w:r>
        <w:rPr>
          <w:rFonts w:ascii="Times New Roman" w:hAnsi="Times New Roman" w:cs="Times New Roman"/>
          <w:i/>
          <w:sz w:val="24"/>
          <w:szCs w:val="24"/>
        </w:rPr>
        <w:t>Spatial Relationships between bone formation and mechanical stress within cancellous bone</w:t>
      </w:r>
      <w:r>
        <w:rPr>
          <w:rFonts w:ascii="Times New Roman" w:hAnsi="Times New Roman" w:cs="Times New Roman"/>
          <w:sz w:val="24"/>
          <w:szCs w:val="24"/>
        </w:rPr>
        <w:t>. 2016.</w:t>
      </w:r>
    </w:p>
    <w:p w:rsidR="00764B79" w:rsidRPr="00A21C93" w:rsidRDefault="005F6593" w:rsidP="00A21C93">
      <w:pPr>
        <w:pStyle w:val="ListParagraph"/>
        <w:numPr>
          <w:ilvl w:val="0"/>
          <w:numId w:val="10"/>
        </w:numPr>
        <w:spacing w:line="240" w:lineRule="auto"/>
        <w:rPr>
          <w:rFonts w:ascii="Times New Roman" w:hAnsi="Times New Roman" w:cs="Times New Roman"/>
          <w:b/>
          <w:sz w:val="24"/>
          <w:szCs w:val="24"/>
        </w:rPr>
      </w:pPr>
      <w:r>
        <w:rPr>
          <w:rFonts w:ascii="Times New Roman" w:hAnsi="Times New Roman" w:cs="Times New Roman"/>
          <w:sz w:val="24"/>
          <w:szCs w:val="24"/>
        </w:rPr>
        <w:t>Adrian Alepuz</w:t>
      </w:r>
      <w:r w:rsidR="00715D24">
        <w:rPr>
          <w:rFonts w:ascii="Times New Roman" w:hAnsi="Times New Roman" w:cs="Times New Roman"/>
          <w:sz w:val="24"/>
          <w:szCs w:val="24"/>
        </w:rPr>
        <w:t xml:space="preserve"> (Undergraduate from the Department of Mechanical and Aerospace En</w:t>
      </w:r>
      <w:r w:rsidR="00A21C93">
        <w:rPr>
          <w:rFonts w:ascii="Times New Roman" w:hAnsi="Times New Roman" w:cs="Times New Roman"/>
          <w:sz w:val="24"/>
          <w:szCs w:val="24"/>
        </w:rPr>
        <w:t>gineering at Cornell University)</w:t>
      </w:r>
    </w:p>
    <w:sectPr w:rsidR="00764B79" w:rsidRPr="00A21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397A"/>
    <w:multiLevelType w:val="hybridMultilevel"/>
    <w:tmpl w:val="4634AD8A"/>
    <w:lvl w:ilvl="0" w:tplc="55EA76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9E3EED"/>
    <w:multiLevelType w:val="hybridMultilevel"/>
    <w:tmpl w:val="ABD491C6"/>
    <w:lvl w:ilvl="0" w:tplc="95AC8F44">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9F1163"/>
    <w:multiLevelType w:val="hybridMultilevel"/>
    <w:tmpl w:val="24AC37F8"/>
    <w:lvl w:ilvl="0" w:tplc="ACB4246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2128B2"/>
    <w:multiLevelType w:val="hybridMultilevel"/>
    <w:tmpl w:val="2D2AF530"/>
    <w:lvl w:ilvl="0" w:tplc="DC86C00C">
      <w:start w:val="1"/>
      <w:numFmt w:val="lowerRoman"/>
      <w:lvlText w:val="%1."/>
      <w:lvlJc w:val="left"/>
      <w:pPr>
        <w:ind w:left="1800" w:hanging="72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D873E4"/>
    <w:multiLevelType w:val="hybridMultilevel"/>
    <w:tmpl w:val="FDE025AE"/>
    <w:lvl w:ilvl="0" w:tplc="4EF47F1C">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0F01BD"/>
    <w:multiLevelType w:val="hybridMultilevel"/>
    <w:tmpl w:val="22D0D242"/>
    <w:lvl w:ilvl="0" w:tplc="8854A77E">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8D20C92"/>
    <w:multiLevelType w:val="hybridMultilevel"/>
    <w:tmpl w:val="4712CD88"/>
    <w:lvl w:ilvl="0" w:tplc="0409001B">
      <w:start w:val="1"/>
      <w:numFmt w:val="lowerRoman"/>
      <w:lvlText w:val="%1."/>
      <w:lvlJc w:val="righ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03C01A0"/>
    <w:multiLevelType w:val="hybridMultilevel"/>
    <w:tmpl w:val="81AC1562"/>
    <w:lvl w:ilvl="0" w:tplc="ACB4246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36A0E78"/>
    <w:multiLevelType w:val="hybridMultilevel"/>
    <w:tmpl w:val="A468D41E"/>
    <w:lvl w:ilvl="0" w:tplc="DE5C0290">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8A65DF6"/>
    <w:multiLevelType w:val="hybridMultilevel"/>
    <w:tmpl w:val="2556B22A"/>
    <w:lvl w:ilvl="0" w:tplc="ACB4246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9B56ED2"/>
    <w:multiLevelType w:val="hybridMultilevel"/>
    <w:tmpl w:val="F5C2B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873A92"/>
    <w:multiLevelType w:val="hybridMultilevel"/>
    <w:tmpl w:val="38E2896E"/>
    <w:lvl w:ilvl="0" w:tplc="95BCC0E8">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F8D25A1"/>
    <w:multiLevelType w:val="hybridMultilevel"/>
    <w:tmpl w:val="CBECD570"/>
    <w:lvl w:ilvl="0" w:tplc="C90C8684">
      <w:start w:val="1"/>
      <w:numFmt w:val="decimal"/>
      <w:lvlText w:val="(%1)"/>
      <w:lvlJc w:val="left"/>
      <w:pPr>
        <w:ind w:left="360" w:hanging="360"/>
      </w:pPr>
      <w:rPr>
        <w:rFonts w:ascii="Times New Roman" w:eastAsiaTheme="minorHAnsi" w:hAnsi="Times New Roman" w:cs="Times New Roman"/>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AA07AFC"/>
    <w:multiLevelType w:val="hybridMultilevel"/>
    <w:tmpl w:val="92D68EEC"/>
    <w:lvl w:ilvl="0" w:tplc="541874B4">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8C4119"/>
    <w:multiLevelType w:val="hybridMultilevel"/>
    <w:tmpl w:val="DB4A6110"/>
    <w:lvl w:ilvl="0" w:tplc="FB9E88D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ED97C6C"/>
    <w:multiLevelType w:val="hybridMultilevel"/>
    <w:tmpl w:val="23FE0A56"/>
    <w:lvl w:ilvl="0" w:tplc="919C8BE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12E5E52"/>
    <w:multiLevelType w:val="hybridMultilevel"/>
    <w:tmpl w:val="F4502368"/>
    <w:lvl w:ilvl="0" w:tplc="862E0958">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F3AF9"/>
    <w:multiLevelType w:val="hybridMultilevel"/>
    <w:tmpl w:val="1658AC52"/>
    <w:lvl w:ilvl="0" w:tplc="0D642C90">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654CB6"/>
    <w:multiLevelType w:val="hybridMultilevel"/>
    <w:tmpl w:val="9872D3FE"/>
    <w:lvl w:ilvl="0" w:tplc="0409001B">
      <w:start w:val="1"/>
      <w:numFmt w:val="lowerRoman"/>
      <w:lvlText w:val="%1."/>
      <w:lvlJc w:val="righ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6207CC"/>
    <w:multiLevelType w:val="hybridMultilevel"/>
    <w:tmpl w:val="A3E617E2"/>
    <w:lvl w:ilvl="0" w:tplc="9ABA763E">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3037991"/>
    <w:multiLevelType w:val="hybridMultilevel"/>
    <w:tmpl w:val="B8788904"/>
    <w:lvl w:ilvl="0" w:tplc="C64E560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3567D52"/>
    <w:multiLevelType w:val="hybridMultilevel"/>
    <w:tmpl w:val="AC249752"/>
    <w:lvl w:ilvl="0" w:tplc="ACB4246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35C53BA"/>
    <w:multiLevelType w:val="hybridMultilevel"/>
    <w:tmpl w:val="ADD67430"/>
    <w:lvl w:ilvl="0" w:tplc="5792DE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8E81D69"/>
    <w:multiLevelType w:val="hybridMultilevel"/>
    <w:tmpl w:val="A642DA6A"/>
    <w:lvl w:ilvl="0" w:tplc="A82C11C2">
      <w:start w:val="1"/>
      <w:numFmt w:val="lowerRoman"/>
      <w:lvlText w:val="%1."/>
      <w:lvlJc w:val="left"/>
      <w:pPr>
        <w:ind w:left="1800" w:hanging="720"/>
      </w:pPr>
      <w:rPr>
        <w:rFonts w:hint="default"/>
        <w:b w:val="0"/>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B332F68"/>
    <w:multiLevelType w:val="hybridMultilevel"/>
    <w:tmpl w:val="A5FC28D8"/>
    <w:lvl w:ilvl="0" w:tplc="ACB42466">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BDF5F43"/>
    <w:multiLevelType w:val="hybridMultilevel"/>
    <w:tmpl w:val="FE4C5E92"/>
    <w:lvl w:ilvl="0" w:tplc="6D9C6E2C">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E710E12"/>
    <w:multiLevelType w:val="hybridMultilevel"/>
    <w:tmpl w:val="64847D94"/>
    <w:lvl w:ilvl="0" w:tplc="6A76BD0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
  </w:num>
  <w:num w:numId="3">
    <w:abstractNumId w:val="17"/>
  </w:num>
  <w:num w:numId="4">
    <w:abstractNumId w:val="0"/>
  </w:num>
  <w:num w:numId="5">
    <w:abstractNumId w:val="13"/>
  </w:num>
  <w:num w:numId="6">
    <w:abstractNumId w:val="3"/>
  </w:num>
  <w:num w:numId="7">
    <w:abstractNumId w:val="11"/>
  </w:num>
  <w:num w:numId="8">
    <w:abstractNumId w:val="6"/>
  </w:num>
  <w:num w:numId="9">
    <w:abstractNumId w:val="4"/>
  </w:num>
  <w:num w:numId="10">
    <w:abstractNumId w:val="12"/>
  </w:num>
  <w:num w:numId="11">
    <w:abstractNumId w:val="24"/>
  </w:num>
  <w:num w:numId="12">
    <w:abstractNumId w:val="2"/>
  </w:num>
  <w:num w:numId="13">
    <w:abstractNumId w:val="21"/>
  </w:num>
  <w:num w:numId="14">
    <w:abstractNumId w:val="9"/>
  </w:num>
  <w:num w:numId="15">
    <w:abstractNumId w:val="7"/>
  </w:num>
  <w:num w:numId="16">
    <w:abstractNumId w:val="20"/>
  </w:num>
  <w:num w:numId="17">
    <w:abstractNumId w:val="18"/>
  </w:num>
  <w:num w:numId="18">
    <w:abstractNumId w:val="26"/>
  </w:num>
  <w:num w:numId="19">
    <w:abstractNumId w:val="22"/>
  </w:num>
  <w:num w:numId="20">
    <w:abstractNumId w:val="15"/>
  </w:num>
  <w:num w:numId="21">
    <w:abstractNumId w:val="5"/>
  </w:num>
  <w:num w:numId="22">
    <w:abstractNumId w:val="8"/>
  </w:num>
  <w:num w:numId="23">
    <w:abstractNumId w:val="25"/>
  </w:num>
  <w:num w:numId="24">
    <w:abstractNumId w:val="23"/>
  </w:num>
  <w:num w:numId="25">
    <w:abstractNumId w:val="19"/>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160"/>
    <w:rsid w:val="000076CD"/>
    <w:rsid w:val="0001732A"/>
    <w:rsid w:val="00024957"/>
    <w:rsid w:val="00026E4D"/>
    <w:rsid w:val="0003124C"/>
    <w:rsid w:val="00037C1E"/>
    <w:rsid w:val="000452E1"/>
    <w:rsid w:val="00046581"/>
    <w:rsid w:val="00051A87"/>
    <w:rsid w:val="0005289F"/>
    <w:rsid w:val="000667E1"/>
    <w:rsid w:val="00084BAA"/>
    <w:rsid w:val="00086924"/>
    <w:rsid w:val="00086DB6"/>
    <w:rsid w:val="000B0F92"/>
    <w:rsid w:val="000B34F2"/>
    <w:rsid w:val="000B6734"/>
    <w:rsid w:val="000B6D23"/>
    <w:rsid w:val="000D0C51"/>
    <w:rsid w:val="000D6C6F"/>
    <w:rsid w:val="000E09BE"/>
    <w:rsid w:val="000E732A"/>
    <w:rsid w:val="000F082C"/>
    <w:rsid w:val="000F2A30"/>
    <w:rsid w:val="000F339C"/>
    <w:rsid w:val="00103CB9"/>
    <w:rsid w:val="00110DDB"/>
    <w:rsid w:val="001118E1"/>
    <w:rsid w:val="0011435A"/>
    <w:rsid w:val="0011450D"/>
    <w:rsid w:val="00116A5B"/>
    <w:rsid w:val="00123C43"/>
    <w:rsid w:val="001418A8"/>
    <w:rsid w:val="00142396"/>
    <w:rsid w:val="00152830"/>
    <w:rsid w:val="001541F2"/>
    <w:rsid w:val="00157C4D"/>
    <w:rsid w:val="00165BFA"/>
    <w:rsid w:val="00180F48"/>
    <w:rsid w:val="0018170C"/>
    <w:rsid w:val="00181C0A"/>
    <w:rsid w:val="0018266C"/>
    <w:rsid w:val="001829CB"/>
    <w:rsid w:val="001971DB"/>
    <w:rsid w:val="001A03C2"/>
    <w:rsid w:val="001A156A"/>
    <w:rsid w:val="001B0712"/>
    <w:rsid w:val="001B0BD1"/>
    <w:rsid w:val="001B1844"/>
    <w:rsid w:val="001C7CE2"/>
    <w:rsid w:val="001D46A6"/>
    <w:rsid w:val="001D5E53"/>
    <w:rsid w:val="001F0879"/>
    <w:rsid w:val="001F0F1C"/>
    <w:rsid w:val="001F204A"/>
    <w:rsid w:val="0020140E"/>
    <w:rsid w:val="00201A21"/>
    <w:rsid w:val="00205A76"/>
    <w:rsid w:val="0022536B"/>
    <w:rsid w:val="00232AF0"/>
    <w:rsid w:val="00240160"/>
    <w:rsid w:val="00261C1A"/>
    <w:rsid w:val="00270238"/>
    <w:rsid w:val="00273F2D"/>
    <w:rsid w:val="00287B2C"/>
    <w:rsid w:val="002B0360"/>
    <w:rsid w:val="002B5E5F"/>
    <w:rsid w:val="002C3163"/>
    <w:rsid w:val="002C484B"/>
    <w:rsid w:val="002C61D2"/>
    <w:rsid w:val="002D16B7"/>
    <w:rsid w:val="002D270B"/>
    <w:rsid w:val="002D6636"/>
    <w:rsid w:val="002E0FE6"/>
    <w:rsid w:val="002E17D1"/>
    <w:rsid w:val="002E50C2"/>
    <w:rsid w:val="002F09C6"/>
    <w:rsid w:val="00300563"/>
    <w:rsid w:val="003045B6"/>
    <w:rsid w:val="00326C71"/>
    <w:rsid w:val="00332533"/>
    <w:rsid w:val="00342D5D"/>
    <w:rsid w:val="003527B7"/>
    <w:rsid w:val="00357D43"/>
    <w:rsid w:val="00364E8D"/>
    <w:rsid w:val="00367202"/>
    <w:rsid w:val="00373EF9"/>
    <w:rsid w:val="00387828"/>
    <w:rsid w:val="003951EE"/>
    <w:rsid w:val="0039528B"/>
    <w:rsid w:val="003A40F7"/>
    <w:rsid w:val="003A4F2D"/>
    <w:rsid w:val="003A59EE"/>
    <w:rsid w:val="003B0F6C"/>
    <w:rsid w:val="003B1A8C"/>
    <w:rsid w:val="003B3836"/>
    <w:rsid w:val="003B4D9C"/>
    <w:rsid w:val="003B4FD1"/>
    <w:rsid w:val="003D48BF"/>
    <w:rsid w:val="003E041F"/>
    <w:rsid w:val="003E105B"/>
    <w:rsid w:val="003E5D78"/>
    <w:rsid w:val="004105BB"/>
    <w:rsid w:val="00412CE7"/>
    <w:rsid w:val="00413471"/>
    <w:rsid w:val="00413CBC"/>
    <w:rsid w:val="004142F9"/>
    <w:rsid w:val="00415DB7"/>
    <w:rsid w:val="00417916"/>
    <w:rsid w:val="004247C1"/>
    <w:rsid w:val="00424CC7"/>
    <w:rsid w:val="00430A15"/>
    <w:rsid w:val="004361C5"/>
    <w:rsid w:val="00436FAC"/>
    <w:rsid w:val="00460148"/>
    <w:rsid w:val="0047666F"/>
    <w:rsid w:val="00483A7F"/>
    <w:rsid w:val="004928DD"/>
    <w:rsid w:val="004A4913"/>
    <w:rsid w:val="004B0E58"/>
    <w:rsid w:val="004B248E"/>
    <w:rsid w:val="004B290B"/>
    <w:rsid w:val="004B5C74"/>
    <w:rsid w:val="004D7B09"/>
    <w:rsid w:val="004E442A"/>
    <w:rsid w:val="004E4FCA"/>
    <w:rsid w:val="004E5912"/>
    <w:rsid w:val="004F2B7D"/>
    <w:rsid w:val="004F4DE7"/>
    <w:rsid w:val="00513A60"/>
    <w:rsid w:val="00516307"/>
    <w:rsid w:val="00520A9C"/>
    <w:rsid w:val="00522756"/>
    <w:rsid w:val="00526DAE"/>
    <w:rsid w:val="005318F9"/>
    <w:rsid w:val="00531B5B"/>
    <w:rsid w:val="00535575"/>
    <w:rsid w:val="00535601"/>
    <w:rsid w:val="005356A8"/>
    <w:rsid w:val="005642F0"/>
    <w:rsid w:val="00571857"/>
    <w:rsid w:val="00573587"/>
    <w:rsid w:val="00575558"/>
    <w:rsid w:val="00581566"/>
    <w:rsid w:val="00586FB1"/>
    <w:rsid w:val="00596CC9"/>
    <w:rsid w:val="005A0F03"/>
    <w:rsid w:val="005A2137"/>
    <w:rsid w:val="005B0D38"/>
    <w:rsid w:val="005B35C8"/>
    <w:rsid w:val="005B6C36"/>
    <w:rsid w:val="005C0EA1"/>
    <w:rsid w:val="005C5A6E"/>
    <w:rsid w:val="005D3046"/>
    <w:rsid w:val="005D431F"/>
    <w:rsid w:val="005D551A"/>
    <w:rsid w:val="005D7366"/>
    <w:rsid w:val="005E0951"/>
    <w:rsid w:val="005E126E"/>
    <w:rsid w:val="005E3F4B"/>
    <w:rsid w:val="005E4434"/>
    <w:rsid w:val="005E5F2D"/>
    <w:rsid w:val="005F6593"/>
    <w:rsid w:val="005F7DF6"/>
    <w:rsid w:val="0060499B"/>
    <w:rsid w:val="006223E4"/>
    <w:rsid w:val="0062476B"/>
    <w:rsid w:val="0062737D"/>
    <w:rsid w:val="006275A1"/>
    <w:rsid w:val="006412A2"/>
    <w:rsid w:val="00642507"/>
    <w:rsid w:val="006449C2"/>
    <w:rsid w:val="006536BD"/>
    <w:rsid w:val="0065472D"/>
    <w:rsid w:val="006707CF"/>
    <w:rsid w:val="00682516"/>
    <w:rsid w:val="00683F0F"/>
    <w:rsid w:val="006958D1"/>
    <w:rsid w:val="00696DBD"/>
    <w:rsid w:val="006B1E21"/>
    <w:rsid w:val="006B6B34"/>
    <w:rsid w:val="006B6B75"/>
    <w:rsid w:val="006C30E7"/>
    <w:rsid w:val="006D4678"/>
    <w:rsid w:val="006D7286"/>
    <w:rsid w:val="006F0B54"/>
    <w:rsid w:val="00704030"/>
    <w:rsid w:val="00704034"/>
    <w:rsid w:val="00705FB2"/>
    <w:rsid w:val="00710ACE"/>
    <w:rsid w:val="00715CCB"/>
    <w:rsid w:val="00715D24"/>
    <w:rsid w:val="0072394E"/>
    <w:rsid w:val="007261B6"/>
    <w:rsid w:val="007262FF"/>
    <w:rsid w:val="00731D5D"/>
    <w:rsid w:val="00736E66"/>
    <w:rsid w:val="007467B3"/>
    <w:rsid w:val="007559FC"/>
    <w:rsid w:val="00763147"/>
    <w:rsid w:val="00763EFA"/>
    <w:rsid w:val="00764B79"/>
    <w:rsid w:val="00790BCD"/>
    <w:rsid w:val="007A213E"/>
    <w:rsid w:val="007A494C"/>
    <w:rsid w:val="007A7DEB"/>
    <w:rsid w:val="007B05D0"/>
    <w:rsid w:val="007B3D17"/>
    <w:rsid w:val="007B6890"/>
    <w:rsid w:val="007B78E3"/>
    <w:rsid w:val="007B7904"/>
    <w:rsid w:val="007C0237"/>
    <w:rsid w:val="007C4B3F"/>
    <w:rsid w:val="007E5FCE"/>
    <w:rsid w:val="007F1087"/>
    <w:rsid w:val="007F1B1C"/>
    <w:rsid w:val="008002A5"/>
    <w:rsid w:val="00800464"/>
    <w:rsid w:val="008036BE"/>
    <w:rsid w:val="0080434F"/>
    <w:rsid w:val="00810930"/>
    <w:rsid w:val="00811D80"/>
    <w:rsid w:val="00827D83"/>
    <w:rsid w:val="0083763E"/>
    <w:rsid w:val="0085477A"/>
    <w:rsid w:val="0087261D"/>
    <w:rsid w:val="0087475C"/>
    <w:rsid w:val="0087601B"/>
    <w:rsid w:val="00892514"/>
    <w:rsid w:val="008A21D8"/>
    <w:rsid w:val="008A3C28"/>
    <w:rsid w:val="008B2F25"/>
    <w:rsid w:val="008B3194"/>
    <w:rsid w:val="008B343E"/>
    <w:rsid w:val="008B4FD4"/>
    <w:rsid w:val="008E04FF"/>
    <w:rsid w:val="008E0B01"/>
    <w:rsid w:val="008E672F"/>
    <w:rsid w:val="008F278C"/>
    <w:rsid w:val="008F52AC"/>
    <w:rsid w:val="008F543E"/>
    <w:rsid w:val="008F7BD8"/>
    <w:rsid w:val="009034C2"/>
    <w:rsid w:val="00903E10"/>
    <w:rsid w:val="00905ADD"/>
    <w:rsid w:val="009070BD"/>
    <w:rsid w:val="009171E9"/>
    <w:rsid w:val="009223C8"/>
    <w:rsid w:val="00926671"/>
    <w:rsid w:val="00930D8D"/>
    <w:rsid w:val="0093368F"/>
    <w:rsid w:val="00937D73"/>
    <w:rsid w:val="00950696"/>
    <w:rsid w:val="009525EE"/>
    <w:rsid w:val="0095324C"/>
    <w:rsid w:val="009753D0"/>
    <w:rsid w:val="009761BB"/>
    <w:rsid w:val="009800C6"/>
    <w:rsid w:val="009839EC"/>
    <w:rsid w:val="00984D43"/>
    <w:rsid w:val="00984E02"/>
    <w:rsid w:val="00987009"/>
    <w:rsid w:val="009B05E7"/>
    <w:rsid w:val="009B3DD4"/>
    <w:rsid w:val="009B536F"/>
    <w:rsid w:val="009C18D0"/>
    <w:rsid w:val="009C34AB"/>
    <w:rsid w:val="009C770F"/>
    <w:rsid w:val="009E592A"/>
    <w:rsid w:val="009E7B5E"/>
    <w:rsid w:val="009F1E25"/>
    <w:rsid w:val="00A13AEA"/>
    <w:rsid w:val="00A21C93"/>
    <w:rsid w:val="00A24070"/>
    <w:rsid w:val="00A31E7F"/>
    <w:rsid w:val="00A329E4"/>
    <w:rsid w:val="00A42DC1"/>
    <w:rsid w:val="00A479FD"/>
    <w:rsid w:val="00A5079D"/>
    <w:rsid w:val="00A51DA0"/>
    <w:rsid w:val="00A64E95"/>
    <w:rsid w:val="00A66AF5"/>
    <w:rsid w:val="00A72E10"/>
    <w:rsid w:val="00A739B4"/>
    <w:rsid w:val="00A74B69"/>
    <w:rsid w:val="00A776AF"/>
    <w:rsid w:val="00A81C23"/>
    <w:rsid w:val="00A84DFD"/>
    <w:rsid w:val="00A8794C"/>
    <w:rsid w:val="00A9083D"/>
    <w:rsid w:val="00A90914"/>
    <w:rsid w:val="00A95089"/>
    <w:rsid w:val="00AA3189"/>
    <w:rsid w:val="00AA3420"/>
    <w:rsid w:val="00AB2F52"/>
    <w:rsid w:val="00AB4523"/>
    <w:rsid w:val="00AD1492"/>
    <w:rsid w:val="00AD2A0F"/>
    <w:rsid w:val="00AD3939"/>
    <w:rsid w:val="00AD48F5"/>
    <w:rsid w:val="00AD72FF"/>
    <w:rsid w:val="00AE2A05"/>
    <w:rsid w:val="00AE6187"/>
    <w:rsid w:val="00AE6A8B"/>
    <w:rsid w:val="00AF0CAA"/>
    <w:rsid w:val="00AF1239"/>
    <w:rsid w:val="00AF54FE"/>
    <w:rsid w:val="00AF6549"/>
    <w:rsid w:val="00B0004E"/>
    <w:rsid w:val="00B11CCF"/>
    <w:rsid w:val="00B12D96"/>
    <w:rsid w:val="00B14C41"/>
    <w:rsid w:val="00B160FB"/>
    <w:rsid w:val="00B20014"/>
    <w:rsid w:val="00B247FA"/>
    <w:rsid w:val="00B2519F"/>
    <w:rsid w:val="00B43B2C"/>
    <w:rsid w:val="00B4420F"/>
    <w:rsid w:val="00B46559"/>
    <w:rsid w:val="00B46DD1"/>
    <w:rsid w:val="00B61397"/>
    <w:rsid w:val="00B6143D"/>
    <w:rsid w:val="00B65B7F"/>
    <w:rsid w:val="00B70123"/>
    <w:rsid w:val="00B705A1"/>
    <w:rsid w:val="00B711A3"/>
    <w:rsid w:val="00B71A4F"/>
    <w:rsid w:val="00B83C03"/>
    <w:rsid w:val="00BA4BA4"/>
    <w:rsid w:val="00BA7062"/>
    <w:rsid w:val="00BA788D"/>
    <w:rsid w:val="00BB0B81"/>
    <w:rsid w:val="00BB32C3"/>
    <w:rsid w:val="00BB7933"/>
    <w:rsid w:val="00BC190F"/>
    <w:rsid w:val="00BC7ED7"/>
    <w:rsid w:val="00BD78C3"/>
    <w:rsid w:val="00BE6810"/>
    <w:rsid w:val="00BF40EA"/>
    <w:rsid w:val="00C00884"/>
    <w:rsid w:val="00C07FAD"/>
    <w:rsid w:val="00C15262"/>
    <w:rsid w:val="00C15E19"/>
    <w:rsid w:val="00C33329"/>
    <w:rsid w:val="00C3346B"/>
    <w:rsid w:val="00C37232"/>
    <w:rsid w:val="00C53580"/>
    <w:rsid w:val="00C63155"/>
    <w:rsid w:val="00C7195E"/>
    <w:rsid w:val="00C80844"/>
    <w:rsid w:val="00C813F9"/>
    <w:rsid w:val="00CA53D5"/>
    <w:rsid w:val="00CD29D6"/>
    <w:rsid w:val="00CE13D5"/>
    <w:rsid w:val="00CE21CF"/>
    <w:rsid w:val="00CF1B02"/>
    <w:rsid w:val="00CF2301"/>
    <w:rsid w:val="00D205A2"/>
    <w:rsid w:val="00D2232D"/>
    <w:rsid w:val="00D22AA2"/>
    <w:rsid w:val="00D31B67"/>
    <w:rsid w:val="00D3367C"/>
    <w:rsid w:val="00D35B05"/>
    <w:rsid w:val="00D46EBC"/>
    <w:rsid w:val="00D47459"/>
    <w:rsid w:val="00D6057D"/>
    <w:rsid w:val="00D61872"/>
    <w:rsid w:val="00D62CCC"/>
    <w:rsid w:val="00D70496"/>
    <w:rsid w:val="00D7470D"/>
    <w:rsid w:val="00D91E19"/>
    <w:rsid w:val="00D970C9"/>
    <w:rsid w:val="00D97519"/>
    <w:rsid w:val="00DB2503"/>
    <w:rsid w:val="00DC2B0E"/>
    <w:rsid w:val="00DC68AA"/>
    <w:rsid w:val="00DC6EA1"/>
    <w:rsid w:val="00DE1D44"/>
    <w:rsid w:val="00DE59FB"/>
    <w:rsid w:val="00DF2302"/>
    <w:rsid w:val="00DF43DE"/>
    <w:rsid w:val="00DF521D"/>
    <w:rsid w:val="00E10D20"/>
    <w:rsid w:val="00E218F3"/>
    <w:rsid w:val="00E332AA"/>
    <w:rsid w:val="00E41072"/>
    <w:rsid w:val="00E4170F"/>
    <w:rsid w:val="00E5333C"/>
    <w:rsid w:val="00E758A3"/>
    <w:rsid w:val="00E901BB"/>
    <w:rsid w:val="00E9100C"/>
    <w:rsid w:val="00ED3428"/>
    <w:rsid w:val="00ED4531"/>
    <w:rsid w:val="00EE2AB0"/>
    <w:rsid w:val="00EE2C95"/>
    <w:rsid w:val="00EE5E81"/>
    <w:rsid w:val="00EE7782"/>
    <w:rsid w:val="00EF379A"/>
    <w:rsid w:val="00EF756F"/>
    <w:rsid w:val="00F01103"/>
    <w:rsid w:val="00F04BE0"/>
    <w:rsid w:val="00F11AD9"/>
    <w:rsid w:val="00F11C4F"/>
    <w:rsid w:val="00F15D39"/>
    <w:rsid w:val="00F16993"/>
    <w:rsid w:val="00F272F1"/>
    <w:rsid w:val="00F312D9"/>
    <w:rsid w:val="00F359DE"/>
    <w:rsid w:val="00F37C52"/>
    <w:rsid w:val="00F37DF9"/>
    <w:rsid w:val="00F44D5E"/>
    <w:rsid w:val="00F5121B"/>
    <w:rsid w:val="00F553E5"/>
    <w:rsid w:val="00F56038"/>
    <w:rsid w:val="00F56311"/>
    <w:rsid w:val="00F5653F"/>
    <w:rsid w:val="00F568F8"/>
    <w:rsid w:val="00F5775E"/>
    <w:rsid w:val="00F6004E"/>
    <w:rsid w:val="00F62756"/>
    <w:rsid w:val="00F7006F"/>
    <w:rsid w:val="00F71D1D"/>
    <w:rsid w:val="00F72750"/>
    <w:rsid w:val="00F86D97"/>
    <w:rsid w:val="00F9221E"/>
    <w:rsid w:val="00FA33E0"/>
    <w:rsid w:val="00FC300A"/>
    <w:rsid w:val="00FC4390"/>
    <w:rsid w:val="00FC6D4B"/>
    <w:rsid w:val="00FD0C32"/>
    <w:rsid w:val="00FD23FB"/>
    <w:rsid w:val="00FD285C"/>
    <w:rsid w:val="00FE17D4"/>
    <w:rsid w:val="00FE4050"/>
    <w:rsid w:val="00FE61A5"/>
    <w:rsid w:val="00FE6950"/>
    <w:rsid w:val="00FE7D3F"/>
    <w:rsid w:val="00FE7E3A"/>
    <w:rsid w:val="00FF0084"/>
    <w:rsid w:val="00FF4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A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A60"/>
    <w:pPr>
      <w:ind w:left="720"/>
      <w:contextualSpacing/>
    </w:pPr>
  </w:style>
  <w:style w:type="paragraph" w:styleId="BalloonText">
    <w:name w:val="Balloon Text"/>
    <w:basedOn w:val="Normal"/>
    <w:link w:val="BalloonTextChar"/>
    <w:uiPriority w:val="99"/>
    <w:semiHidden/>
    <w:unhideWhenUsed/>
    <w:rsid w:val="00BA7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8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A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A60"/>
    <w:pPr>
      <w:ind w:left="720"/>
      <w:contextualSpacing/>
    </w:pPr>
  </w:style>
  <w:style w:type="paragraph" w:styleId="BalloonText">
    <w:name w:val="Balloon Text"/>
    <w:basedOn w:val="Normal"/>
    <w:link w:val="BalloonTextChar"/>
    <w:uiPriority w:val="99"/>
    <w:semiHidden/>
    <w:unhideWhenUsed/>
    <w:rsid w:val="00BA7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8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image" Target="media/image11.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iff"/><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tif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E4D96-04B4-4D9D-9347-45DFB8DC0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2173</TotalTime>
  <Pages>10</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Kyle</cp:lastModifiedBy>
  <cp:revision>435</cp:revision>
  <dcterms:created xsi:type="dcterms:W3CDTF">2016-08-04T02:50:00Z</dcterms:created>
  <dcterms:modified xsi:type="dcterms:W3CDTF">2016-08-10T19:30:00Z</dcterms:modified>
</cp:coreProperties>
</file>