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3200" w:type="dxa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8750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r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6160" w:type="dxa"/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ELECTRICAL WORK ORDER</w:t>
            </w:r>
          </w:p>
          <w:p>
            <w:r>
              <w:rPr>
                <w:rFonts w:ascii="Arial" w:hAnsi="Arial"/>
                <w:color w:val="FFFFFF"/>
                <w:sz w:val="20"/>
              </w:rPr>
              <w:t>Alder Residence — Portland, OR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Customer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Casey Alder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Address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1234 SE Alder St, Portland, OR 97215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Phone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(503) 555-0136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Questions on site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Kyle — (503) 555-0117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Job #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2026-0714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Install Dates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___________________________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Crew Lead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___________________________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0504D"/>
          <w:sz w:val="22"/>
        </w:rPr>
        <w:t>⚠  SAFETY FLAGS: LEAD PAINT — 1962 home, lead-safe (RRP) practices on any paint disturbance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Scope of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New 240V circuit for heat pump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25A 2-pole breaker, 10/2 from panel to east-wall disconnect, whip to ODU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Panel (garage) to east wall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Equipment Arriving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Outdoor unit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24k cold-climate ductless ODU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Wall heads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12k (living) + 9k (bedroom)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Bath fan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110 CFM ENERGY STAR, humidistat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Range hood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300 CFM ducted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Disconnect + whip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60A non-fused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Electrical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New circuits sized correctly for HP + aux + HPWH (Q159)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All major electrical work permitted and closed out (Q160)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Panel size sufficient for load — 100A vs 200A verified (Q161)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Breakers labeled at the panel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Permits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Permits closed out for EACH inspected installed measure (Q162)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Permit finals scheduled BEFORE requesting the program QA inspection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Inspection cards / permit numbers photographed for the job file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Notes for Crew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Homeowner is on video calls in the back office — knock at the front door, headphones mean go around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Keep the driveway clear of material staging after 4pm (street sweeping Tuesday)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Cat is friendly and sneaky — check for her before closing the attic hatch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Reference Photos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an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odu-wa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Panel in garage — ODU circuit lands in the spare spaces, lower right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East wall ODU location — pad here, lineset penetration sealed after ducts run</w:t>
            </w:r>
          </w:p>
        </w:tc>
      </w:tr>
    </w:tbl>
    <w:p/>
    <w:p>
      <w:pPr>
        <w:spacing w:before="240"/>
        <w:pBdr>
          <w:bottom w:val="single" w:sz="6" w:space="1" w:color="7BA05B"/>
        </w:pBdr>
      </w:pPr>
    </w:p>
    <w:p>
      <w:r>
        <w:rPr>
          <w:rFonts w:ascii="Arial" w:hAnsi="Arial"/>
          <w:color w:val="2D5016"/>
          <w:sz w:val="18"/>
        </w:rPr>
        <w:t>Resilient Retrofits  ·  CCB# 245539  ·  Prepared by: Kyle Kanooth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