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140" w:type="dxa"/>
              <w:bottom w:w="140" w:type="dxa"/>
              <w:left w:w="160" w:type="dxa"/>
              <w:right w:w="160" w:type="dxa"/>
            </w:tcMar>
            <w:tcW w:w="3200" w:type="dxa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8750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r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5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140" w:type="dxa"/>
              <w:bottom w:w="140" w:type="dxa"/>
              <w:left w:w="160" w:type="dxa"/>
              <w:right w:w="160" w:type="dxa"/>
            </w:tcMar>
            <w:tcW w:w="6160" w:type="dxa"/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HVAC WORK ORDER</w:t>
            </w:r>
          </w:p>
          <w:p>
            <w:r>
              <w:rPr>
                <w:rFonts w:ascii="Arial" w:hAnsi="Arial"/>
                <w:color w:val="FFFFFF"/>
                <w:sz w:val="20"/>
              </w:rPr>
              <w:t>Alder Residence — Portland, OR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Customer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Casey Alder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Address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1234 SE Alder St, Portland, OR 97215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Phone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(503) 555-0136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Questions on site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Kyle — (503) 555-0117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Job #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2026-0714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Install Dates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___________________________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Crew Lead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___________________________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0504D"/>
          <w:sz w:val="22"/>
        </w:rPr>
        <w:t>⚠  SAFETY FLAGS: LEAD PAINT — 1962 home, lead-safe (RRP) practices on any paint disturbance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Scope of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Remove gas furnace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Cap gas at the appliance, remove furnace + attic duct runs, haul away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Hall closet + attic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Install ductless heat pump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24k cold-climate outdoor unit on east wall pad, 12k wall head (living), 9k wall head (bedroom), linesets through attic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East wall, living room, bedroom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Range hood duct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Duct new 300 CFM hood through upper cabinet, out the wall cap with damper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Kitchen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Bath fan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ENERGY STAR 110 CFM fan with humidistat, duct out the roof, first 3 ft straight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Hall bath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Equipment Arriving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Outdoor unit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24k cold-climate ductless ODU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Wall heads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12k (living) + 9k (bedroom)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Bath fan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110 CFM ENERGY STAR, humidistat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Range hood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300 CFM ducted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Disconnect + whip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60A non-fused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Heat Pump Installation (Ductless)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All indoor heads mounted and connected (Q81)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All zones tested in heat AND cool mode (Q82)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Manufacturer remotes/controls operational for each zone (Q83)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ODU installed on permanent pad, stable, level, secured (Q75-76)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Line set length recorded + insulation covers the full run (Q78, Q80)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Condensate drains sloped and terminated clear of the building (Q79)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Commissioning Diagnostics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2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Pass?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200" w:type="dxa"/>
          </w:tcPr>
          <w:p>
            <w:r>
              <w:rPr>
                <w:rFonts w:ascii="Arial" w:hAnsi="Arial"/>
                <w:sz w:val="18"/>
              </w:rPr>
              <w:t>HP Airflow (CFM)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00" w:type="dxa"/>
          </w:tcPr>
          <w:p>
            <w:r>
              <w:rPr>
                <w:rFonts w:ascii="Arial" w:hAnsi="Arial"/>
                <w:sz w:val="18"/>
              </w:rPr>
              <w:t>________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200" w:type="dxa"/>
          </w:tcPr>
          <w:p>
            <w:r>
              <w:rPr>
                <w:rFonts w:ascii="Arial" w:hAnsi="Arial"/>
                <w:sz w:val="18"/>
              </w:rPr>
              <w:t>CFM/ton (target 350-400)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00" w:type="dxa"/>
          </w:tcPr>
          <w:p>
            <w:r>
              <w:rPr>
                <w:rFonts w:ascii="Arial" w:hAnsi="Arial"/>
                <w:sz w:val="18"/>
              </w:rPr>
              <w:t>________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200" w:type="dxa"/>
          </w:tcPr>
          <w:p>
            <w:r>
              <w:rPr>
                <w:rFonts w:ascii="Arial" w:hAnsi="Arial"/>
                <w:sz w:val="18"/>
              </w:rPr>
              <w:t>Supply static pressure (in. WG)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00" w:type="dxa"/>
          </w:tcPr>
          <w:p>
            <w:r>
              <w:rPr>
                <w:rFonts w:ascii="Arial" w:hAnsi="Arial"/>
                <w:sz w:val="18"/>
              </w:rPr>
              <w:t>________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200" w:type="dxa"/>
          </w:tcPr>
          <w:p>
            <w:r>
              <w:rPr>
                <w:rFonts w:ascii="Arial" w:hAnsi="Arial"/>
                <w:sz w:val="18"/>
              </w:rPr>
              <w:t>Return static upstream of filter (in. WG)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00" w:type="dxa"/>
          </w:tcPr>
          <w:p>
            <w:r>
              <w:rPr>
                <w:rFonts w:ascii="Arial" w:hAnsi="Arial"/>
                <w:sz w:val="18"/>
              </w:rPr>
              <w:t>________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200" w:type="dxa"/>
          </w:tcPr>
          <w:p>
            <w:r>
              <w:rPr>
                <w:rFonts w:ascii="Arial" w:hAnsi="Arial"/>
                <w:sz w:val="18"/>
              </w:rPr>
              <w:t>Return static downstream of filter (in. WG)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00" w:type="dxa"/>
          </w:tcPr>
          <w:p>
            <w:r>
              <w:rPr>
                <w:rFonts w:ascii="Arial" w:hAnsi="Arial"/>
                <w:sz w:val="18"/>
              </w:rPr>
              <w:t>________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200" w:type="dxa"/>
          </w:tcPr>
          <w:p>
            <w:r>
              <w:rPr>
                <w:rFonts w:ascii="Arial" w:hAnsi="Arial"/>
                <w:sz w:val="18"/>
              </w:rPr>
              <w:t>Pressure pan test — avg &lt; 1.5, no single &gt; 2 (Q60)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00" w:type="dxa"/>
          </w:tcPr>
          <w:p>
            <w:r>
              <w:rPr>
                <w:rFonts w:ascii="Arial" w:hAnsi="Arial"/>
                <w:sz w:val="18"/>
              </w:rPr>
              <w:t>________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200" w:type="dxa"/>
          </w:tcPr>
          <w:p>
            <w:r>
              <w:rPr>
                <w:rFonts w:ascii="Arial" w:hAnsi="Arial"/>
                <w:sz w:val="18"/>
              </w:rPr>
              <w:t>Room pressurization — no room &gt; 3 Pa (Q62)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00" w:type="dxa"/>
          </w:tcPr>
          <w:p>
            <w:r>
              <w:rPr>
                <w:rFonts w:ascii="Arial" w:hAnsi="Arial"/>
                <w:sz w:val="18"/>
              </w:rPr>
              <w:t>________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Bath Exhaust Fans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Fan flow: 20+ CFM continuous OR 50+ CFM intermittent (Q88)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ENERGY STAR certified (Q89)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Automated controls — timer or humidistat (Q90)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Duct terminates OUTDOORS — clear of attic, crawl, and floor cavities (Q91)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First 3 feet of duct off the fan run straight (Q92)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Outlet 10+ ft from any air inlet (Q93)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All duct seams sealed mastic/UL-181 (Q94)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Wall cap includes damper (Q95)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Kitchen Exhaust Fan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Minimum 100 CFM measured flow (Q97)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ENERGY STAR certified (Q98)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Vents outdoors on the direct route, no bends first 3 ft (Q99)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Duct seams sealed mastic/UL-181 (Q101)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Wall cap includes damper (Q102)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Permits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Permits closed out for EACH inspected installed measure (Q162)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Permit finals scheduled BEFORE requesting the program QA inspection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Inspection cards / permit numbers photographed for the job file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Homeowner Education (leave-behind)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Occupant informed: run the heat pump as primary — backup ER heat costs more (Q111)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Occupant informed: nighttime setback 4°F or less (Q112)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Occupant informed: use "heat" or "cool", leave "auto" alone (Q113)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Occupant informed: fan speed on "automatic" (Q114)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Occupant informed: filter replacement schedule (Q115)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Notes for Crew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Homeowner is on video calls in the back office — knock at the front door, headphones mean go around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Keep the driveway clear of material staging after 4pm (street sweeping Tuesday)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Cat is friendly and sneaky — check for her before closing the attic hatch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Reference Photos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furnace-clos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odu-wa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Furnace closet, hallway — gas capped at the appliance Day 1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East wall ODU location — pad here, lineset penetration sealed after ducts run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ath-f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ange-hoo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Hall bath fan location — duct out the roof, first 3 ft straight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Range wall — hood ducts through the upper cabinet, out the wall cap</w:t>
            </w:r>
          </w:p>
        </w:tc>
      </w:tr>
    </w:tbl>
    <w:p/>
    <w:p>
      <w:pPr>
        <w:spacing w:before="240"/>
        <w:pBdr>
          <w:bottom w:val="single" w:sz="6" w:space="1" w:color="7BA05B"/>
        </w:pBdr>
      </w:pPr>
    </w:p>
    <w:p>
      <w:r>
        <w:rPr>
          <w:rFonts w:ascii="Arial" w:hAnsi="Arial"/>
          <w:color w:val="2D5016"/>
          <w:sz w:val="18"/>
        </w:rPr>
        <w:t>Resilient Retrofits  ·  CCB# 245539  ·  Prepared by: Kyle Kanooth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