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EFFC" w14:textId="2C79D97A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42424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242424"/>
          <w:sz w:val="32"/>
          <w:szCs w:val="32"/>
          <w:u w:val="single"/>
        </w:rPr>
        <w:t>Subc</w:t>
      </w:r>
      <w:r w:rsidRPr="004970E3">
        <w:rPr>
          <w:rFonts w:ascii="Calibri" w:eastAsia="Times New Roman" w:hAnsi="Calibri" w:cs="Calibri"/>
          <w:b/>
          <w:bCs/>
          <w:color w:val="242424"/>
          <w:sz w:val="32"/>
          <w:szCs w:val="32"/>
          <w:u w:val="single"/>
        </w:rPr>
        <w:t xml:space="preserve">ontractor Form Checklist </w:t>
      </w:r>
    </w:p>
    <w:p w14:paraId="2158ADA0" w14:textId="77777777" w:rsid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42424"/>
          <w:u w:val="single"/>
        </w:rPr>
      </w:pPr>
    </w:p>
    <w:p w14:paraId="709DD1D0" w14:textId="050163A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b/>
          <w:bCs/>
          <w:color w:val="242424"/>
          <w:u w:val="single"/>
        </w:rPr>
        <w:t>See below for summary of how packages shall be submitted:</w:t>
      </w:r>
    </w:p>
    <w:p w14:paraId="7186FDCA" w14:textId="7777777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 xml:space="preserve">Submit a package to PMC, in pdf format &amp; via </w:t>
      </w:r>
      <w:proofErr w:type="spellStart"/>
      <w:r w:rsidRPr="004970E3">
        <w:rPr>
          <w:rFonts w:ascii="Calibri" w:eastAsia="Times New Roman" w:hAnsi="Calibri" w:cs="Calibri"/>
          <w:color w:val="242424"/>
        </w:rPr>
        <w:t>Asite</w:t>
      </w:r>
      <w:proofErr w:type="spellEnd"/>
      <w:r w:rsidRPr="004970E3">
        <w:rPr>
          <w:rFonts w:ascii="Calibri" w:eastAsia="Times New Roman" w:hAnsi="Calibri" w:cs="Calibri"/>
          <w:color w:val="242424"/>
        </w:rPr>
        <w:t>, that includes all applicable forms for review and approval.  Submittals have a 15-day review period per revision. Please find attached all forms mentioned.</w:t>
      </w:r>
    </w:p>
    <w:p w14:paraId="62C31781" w14:textId="7777777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 </w:t>
      </w:r>
    </w:p>
    <w:p w14:paraId="7169AA12" w14:textId="7777777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A complete package will consist of the following:</w:t>
      </w:r>
    </w:p>
    <w:p w14:paraId="7DAE5831" w14:textId="28CA802A" w:rsidR="004970E3" w:rsidRPr="004970E3" w:rsidRDefault="004970E3" w:rsidP="004970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  <w:u w:val="single"/>
        </w:rPr>
        <w:t>Statement of Qualification of Subcontractor (SQS)</w:t>
      </w:r>
      <w:r w:rsidRPr="004970E3">
        <w:rPr>
          <w:rFonts w:ascii="Calibri" w:eastAsia="Times New Roman" w:hAnsi="Calibri" w:cs="Calibri"/>
          <w:color w:val="242424"/>
        </w:rPr>
        <w:t> – </w:t>
      </w:r>
      <w:r w:rsidRPr="004970E3">
        <w:rPr>
          <w:rFonts w:ascii="Calibri" w:eastAsia="Times New Roman" w:hAnsi="Calibri" w:cs="Calibri"/>
          <w:b/>
          <w:bCs/>
          <w:color w:val="242424"/>
        </w:rPr>
        <w:t xml:space="preserve">for </w:t>
      </w:r>
      <w:r w:rsidRPr="004970E3">
        <w:rPr>
          <w:rFonts w:ascii="Calibri" w:eastAsia="Times New Roman" w:hAnsi="Calibri" w:cs="Calibri"/>
          <w:b/>
          <w:bCs/>
          <w:color w:val="242424"/>
        </w:rPr>
        <w:t>subcontractor’s</w:t>
      </w:r>
      <w:r w:rsidRPr="004970E3">
        <w:rPr>
          <w:rFonts w:ascii="Calibri" w:eastAsia="Times New Roman" w:hAnsi="Calibri" w:cs="Calibri"/>
          <w:color w:val="242424"/>
        </w:rPr>
        <w:t> approval requests </w:t>
      </w:r>
      <w:r w:rsidRPr="004970E3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shd w:val="clear" w:color="auto" w:fill="FFFF00"/>
        </w:rPr>
        <w:t>OR</w:t>
      </w:r>
      <w:r w:rsidRPr="004970E3">
        <w:rPr>
          <w:rFonts w:ascii="Calibri" w:eastAsia="Times New Roman" w:hAnsi="Calibri" w:cs="Calibri"/>
          <w:b/>
          <w:bCs/>
          <w:color w:val="242424"/>
        </w:rPr>
        <w:t> </w:t>
      </w:r>
      <w:r w:rsidRPr="004970E3">
        <w:rPr>
          <w:rFonts w:ascii="Calibri" w:eastAsia="Times New Roman" w:hAnsi="Calibri" w:cs="Calibri"/>
          <w:color w:val="242424"/>
          <w:u w:val="single"/>
        </w:rPr>
        <w:t>Request for Material Supplier Approval (RMSA)</w:t>
      </w:r>
      <w:r w:rsidRPr="004970E3">
        <w:rPr>
          <w:rFonts w:ascii="Calibri" w:eastAsia="Times New Roman" w:hAnsi="Calibri" w:cs="Calibri"/>
          <w:color w:val="242424"/>
        </w:rPr>
        <w:t> – </w:t>
      </w:r>
      <w:r w:rsidRPr="004970E3">
        <w:rPr>
          <w:rFonts w:ascii="Calibri" w:eastAsia="Times New Roman" w:hAnsi="Calibri" w:cs="Calibri"/>
          <w:b/>
          <w:bCs/>
          <w:color w:val="242424"/>
        </w:rPr>
        <w:t>for material suppliers</w:t>
      </w:r>
      <w:r w:rsidRPr="004970E3">
        <w:rPr>
          <w:rFonts w:ascii="Calibri" w:eastAsia="Times New Roman" w:hAnsi="Calibri" w:cs="Calibri"/>
          <w:color w:val="242424"/>
        </w:rPr>
        <w:t> approval requests</w:t>
      </w:r>
    </w:p>
    <w:p w14:paraId="247A401F" w14:textId="77777777" w:rsidR="004970E3" w:rsidRPr="004970E3" w:rsidRDefault="004970E3" w:rsidP="004970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  <w:u w:val="single"/>
        </w:rPr>
        <w:t>Schedule F</w:t>
      </w:r>
      <w:r w:rsidRPr="004970E3">
        <w:rPr>
          <w:rFonts w:ascii="Calibri" w:eastAsia="Times New Roman" w:hAnsi="Calibri" w:cs="Calibri"/>
          <w:color w:val="242424"/>
        </w:rPr>
        <w:t> – It consists of Form F1, F2, and F3.</w:t>
      </w:r>
    </w:p>
    <w:p w14:paraId="00FAA388" w14:textId="77777777" w:rsidR="004970E3" w:rsidRPr="004970E3" w:rsidRDefault="004970E3" w:rsidP="004970E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The F-3 form is to be submitted only for disclosure of lobbying activities</w:t>
      </w:r>
      <w:r w:rsidRPr="004970E3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shd w:val="clear" w:color="auto" w:fill="FFFF00"/>
        </w:rPr>
        <w:t>, if applicable</w:t>
      </w:r>
      <w:r w:rsidRPr="004970E3">
        <w:rPr>
          <w:rFonts w:ascii="Calibri" w:eastAsia="Times New Roman" w:hAnsi="Calibri" w:cs="Calibri"/>
          <w:color w:val="242424"/>
        </w:rPr>
        <w:t>, for federally funded contracts. This is our case.</w:t>
      </w:r>
    </w:p>
    <w:p w14:paraId="2A6049B6" w14:textId="77777777" w:rsidR="004970E3" w:rsidRPr="004970E3" w:rsidRDefault="004970E3" w:rsidP="004970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  <w:u w:val="single"/>
        </w:rPr>
        <w:t>Schedule F1</w:t>
      </w:r>
      <w:r w:rsidRPr="004970E3">
        <w:rPr>
          <w:rFonts w:ascii="Calibri" w:eastAsia="Times New Roman" w:hAnsi="Calibri" w:cs="Calibri"/>
          <w:color w:val="242424"/>
        </w:rPr>
        <w:t> – Contract-Specific Subcontractor Questionnaire</w:t>
      </w:r>
    </w:p>
    <w:p w14:paraId="4AF89286" w14:textId="77777777" w:rsidR="004970E3" w:rsidRPr="004970E3" w:rsidRDefault="004970E3" w:rsidP="004970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  <w:u w:val="single"/>
        </w:rPr>
        <w:t>Schedule A</w:t>
      </w:r>
      <w:r w:rsidRPr="004970E3">
        <w:rPr>
          <w:rFonts w:ascii="Calibri" w:eastAsia="Times New Roman" w:hAnsi="Calibri" w:cs="Calibri"/>
          <w:color w:val="242424"/>
        </w:rPr>
        <w:t> – Federal Certification of Restrictions on Lobbying (required for any federally funded contract, this is our case)</w:t>
      </w:r>
    </w:p>
    <w:p w14:paraId="3D1A07FE" w14:textId="77777777" w:rsidR="004970E3" w:rsidRPr="004970E3" w:rsidRDefault="004970E3" w:rsidP="004970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Responsibility Forms (</w:t>
      </w:r>
      <w:r w:rsidRPr="004970E3">
        <w:rPr>
          <w:rFonts w:ascii="Calibri" w:eastAsia="Times New Roman" w:hAnsi="Calibri" w:cs="Calibri"/>
          <w:color w:val="242424"/>
          <w:u w:val="single"/>
        </w:rPr>
        <w:t>Schedule B and B1</w:t>
      </w:r>
      <w:r w:rsidRPr="004970E3">
        <w:rPr>
          <w:rFonts w:ascii="Calibri" w:eastAsia="Times New Roman" w:hAnsi="Calibri" w:cs="Calibri"/>
          <w:color w:val="242424"/>
        </w:rPr>
        <w:t>) – For MTA Vendor Relations to carry out a background check. These forms are required </w:t>
      </w:r>
      <w:r w:rsidRPr="004970E3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shd w:val="clear" w:color="auto" w:fill="FFFF00"/>
        </w:rPr>
        <w:t>only</w:t>
      </w:r>
      <w:r w:rsidRPr="004970E3">
        <w:rPr>
          <w:rFonts w:ascii="Calibri" w:eastAsia="Times New Roman" w:hAnsi="Calibri" w:cs="Calibri"/>
          <w:color w:val="242424"/>
        </w:rPr>
        <w:t> for subcontractors and suppliers </w:t>
      </w:r>
      <w:r w:rsidRPr="004970E3">
        <w:rPr>
          <w:rFonts w:ascii="Calibri" w:eastAsia="Times New Roman" w:hAnsi="Calibri" w:cs="Calibri"/>
          <w:b/>
          <w:bCs/>
          <w:color w:val="242424"/>
        </w:rPr>
        <w:t>meeting the following criteria</w:t>
      </w:r>
      <w:r w:rsidRPr="004970E3">
        <w:rPr>
          <w:rFonts w:ascii="Calibri" w:eastAsia="Times New Roman" w:hAnsi="Calibri" w:cs="Calibri"/>
          <w:color w:val="242424"/>
        </w:rPr>
        <w:t>:</w:t>
      </w:r>
    </w:p>
    <w:p w14:paraId="2AB16D3F" w14:textId="77777777" w:rsidR="004970E3" w:rsidRPr="004970E3" w:rsidRDefault="004970E3" w:rsidP="004970E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Contract is valued at $5 million or greater OR</w:t>
      </w:r>
    </w:p>
    <w:p w14:paraId="73B8D8C9" w14:textId="77777777" w:rsidR="004970E3" w:rsidRPr="004970E3" w:rsidRDefault="004970E3" w:rsidP="004970E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Contract is valued at $1 Million </w:t>
      </w:r>
      <w:r w:rsidRPr="004970E3">
        <w:rPr>
          <w:rFonts w:ascii="Calibri" w:eastAsia="Times New Roman" w:hAnsi="Calibri" w:cs="Calibri"/>
          <w:b/>
          <w:bCs/>
          <w:color w:val="242424"/>
        </w:rPr>
        <w:t>AND</w:t>
      </w:r>
      <w:r w:rsidRPr="004970E3">
        <w:rPr>
          <w:rFonts w:ascii="Calibri" w:eastAsia="Times New Roman" w:hAnsi="Calibri" w:cs="Calibri"/>
          <w:color w:val="242424"/>
        </w:rPr>
        <w:t> 10% of the Prime Contract value OR</w:t>
      </w:r>
    </w:p>
    <w:p w14:paraId="15617B20" w14:textId="77777777" w:rsidR="004970E3" w:rsidRPr="004970E3" w:rsidRDefault="004970E3" w:rsidP="004970E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Contracts involving “Special Circumstances”.  “Special Circumstances” are defined as contracts in excess of $100,000 in the following areas: painting, scrap, hazardous materials, concrete, lead, asbestos, inspection and testing, security-related projects, carting and textiles and garments, environmental planning and management, or such areas the Authority may designate from time to time.</w:t>
      </w:r>
    </w:p>
    <w:p w14:paraId="57BD47E0" w14:textId="7777777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 </w:t>
      </w:r>
    </w:p>
    <w:p w14:paraId="137B40A2" w14:textId="77777777" w:rsidR="004970E3" w:rsidRPr="004970E3" w:rsidRDefault="004970E3" w:rsidP="004970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b/>
          <w:bCs/>
          <w:color w:val="242424"/>
        </w:rPr>
        <w:t>Overall Key Steps:</w:t>
      </w:r>
    </w:p>
    <w:p w14:paraId="7A6B3BAC" w14:textId="77777777" w:rsidR="004970E3" w:rsidRPr="004970E3" w:rsidRDefault="004970E3" w:rsidP="00497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 xml:space="preserve">Contractor submits complete package to </w:t>
      </w:r>
      <w:proofErr w:type="gramStart"/>
      <w:r w:rsidRPr="004970E3">
        <w:rPr>
          <w:rFonts w:ascii="Calibri" w:eastAsia="Times New Roman" w:hAnsi="Calibri" w:cs="Calibri"/>
          <w:color w:val="242424"/>
        </w:rPr>
        <w:t>PMC .</w:t>
      </w:r>
      <w:proofErr w:type="gramEnd"/>
    </w:p>
    <w:p w14:paraId="7EDD37DB" w14:textId="77777777" w:rsidR="004970E3" w:rsidRPr="004970E3" w:rsidRDefault="004970E3" w:rsidP="00497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PMC reviews. Once any comments (if any) are addressed by Contractor, PMC sends package and completed Performance Questionnaire via email to MTA for review and approval.</w:t>
      </w:r>
    </w:p>
    <w:p w14:paraId="07B4CEDD" w14:textId="77777777" w:rsidR="004970E3" w:rsidRPr="004970E3" w:rsidRDefault="004970E3" w:rsidP="00497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>If MTA has any comments, PMC sends them to Contractor and Steps 1 and 2 are repeated.</w:t>
      </w:r>
    </w:p>
    <w:p w14:paraId="3E70A2F7" w14:textId="77777777" w:rsidR="004970E3" w:rsidRPr="004970E3" w:rsidRDefault="004970E3" w:rsidP="00497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4970E3">
        <w:rPr>
          <w:rFonts w:ascii="Calibri" w:eastAsia="Times New Roman" w:hAnsi="Calibri" w:cs="Calibri"/>
          <w:color w:val="242424"/>
        </w:rPr>
        <w:t xml:space="preserve">Once approval is received, PMC notifies the Contractor via </w:t>
      </w:r>
      <w:proofErr w:type="spellStart"/>
      <w:r w:rsidRPr="004970E3">
        <w:rPr>
          <w:rFonts w:ascii="Calibri" w:eastAsia="Times New Roman" w:hAnsi="Calibri" w:cs="Calibri"/>
          <w:color w:val="242424"/>
        </w:rPr>
        <w:t>Asite</w:t>
      </w:r>
      <w:proofErr w:type="spellEnd"/>
      <w:r w:rsidRPr="004970E3">
        <w:rPr>
          <w:rFonts w:ascii="Calibri" w:eastAsia="Times New Roman" w:hAnsi="Calibri" w:cs="Calibri"/>
          <w:color w:val="242424"/>
        </w:rPr>
        <w:t xml:space="preserve"> (send: a signed letter if a subcontractor or sign and date the RMSA main page if a supplier)</w:t>
      </w:r>
    </w:p>
    <w:p w14:paraId="0968C259" w14:textId="77777777" w:rsidR="00C55549" w:rsidRDefault="00C55549"/>
    <w:sectPr w:rsidR="00C5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92766"/>
    <w:multiLevelType w:val="multilevel"/>
    <w:tmpl w:val="5E6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5C70FF"/>
    <w:multiLevelType w:val="multilevel"/>
    <w:tmpl w:val="7236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04548">
    <w:abstractNumId w:val="0"/>
  </w:num>
  <w:num w:numId="2" w16cid:durableId="67249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E3"/>
    <w:rsid w:val="004970E3"/>
    <w:rsid w:val="00C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54C"/>
  <w15:chartTrackingRefBased/>
  <w15:docId w15:val="{075DD494-7D94-4A64-8F2E-5BFCFC0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070E3A818AB4092012058BDED1617" ma:contentTypeVersion="13" ma:contentTypeDescription="Create a new document." ma:contentTypeScope="" ma:versionID="86cab7910781c7da96dd90b8da050c59">
  <xsd:schema xmlns:xsd="http://www.w3.org/2001/XMLSchema" xmlns:xs="http://www.w3.org/2001/XMLSchema" xmlns:p="http://schemas.microsoft.com/office/2006/metadata/properties" xmlns:ns2="80edd23a-e3d8-467f-bd9c-0543470b99f5" xmlns:ns3="1b8c9d37-e914-47fd-9cb1-52c34ecf1131" targetNamespace="http://schemas.microsoft.com/office/2006/metadata/properties" ma:root="true" ma:fieldsID="fd46b45c1a46d09080dddb1a3c1b2be2" ns2:_="" ns3:_="">
    <xsd:import namespace="80edd23a-e3d8-467f-bd9c-0543470b99f5"/>
    <xsd:import namespace="1b8c9d37-e914-47fd-9cb1-52c34ecf11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dd23a-e3d8-467f-bd9c-0543470b99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0539e01-6d13-45d9-8358-0843e85f8582}" ma:internalName="TaxCatchAll" ma:showField="CatchAllData" ma:web="80edd23a-e3d8-467f-bd9c-0543470b9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c9d37-e914-47fd-9cb1-52c34ecf1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42eb2fe-09fc-4fcf-bf31-1833c4ad0e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edd23a-e3d8-467f-bd9c-0543470b99f5" xsi:nil="true"/>
    <lcf76f155ced4ddcb4097134ff3c332f xmlns="1b8c9d37-e914-47fd-9cb1-52c34ecf1131">
      <Terms xmlns="http://schemas.microsoft.com/office/infopath/2007/PartnerControls"/>
    </lcf76f155ced4ddcb4097134ff3c332f>
    <SharedWithUsers xmlns="80edd23a-e3d8-467f-bd9c-0543470b99f5">
      <UserInfo>
        <DisplayName>Hamzeh Mishal</DisplayName>
        <AccountId>59</AccountId>
        <AccountType/>
      </UserInfo>
      <UserInfo>
        <DisplayName>Kyle Han</DisplayName>
        <AccountId>529</AccountId>
        <AccountType/>
      </UserInfo>
      <UserInfo>
        <DisplayName>Rachel Leong</DisplayName>
        <AccountId>530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0B9565F-EC20-4A90-92C9-454886CA945A}"/>
</file>

<file path=customXml/itemProps2.xml><?xml version="1.0" encoding="utf-8"?>
<ds:datastoreItem xmlns:ds="http://schemas.openxmlformats.org/officeDocument/2006/customXml" ds:itemID="{4EA4DDAF-0E1E-4FC0-93FB-617506CF8D35}"/>
</file>

<file path=customXml/itemProps3.xml><?xml version="1.0" encoding="utf-8"?>
<ds:datastoreItem xmlns:ds="http://schemas.openxmlformats.org/officeDocument/2006/customXml" ds:itemID="{EBF5F335-5180-428F-92BE-8972E9D406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Boodram</dc:creator>
  <cp:keywords/>
  <dc:description/>
  <cp:lastModifiedBy>Annalisa Boodram</cp:lastModifiedBy>
  <cp:revision>1</cp:revision>
  <dcterms:created xsi:type="dcterms:W3CDTF">2023-03-06T19:26:00Z</dcterms:created>
  <dcterms:modified xsi:type="dcterms:W3CDTF">2023-03-06T19:27:00Z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0x010100931070E3A818AB4092012058BDED1617</vt:lpwstr>
  </property>
  <property fmtid="{D5CDD505-2E9C-101B-9397-08002B2CF9AE}" pid="3" name="MediaServiceImageTags">
    <vt:lpwstr/>
  </property>
</Properties>
</file>