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115" w:type="dxa"/>
        </w:tblCellMar>
        <w:tblLook w:val="04A0" w:firstRow="1" w:lastRow="0" w:firstColumn="1" w:lastColumn="0" w:noHBand="0" w:noVBand="1"/>
        <w:tblDescription w:val="Company logo and name"/>
      </w:tblPr>
      <w:tblGrid>
        <w:gridCol w:w="5400"/>
        <w:gridCol w:w="5400"/>
      </w:tblGrid>
      <w:tr w:rsidR="00044521" w14:paraId="3B9E29DA" w14:textId="77777777">
        <w:tc>
          <w:tcPr>
            <w:tcW w:w="4788" w:type="dxa"/>
          </w:tcPr>
          <w:p w14:paraId="3B9E29D8" w14:textId="358A8259" w:rsidR="00044521" w:rsidRDefault="00044521">
            <w:pPr>
              <w:pStyle w:val="NoSpacing"/>
            </w:pPr>
          </w:p>
        </w:tc>
        <w:tc>
          <w:tcPr>
            <w:tcW w:w="4788" w:type="dxa"/>
          </w:tcPr>
          <w:p w14:paraId="3B9E29D9" w14:textId="3461AA70" w:rsidR="00044521" w:rsidRDefault="00044521">
            <w:pPr>
              <w:pStyle w:val="Heading1"/>
              <w:spacing w:after="240"/>
            </w:pPr>
          </w:p>
        </w:tc>
      </w:tr>
    </w:tbl>
    <w:p w14:paraId="3B9E29DB" w14:textId="4B105945" w:rsidR="00044521" w:rsidRDefault="00D02662">
      <w:pPr>
        <w:pStyle w:val="Heading2"/>
      </w:pPr>
      <w:r>
        <w:rPr>
          <w:noProof/>
        </w:rPr>
        <w:drawing>
          <wp:anchor distT="0" distB="0" distL="114300" distR="114300" simplePos="0" relativeHeight="251659264" behindDoc="0" locked="0" layoutInCell="1" allowOverlap="1" wp14:anchorId="4D3D89E0" wp14:editId="20756417">
            <wp:simplePos x="0" y="0"/>
            <wp:positionH relativeFrom="column">
              <wp:posOffset>-133350</wp:posOffset>
            </wp:positionH>
            <wp:positionV relativeFrom="paragraph">
              <wp:posOffset>-788645</wp:posOffset>
            </wp:positionV>
            <wp:extent cx="3703159" cy="4057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3159" cy="405765"/>
                    </a:xfrm>
                    <a:prstGeom prst="rect">
                      <a:avLst/>
                    </a:prstGeom>
                  </pic:spPr>
                </pic:pic>
              </a:graphicData>
            </a:graphic>
          </wp:anchor>
        </w:drawing>
      </w:r>
      <w:proofErr w:type="spellStart"/>
      <w:r w:rsidR="00AD6CC0">
        <w:t>MScA</w:t>
      </w:r>
      <w:proofErr w:type="spellEnd"/>
      <w:r w:rsidR="00AD6CC0">
        <w:t xml:space="preserve"> Capstone Problem</w:t>
      </w:r>
      <w:r w:rsidR="00C95E9B">
        <w:t xml:space="preserve"> Statement</w:t>
      </w: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10800"/>
      </w:tblGrid>
      <w:tr w:rsidR="00044521" w14:paraId="3B9E29DD" w14:textId="77777777">
        <w:tc>
          <w:tcPr>
            <w:tcW w:w="9360" w:type="dxa"/>
            <w:shd w:val="clear" w:color="auto" w:fill="000000" w:themeFill="text1"/>
          </w:tcPr>
          <w:p w14:paraId="3B9E29DC" w14:textId="77777777" w:rsidR="00044521" w:rsidRDefault="00AD6CC0">
            <w:pPr>
              <w:pStyle w:val="Heading3"/>
            </w:pPr>
            <w:r>
              <w:t>Company Background/Description/Profile</w:t>
            </w:r>
          </w:p>
        </w:tc>
      </w:tr>
    </w:tbl>
    <w:p w14:paraId="3B9E29DE" w14:textId="77777777" w:rsidR="00044521" w:rsidRDefault="00044521">
      <w:pPr>
        <w:pStyle w:val="NoSpacing"/>
      </w:pPr>
    </w:p>
    <w:p w14:paraId="46B2406D" w14:textId="7A025E81" w:rsidR="00A62587" w:rsidRDefault="00C75897">
      <w:pPr>
        <w:pStyle w:val="NoSpacing"/>
      </w:pPr>
      <w:r>
        <w:t xml:space="preserve">The University of Chicago’s Polsky Center for Entrepreneurship and Innovation’s Science and Technology team creates and manages the intellectual property arising from </w:t>
      </w:r>
      <w:proofErr w:type="gramStart"/>
      <w:r>
        <w:t>University</w:t>
      </w:r>
      <w:proofErr w:type="gramEnd"/>
      <w:r>
        <w:t xml:space="preserve"> </w:t>
      </w:r>
      <w:r w:rsidR="00A81C06">
        <w:t xml:space="preserve">early-stage </w:t>
      </w:r>
      <w:r>
        <w:t xml:space="preserve">research and creates partnerships </w:t>
      </w:r>
      <w:r w:rsidR="00E92675">
        <w:t xml:space="preserve">with companies </w:t>
      </w:r>
      <w:r w:rsidR="00A81C06">
        <w:t xml:space="preserve">(through licensing) </w:t>
      </w:r>
      <w:r>
        <w:t>to develop the intellectual property into products.</w:t>
      </w:r>
      <w:r w:rsidR="00A81C06">
        <w:t xml:space="preserve">  </w:t>
      </w:r>
      <w:r w:rsidR="00476846">
        <w:t xml:space="preserve">University of Chicago inventions have been transformed into </w:t>
      </w:r>
      <w:proofErr w:type="gramStart"/>
      <w:r w:rsidR="00476846">
        <w:t>a number of</w:t>
      </w:r>
      <w:proofErr w:type="gramEnd"/>
      <w:r w:rsidR="00476846">
        <w:t xml:space="preserve"> products on or near the market, in fields ranging from healthcare to manufacturing to energy production.</w:t>
      </w:r>
    </w:p>
    <w:p w14:paraId="27419234" w14:textId="77777777" w:rsidR="00A62587" w:rsidRDefault="00A62587">
      <w:pPr>
        <w:pStyle w:val="NoSpacing"/>
      </w:pPr>
    </w:p>
    <w:p w14:paraId="1639637C" w14:textId="61F7F467" w:rsidR="00A81C06" w:rsidRDefault="001D18F5">
      <w:pPr>
        <w:pStyle w:val="NoSpacing"/>
      </w:pPr>
      <w:r>
        <w:t xml:space="preserve">Over the past </w:t>
      </w:r>
      <w:r w:rsidR="00E85489">
        <w:t>thirty</w:t>
      </w:r>
      <w:r>
        <w:t xml:space="preserve"> years, t</w:t>
      </w:r>
      <w:r w:rsidR="00C75897">
        <w:t>he office has filed over 6,000 US and foreign patents</w:t>
      </w:r>
      <w:r>
        <w:t xml:space="preserve"> based on a subset of</w:t>
      </w:r>
      <w:r w:rsidR="00E85489">
        <w:t xml:space="preserve"> over</w:t>
      </w:r>
      <w:r>
        <w:t xml:space="preserve"> 3,500 </w:t>
      </w:r>
      <w:r w:rsidR="00E85489">
        <w:t>submitted invention disclosures</w:t>
      </w:r>
      <w:r w:rsidR="00C75897">
        <w:t>.</w:t>
      </w:r>
      <w:r>
        <w:t xml:space="preserve"> </w:t>
      </w:r>
      <w:r w:rsidRPr="0053281C">
        <w:rPr>
          <w:highlight w:val="yellow"/>
        </w:rPr>
        <w:t xml:space="preserve">A </w:t>
      </w:r>
      <w:r w:rsidR="00A81C06" w:rsidRPr="0053281C">
        <w:rPr>
          <w:highlight w:val="yellow"/>
        </w:rPr>
        <w:t>minority</w:t>
      </w:r>
      <w:r w:rsidRPr="0053281C">
        <w:rPr>
          <w:highlight w:val="yellow"/>
        </w:rPr>
        <w:t xml:space="preserve"> of those </w:t>
      </w:r>
      <w:r w:rsidR="00A81C06" w:rsidRPr="0053281C">
        <w:rPr>
          <w:highlight w:val="yellow"/>
        </w:rPr>
        <w:t>patents have been licensed to companies</w:t>
      </w:r>
      <w:r w:rsidR="00187662" w:rsidRPr="0053281C">
        <w:rPr>
          <w:highlight w:val="yellow"/>
        </w:rPr>
        <w:t>, through over 250 license agreements</w:t>
      </w:r>
      <w:r w:rsidR="00476846">
        <w:t>.</w:t>
      </w:r>
    </w:p>
    <w:p w14:paraId="6470A3D3" w14:textId="77777777" w:rsidR="00476846" w:rsidRDefault="00476846">
      <w:pPr>
        <w:pStyle w:val="NoSpacing"/>
      </w:pPr>
    </w:p>
    <w:p w14:paraId="4C9F6C5B" w14:textId="546DCCE9" w:rsidR="00C75897" w:rsidRDefault="00A81C06">
      <w:pPr>
        <w:pStyle w:val="NoSpacing"/>
      </w:pPr>
      <w:r>
        <w:t xml:space="preserve">The patenting and licensing processes both play out over several years, during which the University invests ~$3M/year in </w:t>
      </w:r>
      <w:r w:rsidR="00E92675">
        <w:t>external legal expenses</w:t>
      </w:r>
      <w:r w:rsidR="00187662">
        <w:t xml:space="preserve">. </w:t>
      </w:r>
      <w:r w:rsidR="007C0BAC">
        <w:t>C</w:t>
      </w:r>
      <w:r w:rsidR="00187662">
        <w:t xml:space="preserve">ompanies licensing </w:t>
      </w:r>
      <w:r w:rsidR="000F519C">
        <w:t xml:space="preserve">the </w:t>
      </w:r>
      <w:r w:rsidR="007C0BAC">
        <w:t>intellectual propert</w:t>
      </w:r>
      <w:r w:rsidR="000F519C">
        <w:t>y</w:t>
      </w:r>
      <w:r w:rsidR="007C0BAC">
        <w:t xml:space="preserve"> </w:t>
      </w:r>
      <w:r w:rsidR="00187662">
        <w:t>reimburse the University for a significant fraction of those costs</w:t>
      </w:r>
      <w:r w:rsidR="00A62587">
        <w:t>, with some of that reimbursement being for recently incurred costs and some of it being for costs incurred several years earlier.</w:t>
      </w:r>
      <w:r w:rsidR="00603357">
        <w:t xml:space="preserve"> In addition, </w:t>
      </w:r>
      <w:r w:rsidR="00603357" w:rsidRPr="0053281C">
        <w:rPr>
          <w:highlight w:val="yellow"/>
        </w:rPr>
        <w:t>the University receives royalties on sales of marketed products</w:t>
      </w:r>
      <w:r w:rsidR="007C0BAC">
        <w:t xml:space="preserve">, which may come in several years after </w:t>
      </w:r>
      <w:r w:rsidR="00E85489">
        <w:t>the</w:t>
      </w:r>
      <w:r w:rsidR="007C0BAC">
        <w:t xml:space="preserve"> intellectual property is licensed</w:t>
      </w:r>
      <w:r w:rsidR="00603357">
        <w:t>.</w:t>
      </w:r>
      <w:r w:rsidR="000F519C">
        <w:t xml:space="preserve"> Over </w:t>
      </w:r>
      <w:r w:rsidR="000F519C" w:rsidRPr="0053281C">
        <w:rPr>
          <w:highlight w:val="yellow"/>
        </w:rPr>
        <w:t>the last five years, the University has received over $40M</w:t>
      </w:r>
      <w:r w:rsidR="00A01747" w:rsidRPr="0053281C">
        <w:rPr>
          <w:highlight w:val="yellow"/>
        </w:rPr>
        <w:t xml:space="preserve"> in </w:t>
      </w:r>
      <w:r w:rsidR="00AB014B" w:rsidRPr="0053281C">
        <w:rPr>
          <w:highlight w:val="yellow"/>
        </w:rPr>
        <w:t xml:space="preserve">cumulative </w:t>
      </w:r>
      <w:r w:rsidR="00A01747" w:rsidRPr="0053281C">
        <w:rPr>
          <w:highlight w:val="yellow"/>
        </w:rPr>
        <w:t>license revenue</w:t>
      </w:r>
      <w:r w:rsidR="00AB014B">
        <w:t>. These funds are divided between the inventors, research support, and covering the expenses of the Polsky Center.</w:t>
      </w:r>
    </w:p>
    <w:p w14:paraId="3B9E29E0" w14:textId="7E9966C8" w:rsidR="00AD6CC0" w:rsidRDefault="00AD6CC0">
      <w:pPr>
        <w:pStyle w:val="NoSpacing"/>
      </w:pP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10800"/>
      </w:tblGrid>
      <w:tr w:rsidR="00044521" w14:paraId="3B9E29E2" w14:textId="77777777">
        <w:tc>
          <w:tcPr>
            <w:tcW w:w="9360" w:type="dxa"/>
            <w:shd w:val="clear" w:color="auto" w:fill="000000" w:themeFill="text1"/>
          </w:tcPr>
          <w:p w14:paraId="3B9E29E1" w14:textId="77777777" w:rsidR="00044521" w:rsidRDefault="00C65CDD">
            <w:pPr>
              <w:pStyle w:val="Heading3"/>
            </w:pPr>
            <w:r>
              <w:t>Project Title</w:t>
            </w:r>
          </w:p>
        </w:tc>
      </w:tr>
    </w:tbl>
    <w:p w14:paraId="3B9E29E3" w14:textId="7D2B3D00" w:rsidR="00044521" w:rsidRDefault="00044521">
      <w:pPr>
        <w:pStyle w:val="NoSpacing"/>
      </w:pPr>
    </w:p>
    <w:p w14:paraId="3B9E29E4" w14:textId="0224EBFC" w:rsidR="00AD6CC0" w:rsidRDefault="00476846">
      <w:pPr>
        <w:pStyle w:val="NoSpacing"/>
      </w:pPr>
      <w:r>
        <w:t>Analysis of UChicago Patenting and Licensing Data</w:t>
      </w:r>
    </w:p>
    <w:p w14:paraId="3B9E29E5" w14:textId="77777777" w:rsidR="00AD6CC0" w:rsidRDefault="00AD6CC0">
      <w:pPr>
        <w:pStyle w:val="NoSpacing"/>
      </w:pP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10800"/>
      </w:tblGrid>
      <w:tr w:rsidR="00044521" w14:paraId="3B9E29E7" w14:textId="77777777">
        <w:tc>
          <w:tcPr>
            <w:tcW w:w="9360" w:type="dxa"/>
            <w:shd w:val="clear" w:color="auto" w:fill="000000" w:themeFill="text1"/>
          </w:tcPr>
          <w:p w14:paraId="3B9E29E6" w14:textId="0BF86911" w:rsidR="00044521" w:rsidRDefault="00122B62">
            <w:pPr>
              <w:pStyle w:val="Heading3"/>
            </w:pPr>
            <w:r>
              <w:t xml:space="preserve">Business </w:t>
            </w:r>
            <w:r w:rsidR="00C65CDD">
              <w:t>Problem</w:t>
            </w:r>
            <w:r>
              <w:t xml:space="preserve">/Opportunity </w:t>
            </w:r>
            <w:r w:rsidR="00C65CDD">
              <w:t>Statement</w:t>
            </w:r>
          </w:p>
        </w:tc>
      </w:tr>
    </w:tbl>
    <w:p w14:paraId="3B9E29E8" w14:textId="2F606B00" w:rsidR="00044521" w:rsidRDefault="00044521">
      <w:pPr>
        <w:pStyle w:val="NoSpacing"/>
      </w:pPr>
    </w:p>
    <w:p w14:paraId="20F5B698" w14:textId="4C34AE86" w:rsidR="004F79B8" w:rsidRDefault="0011453A">
      <w:pPr>
        <w:pStyle w:val="NoSpacing"/>
      </w:pPr>
      <w:r>
        <w:t>The University</w:t>
      </w:r>
      <w:r w:rsidR="003D7CCA">
        <w:t xml:space="preserve"> </w:t>
      </w:r>
      <w:r>
        <w:t>invest</w:t>
      </w:r>
      <w:r w:rsidR="003D7CCA">
        <w:t>s</w:t>
      </w:r>
      <w:r>
        <w:t xml:space="preserve"> in patenting </w:t>
      </w:r>
      <w:proofErr w:type="gramStart"/>
      <w:r>
        <w:t>early</w:t>
      </w:r>
      <w:r w:rsidR="003D7CCA">
        <w:t xml:space="preserve"> </w:t>
      </w:r>
      <w:r>
        <w:t>stage</w:t>
      </w:r>
      <w:proofErr w:type="gramEnd"/>
      <w:r>
        <w:t xml:space="preserve"> research with </w:t>
      </w:r>
      <w:r w:rsidR="003D7CCA">
        <w:t xml:space="preserve">incomplete information about its commercial prospects.  In addition, the patenting process itself is </w:t>
      </w:r>
      <w:r w:rsidR="00E85489">
        <w:t>slow</w:t>
      </w:r>
      <w:r w:rsidR="003D7CCA">
        <w:t xml:space="preserve">, </w:t>
      </w:r>
      <w:proofErr w:type="gramStart"/>
      <w:r w:rsidR="003D7CCA">
        <w:t>expensive</w:t>
      </w:r>
      <w:proofErr w:type="gramEnd"/>
      <w:r w:rsidR="003D7CCA">
        <w:t xml:space="preserve"> and uncertain.  A detailed analysis of the University’s patent </w:t>
      </w:r>
      <w:r w:rsidR="00E85489">
        <w:t xml:space="preserve">and licensing </w:t>
      </w:r>
      <w:r w:rsidR="003D7CCA">
        <w:t xml:space="preserve">data should yield insights on key decision points and </w:t>
      </w:r>
      <w:r w:rsidR="00E85489">
        <w:t>suggest opportunities for improvements in the Polsky Center’s processes</w:t>
      </w:r>
      <w:r w:rsidR="003D7CCA">
        <w:t>.</w:t>
      </w:r>
    </w:p>
    <w:p w14:paraId="152148FB" w14:textId="77777777" w:rsidR="00DC4003" w:rsidRDefault="00DC4003">
      <w:pPr>
        <w:pStyle w:val="NoSpacing"/>
      </w:pP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10800"/>
      </w:tblGrid>
      <w:tr w:rsidR="004F79B8" w14:paraId="5244AAFC" w14:textId="77777777" w:rsidTr="00AD3564">
        <w:tc>
          <w:tcPr>
            <w:tcW w:w="9360" w:type="dxa"/>
            <w:shd w:val="clear" w:color="auto" w:fill="000000" w:themeFill="text1"/>
          </w:tcPr>
          <w:p w14:paraId="1BBD8FDC" w14:textId="072BFD65" w:rsidR="004F79B8" w:rsidRDefault="004F79B8" w:rsidP="00AD3564">
            <w:pPr>
              <w:pStyle w:val="Heading3"/>
            </w:pPr>
            <w:r>
              <w:t>Data Description</w:t>
            </w:r>
          </w:p>
        </w:tc>
      </w:tr>
    </w:tbl>
    <w:p w14:paraId="3B9E29E9" w14:textId="38F993B6" w:rsidR="00D8224C" w:rsidRDefault="00D8224C">
      <w:pPr>
        <w:pStyle w:val="NoSpacing"/>
      </w:pPr>
    </w:p>
    <w:p w14:paraId="04777704" w14:textId="246B6788" w:rsidR="0003786D" w:rsidRDefault="003D7CCA">
      <w:pPr>
        <w:pStyle w:val="NoSpacing"/>
      </w:pPr>
      <w:r>
        <w:t xml:space="preserve">Data on the University’s patents and license agreements are stored in a database </w:t>
      </w:r>
      <w:r w:rsidR="006C62EC">
        <w:t>provided by Inteum Company, LLC</w:t>
      </w:r>
      <w:r w:rsidR="00E85489">
        <w:t xml:space="preserve">. The </w:t>
      </w:r>
      <w:r w:rsidR="006C62EC">
        <w:t xml:space="preserve">product </w:t>
      </w:r>
      <w:r w:rsidR="00E85489">
        <w:t xml:space="preserve">is </w:t>
      </w:r>
      <w:r w:rsidR="006C62EC">
        <w:t>designed for academic technology commercialization organizations.</w:t>
      </w:r>
      <w:r w:rsidR="00706E62">
        <w:t xml:space="preserve"> </w:t>
      </w:r>
      <w:r w:rsidR="00E85489">
        <w:t>The da</w:t>
      </w:r>
      <w:r w:rsidR="00706E62">
        <w:t xml:space="preserve">tabase contains metadata, original documents (e.g., </w:t>
      </w:r>
      <w:r w:rsidR="00812678">
        <w:t xml:space="preserve">pdfs of </w:t>
      </w:r>
      <w:r w:rsidR="00706E62">
        <w:t>patent applications)</w:t>
      </w:r>
      <w:r w:rsidR="00603357">
        <w:t xml:space="preserve">, financial data, </w:t>
      </w:r>
      <w:r w:rsidR="00706E62">
        <w:t>and some associated correspondence.</w:t>
      </w:r>
      <w:r w:rsidR="00603357">
        <w:t xml:space="preserve">  Much of the data describes the decisions made during </w:t>
      </w:r>
      <w:r w:rsidR="0003786D">
        <w:t>the process of getting a patent allowed, which typically takes three to five years and involves extensive correspondence with US and foreign patent offices, carried out through external patent attorneys.</w:t>
      </w:r>
      <w:r w:rsidR="00603357">
        <w:t xml:space="preserve"> </w:t>
      </w:r>
    </w:p>
    <w:p w14:paraId="67983440" w14:textId="77777777" w:rsidR="0003786D" w:rsidRDefault="0003786D">
      <w:pPr>
        <w:pStyle w:val="NoSpacing"/>
      </w:pPr>
    </w:p>
    <w:p w14:paraId="59A46E61" w14:textId="761D92DE" w:rsidR="00DC4003" w:rsidRDefault="00603357">
      <w:pPr>
        <w:pStyle w:val="NoSpacing"/>
      </w:pPr>
      <w:r>
        <w:t>Some additional data exists in separate locations.</w:t>
      </w:r>
    </w:p>
    <w:p w14:paraId="3B9E29EA" w14:textId="77777777" w:rsidR="00D8224C" w:rsidRDefault="00D8224C">
      <w:pPr>
        <w:pStyle w:val="NoSpacing"/>
      </w:pP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10800"/>
      </w:tblGrid>
      <w:tr w:rsidR="00044521" w14:paraId="3B9E29EC" w14:textId="77777777">
        <w:tc>
          <w:tcPr>
            <w:tcW w:w="9360" w:type="dxa"/>
            <w:shd w:val="clear" w:color="auto" w:fill="000000" w:themeFill="text1"/>
          </w:tcPr>
          <w:p w14:paraId="3B9E29EB" w14:textId="460FBAC2" w:rsidR="00044521" w:rsidRDefault="00122B62">
            <w:pPr>
              <w:pStyle w:val="Heading3"/>
            </w:pPr>
            <w:r>
              <w:t>Expected results (Deliverables, Outputs) from Student Data Science team</w:t>
            </w:r>
            <w:r w:rsidR="00BF362E">
              <w:t>(s)</w:t>
            </w:r>
          </w:p>
        </w:tc>
      </w:tr>
    </w:tbl>
    <w:p w14:paraId="3B9E29ED" w14:textId="1DFB83E1" w:rsidR="00044521" w:rsidRDefault="00044521">
      <w:pPr>
        <w:pStyle w:val="NoSpacing"/>
      </w:pPr>
    </w:p>
    <w:p w14:paraId="54FF1EB0" w14:textId="369BDDCE" w:rsidR="00DC4003" w:rsidRDefault="0003786D">
      <w:pPr>
        <w:pStyle w:val="NoSpacing"/>
      </w:pPr>
      <w:r>
        <w:t>Observations and recommendations for ways to improve our processes, which could include</w:t>
      </w:r>
      <w:r w:rsidR="002B4112">
        <w:t xml:space="preserve"> some of the items listed below.  It is expected that </w:t>
      </w:r>
      <w:r w:rsidR="00575AFD">
        <w:t>the scope of the project will be adjusted once the student team has seen the data.</w:t>
      </w:r>
    </w:p>
    <w:p w14:paraId="5BAE5465" w14:textId="77777777" w:rsidR="00EE2F1F" w:rsidRDefault="00EE2F1F">
      <w:pPr>
        <w:pStyle w:val="NoSpacing"/>
      </w:pPr>
    </w:p>
    <w:p w14:paraId="036E9DD6" w14:textId="787DDF4F" w:rsidR="00BC20B1" w:rsidRDefault="00BC20B1" w:rsidP="00BC20B1">
      <w:pPr>
        <w:pStyle w:val="NoSpacing"/>
        <w:numPr>
          <w:ilvl w:val="0"/>
          <w:numId w:val="11"/>
        </w:numPr>
      </w:pPr>
      <w:r w:rsidRPr="00D90318">
        <w:rPr>
          <w:highlight w:val="yellow"/>
        </w:rPr>
        <w:t>Are there any characteristics of a technology or a patent that are correlated with the likelihood that a patent gets licensed to a company during its lifetime?</w:t>
      </w:r>
      <w:r>
        <w:t xml:space="preserve">  </w:t>
      </w:r>
      <w:r w:rsidR="00E92675">
        <w:t>A</w:t>
      </w:r>
      <w:r>
        <w:t>re there detectable signals indicating when the office should cut its losses</w:t>
      </w:r>
      <w:r w:rsidR="00575AFD">
        <w:t xml:space="preserve"> on a given patent</w:t>
      </w:r>
      <w:r>
        <w:t>?  The variables that could be explored include characteristics of the inventors (e.g., field of research, amount of research funding, paper citation rates, etc.), the external law firms and attorneys used, or characteristics of the patent application itself.</w:t>
      </w:r>
    </w:p>
    <w:p w14:paraId="1E78AA98" w14:textId="77777777" w:rsidR="00BC20B1" w:rsidRDefault="00BC20B1" w:rsidP="00BC20B1">
      <w:pPr>
        <w:pStyle w:val="NoSpacing"/>
        <w:ind w:left="720"/>
      </w:pPr>
    </w:p>
    <w:p w14:paraId="5B612B1F" w14:textId="7E2212DB" w:rsidR="00C55627" w:rsidRDefault="00BC20B1" w:rsidP="00E63E65">
      <w:pPr>
        <w:pStyle w:val="NoSpacing"/>
        <w:numPr>
          <w:ilvl w:val="0"/>
          <w:numId w:val="11"/>
        </w:numPr>
      </w:pPr>
      <w:r>
        <w:lastRenderedPageBreak/>
        <w:t xml:space="preserve">For a variety of reasons, the office may abandon a particular unlicensed patent before it expires, to save time and money. </w:t>
      </w:r>
      <w:r w:rsidR="00E85489">
        <w:t>Are there a</w:t>
      </w:r>
      <w:r w:rsidR="0003786D">
        <w:t xml:space="preserve">ny </w:t>
      </w:r>
      <w:r>
        <w:t xml:space="preserve">characteristics </w:t>
      </w:r>
      <w:r w:rsidR="0003786D">
        <w:t xml:space="preserve">that are correlated with the likelihood that </w:t>
      </w:r>
      <w:r>
        <w:t xml:space="preserve">a </w:t>
      </w:r>
      <w:r w:rsidR="0003786D">
        <w:t xml:space="preserve">patent </w:t>
      </w:r>
      <w:r>
        <w:t xml:space="preserve">is abandoned </w:t>
      </w:r>
      <w:r w:rsidR="0003786D">
        <w:t>before it gets licensed to a company</w:t>
      </w:r>
      <w:r w:rsidR="0015409C">
        <w:t xml:space="preserve"> or expires</w:t>
      </w:r>
      <w:r w:rsidR="00E85489">
        <w:t>?</w:t>
      </w:r>
      <w:r w:rsidR="0003786D">
        <w:t xml:space="preserve">  </w:t>
      </w:r>
      <w:r>
        <w:t>If so, these could be signals to not invest in a patent in the first place.</w:t>
      </w:r>
    </w:p>
    <w:p w14:paraId="6133011A" w14:textId="77777777" w:rsidR="00BC20B1" w:rsidRDefault="00BC20B1" w:rsidP="00BC20B1">
      <w:pPr>
        <w:pStyle w:val="NoSpacing"/>
        <w:ind w:firstLine="720"/>
      </w:pPr>
    </w:p>
    <w:p w14:paraId="10769F04" w14:textId="7960B30F" w:rsidR="0003786D" w:rsidRDefault="00BC20B1" w:rsidP="0003786D">
      <w:pPr>
        <w:pStyle w:val="NoSpacing"/>
        <w:numPr>
          <w:ilvl w:val="0"/>
          <w:numId w:val="11"/>
        </w:numPr>
      </w:pPr>
      <w:r>
        <w:t>Are there a</w:t>
      </w:r>
      <w:r w:rsidR="0003786D">
        <w:t xml:space="preserve">ny major differences between the different external patent </w:t>
      </w:r>
      <w:r w:rsidR="009925B3">
        <w:t>firms/</w:t>
      </w:r>
      <w:r w:rsidR="0003786D">
        <w:t>attorneys the University uses</w:t>
      </w:r>
      <w:r>
        <w:t>? These could include</w:t>
      </w:r>
      <w:r w:rsidR="0003786D">
        <w:t>:</w:t>
      </w:r>
    </w:p>
    <w:p w14:paraId="40BFEFD2" w14:textId="0DC24C46" w:rsidR="0003786D" w:rsidRDefault="0003786D" w:rsidP="0003786D">
      <w:pPr>
        <w:pStyle w:val="NoSpacing"/>
        <w:numPr>
          <w:ilvl w:val="1"/>
          <w:numId w:val="11"/>
        </w:numPr>
      </w:pPr>
      <w:r>
        <w:t xml:space="preserve">the time it takes for the </w:t>
      </w:r>
      <w:r w:rsidR="001A3C67">
        <w:t>P</w:t>
      </w:r>
      <w:r>
        <w:t>atent</w:t>
      </w:r>
      <w:r w:rsidR="001A3C67">
        <w:t xml:space="preserve"> Office</w:t>
      </w:r>
      <w:r>
        <w:t xml:space="preserve"> to issue a patent</w:t>
      </w:r>
      <w:r w:rsidR="00B52CFF">
        <w:t>,</w:t>
      </w:r>
    </w:p>
    <w:p w14:paraId="0C5B2F84" w14:textId="71F4DCCA" w:rsidR="0003786D" w:rsidRDefault="0003786D" w:rsidP="0003786D">
      <w:pPr>
        <w:pStyle w:val="NoSpacing"/>
        <w:numPr>
          <w:ilvl w:val="1"/>
          <w:numId w:val="11"/>
        </w:numPr>
      </w:pPr>
      <w:r>
        <w:t>the difference</w:t>
      </w:r>
      <w:r w:rsidR="00B52CFF">
        <w:t>s</w:t>
      </w:r>
      <w:r>
        <w:t xml:space="preserve"> between the </w:t>
      </w:r>
      <w:r w:rsidR="00B52CFF">
        <w:t xml:space="preserve">patent application the office </w:t>
      </w:r>
      <w:r w:rsidR="00B52CFF" w:rsidRPr="00C55627">
        <w:rPr>
          <w:i/>
          <w:iCs/>
        </w:rPr>
        <w:t>hoped</w:t>
      </w:r>
      <w:r w:rsidR="00B52CFF">
        <w:t xml:space="preserve"> to get granted by the Patent Office and what was </w:t>
      </w:r>
      <w:proofErr w:type="gramStart"/>
      <w:r w:rsidR="00B52CFF" w:rsidRPr="00C55627">
        <w:rPr>
          <w:i/>
          <w:iCs/>
        </w:rPr>
        <w:t>actually</w:t>
      </w:r>
      <w:r w:rsidR="00B52CFF">
        <w:t xml:space="preserve"> granted</w:t>
      </w:r>
      <w:proofErr w:type="gramEnd"/>
      <w:r w:rsidR="00B52CFF">
        <w:t xml:space="preserve"> (this would require some analysis of the actual text),</w:t>
      </w:r>
    </w:p>
    <w:p w14:paraId="6387998D" w14:textId="442B4541" w:rsidR="00B52CFF" w:rsidRDefault="00B52CFF" w:rsidP="0003786D">
      <w:pPr>
        <w:pStyle w:val="NoSpacing"/>
        <w:numPr>
          <w:ilvl w:val="1"/>
          <w:numId w:val="11"/>
        </w:numPr>
      </w:pPr>
      <w:r>
        <w:t>the percentage of patents filed by the firm that were eventually abandoned</w:t>
      </w:r>
      <w:r w:rsidR="00BC20B1">
        <w:t xml:space="preserve"> without being licensed</w:t>
      </w:r>
      <w:r>
        <w:t>,</w:t>
      </w:r>
    </w:p>
    <w:p w14:paraId="6C90BC45" w14:textId="1D83DC23" w:rsidR="00B52CFF" w:rsidRDefault="00B52CFF" w:rsidP="0003786D">
      <w:pPr>
        <w:pStyle w:val="NoSpacing"/>
        <w:numPr>
          <w:ilvl w:val="1"/>
          <w:numId w:val="11"/>
        </w:numPr>
      </w:pPr>
      <w:r>
        <w:t xml:space="preserve">the cost of getting a patent </w:t>
      </w:r>
      <w:r w:rsidR="00EF3DD9">
        <w:t xml:space="preserve">allowed by the </w:t>
      </w:r>
      <w:r w:rsidR="009925B3">
        <w:t>US P</w:t>
      </w:r>
      <w:r w:rsidR="00EF3DD9">
        <w:t xml:space="preserve">atent </w:t>
      </w:r>
      <w:r w:rsidR="009925B3">
        <w:t>O</w:t>
      </w:r>
      <w:r w:rsidR="00EF3DD9">
        <w:t>ffice</w:t>
      </w:r>
      <w:r w:rsidR="00812678">
        <w:t>, and comparisons to the costs in other countries.</w:t>
      </w:r>
    </w:p>
    <w:p w14:paraId="03685467" w14:textId="77777777" w:rsidR="00EF3DD9" w:rsidRDefault="00EF3DD9" w:rsidP="00EF3DD9">
      <w:pPr>
        <w:pStyle w:val="NoSpacing"/>
        <w:ind w:left="720"/>
      </w:pPr>
    </w:p>
    <w:p w14:paraId="3A9DADBA" w14:textId="222AE881" w:rsidR="00EF3DD9" w:rsidRDefault="00BC20B1" w:rsidP="00EF3DD9">
      <w:pPr>
        <w:pStyle w:val="NoSpacing"/>
        <w:numPr>
          <w:ilvl w:val="0"/>
          <w:numId w:val="11"/>
        </w:numPr>
      </w:pPr>
      <w:r>
        <w:t>Are there d</w:t>
      </w:r>
      <w:r w:rsidR="00EF3DD9">
        <w:t>ifferent ways to organize and/or label our data to facilitate, for example:</w:t>
      </w:r>
    </w:p>
    <w:p w14:paraId="57764272" w14:textId="1D7149A6" w:rsidR="00EF3DD9" w:rsidRDefault="00EF3DD9" w:rsidP="00EF3DD9">
      <w:pPr>
        <w:pStyle w:val="NoSpacing"/>
        <w:numPr>
          <w:ilvl w:val="1"/>
          <w:numId w:val="11"/>
        </w:numPr>
      </w:pPr>
      <w:r>
        <w:t>Readily knowing which University patents, and associated incoming legal bills, are being reimbursed by a licensing company.</w:t>
      </w:r>
    </w:p>
    <w:p w14:paraId="09690AF1" w14:textId="21207FEA" w:rsidR="00EF3DD9" w:rsidRDefault="00EF3DD9" w:rsidP="006708AC">
      <w:pPr>
        <w:pStyle w:val="NoSpacing"/>
        <w:ind w:left="1440"/>
      </w:pPr>
    </w:p>
    <w:p w14:paraId="481B615D" w14:textId="03F7943A" w:rsidR="006708AC" w:rsidRDefault="00BC20B1" w:rsidP="006708AC">
      <w:pPr>
        <w:pStyle w:val="NoSpacing"/>
        <w:numPr>
          <w:ilvl w:val="0"/>
          <w:numId w:val="11"/>
        </w:numPr>
      </w:pPr>
      <w:r>
        <w:t>Are there a</w:t>
      </w:r>
      <w:r w:rsidR="006708AC">
        <w:t xml:space="preserve">ny major differences, in </w:t>
      </w:r>
      <w:r>
        <w:t xml:space="preserve">licensing </w:t>
      </w:r>
      <w:r w:rsidR="006708AC">
        <w:t xml:space="preserve">outcome or </w:t>
      </w:r>
      <w:r>
        <w:t xml:space="preserve">patenting </w:t>
      </w:r>
      <w:r w:rsidR="006708AC">
        <w:t xml:space="preserve">expense, by inventor, </w:t>
      </w:r>
      <w:r w:rsidR="00C55627">
        <w:t xml:space="preserve">department </w:t>
      </w:r>
      <w:r w:rsidR="006708AC">
        <w:t>or field of research?</w:t>
      </w:r>
    </w:p>
    <w:p w14:paraId="70EF78EB" w14:textId="77777777" w:rsidR="00A62E7D" w:rsidRDefault="00A62E7D" w:rsidP="00A62E7D">
      <w:pPr>
        <w:pStyle w:val="NoSpacing"/>
        <w:ind w:left="720"/>
      </w:pPr>
    </w:p>
    <w:p w14:paraId="2A0B112F" w14:textId="39451B97" w:rsidR="004504EE" w:rsidRDefault="00A62E7D" w:rsidP="004504EE">
      <w:pPr>
        <w:pStyle w:val="NoSpacing"/>
        <w:numPr>
          <w:ilvl w:val="0"/>
          <w:numId w:val="11"/>
        </w:numPr>
      </w:pPr>
      <w:r w:rsidRPr="00D90318">
        <w:rPr>
          <w:highlight w:val="yellow"/>
        </w:rPr>
        <w:t xml:space="preserve">What are the chances </w:t>
      </w:r>
      <w:r w:rsidR="00E92675" w:rsidRPr="00D90318">
        <w:rPr>
          <w:highlight w:val="yellow"/>
        </w:rPr>
        <w:t xml:space="preserve">a </w:t>
      </w:r>
      <w:proofErr w:type="gramStart"/>
      <w:r w:rsidR="00E92675" w:rsidRPr="00D90318">
        <w:rPr>
          <w:highlight w:val="yellow"/>
        </w:rPr>
        <w:t>University</w:t>
      </w:r>
      <w:proofErr w:type="gramEnd"/>
      <w:r w:rsidR="00E92675" w:rsidRPr="00D90318">
        <w:rPr>
          <w:highlight w:val="yellow"/>
        </w:rPr>
        <w:t xml:space="preserve"> patent </w:t>
      </w:r>
      <w:r w:rsidRPr="00D90318">
        <w:rPr>
          <w:highlight w:val="yellow"/>
        </w:rPr>
        <w:t>gets licensed</w:t>
      </w:r>
      <w:r w:rsidR="00E92675" w:rsidRPr="00D90318">
        <w:rPr>
          <w:highlight w:val="yellow"/>
        </w:rPr>
        <w:t xml:space="preserve"> to a company</w:t>
      </w:r>
      <w:r>
        <w:t>? How does that probability change with time?</w:t>
      </w:r>
      <w:r w:rsidR="004504EE">
        <w:t xml:space="preserve">  Similarly, what is the typical profile over time of the finances associated with a patent? That is, how much is spen</w:t>
      </w:r>
      <w:r w:rsidR="004A3095">
        <w:t>t</w:t>
      </w:r>
      <w:r w:rsidR="004504EE">
        <w:t xml:space="preserve"> on average</w:t>
      </w:r>
      <w:r w:rsidR="00F56763">
        <w:t xml:space="preserve"> and</w:t>
      </w:r>
      <w:r w:rsidR="004504EE">
        <w:t xml:space="preserve"> what is the variability</w:t>
      </w:r>
      <w:r w:rsidR="00F56763">
        <w:t>?</w:t>
      </w:r>
      <w:r w:rsidR="004504EE">
        <w:t xml:space="preserve"> </w:t>
      </w:r>
      <w:r w:rsidR="00F56763">
        <w:t>W</w:t>
      </w:r>
      <w:r w:rsidR="004504EE">
        <w:t xml:space="preserve">hen a patent gets licensed what is the average time (and variability) before patent costs are reimbursed by a company, and the </w:t>
      </w:r>
      <w:r w:rsidR="004504EE" w:rsidRPr="00D90318">
        <w:rPr>
          <w:highlight w:val="yellow"/>
        </w:rPr>
        <w:t>average time before any royalties are received</w:t>
      </w:r>
      <w:r w:rsidR="004504EE">
        <w:t>?</w:t>
      </w:r>
    </w:p>
    <w:p w14:paraId="5D801604" w14:textId="77777777" w:rsidR="00F56763" w:rsidRDefault="00F56763" w:rsidP="00F56763">
      <w:pPr>
        <w:pStyle w:val="NoSpacing"/>
        <w:ind w:left="720"/>
      </w:pPr>
    </w:p>
    <w:p w14:paraId="072B3ADB" w14:textId="2B40516A" w:rsidR="004504EE" w:rsidRDefault="004504EE" w:rsidP="004504EE">
      <w:pPr>
        <w:pStyle w:val="NoSpacing"/>
        <w:numPr>
          <w:ilvl w:val="0"/>
          <w:numId w:val="11"/>
        </w:numPr>
      </w:pPr>
      <w:r>
        <w:t>How does the chance a patent gets licensed depend on how many other patents are in the same patent “family”? How does the probability depend on what stage the patent is at in the patent application process?</w:t>
      </w:r>
    </w:p>
    <w:p w14:paraId="32214A45" w14:textId="77777777" w:rsidR="004504EE" w:rsidRDefault="004504EE" w:rsidP="00741842">
      <w:pPr>
        <w:pStyle w:val="PlainText"/>
        <w:rPr>
          <w:b/>
          <w:bCs/>
          <w:i/>
          <w:iCs/>
        </w:rPr>
      </w:pPr>
    </w:p>
    <w:p w14:paraId="0E42B25E" w14:textId="72751438" w:rsidR="00741842" w:rsidRPr="004504EE" w:rsidRDefault="004504EE" w:rsidP="00A62E7D">
      <w:pPr>
        <w:pStyle w:val="NoSpacing"/>
        <w:rPr>
          <w:b/>
          <w:bCs/>
        </w:rPr>
      </w:pPr>
      <w:r w:rsidRPr="004504EE">
        <w:rPr>
          <w:b/>
          <w:bCs/>
        </w:rPr>
        <w:t>Note</w:t>
      </w:r>
      <w:r>
        <w:rPr>
          <w:b/>
          <w:bCs/>
        </w:rPr>
        <w:t xml:space="preserve"> that a tutorial on the basics of the patenting process will be provided to the team.</w:t>
      </w:r>
    </w:p>
    <w:p w14:paraId="2B7618FB" w14:textId="77777777" w:rsidR="00EF3DD9" w:rsidRDefault="00EF3DD9">
      <w:pPr>
        <w:pStyle w:val="NoSpacing"/>
      </w:pPr>
    </w:p>
    <w:p w14:paraId="3B9E29EF" w14:textId="77777777" w:rsidR="00044521" w:rsidRDefault="00044521">
      <w:pPr>
        <w:pStyle w:val="NoSpacing"/>
      </w:pP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10800"/>
      </w:tblGrid>
      <w:tr w:rsidR="00D37718" w14:paraId="3B9E29F1" w14:textId="77777777" w:rsidTr="005E3E10">
        <w:tc>
          <w:tcPr>
            <w:tcW w:w="9360" w:type="dxa"/>
            <w:shd w:val="clear" w:color="auto" w:fill="000000" w:themeFill="text1"/>
          </w:tcPr>
          <w:p w14:paraId="3B9E29F0" w14:textId="1E09B484" w:rsidR="00D37718" w:rsidRPr="00D37718" w:rsidRDefault="00D37718" w:rsidP="00D37718">
            <w:pPr>
              <w:pStyle w:val="Heading3"/>
            </w:pPr>
            <w:r>
              <w:t>Company Point of Contac</w:t>
            </w:r>
            <w:r w:rsidR="00C95E9B">
              <w:t>t</w:t>
            </w:r>
          </w:p>
        </w:tc>
      </w:tr>
    </w:tbl>
    <w:p w14:paraId="3B9E29F2" w14:textId="5D9B7682" w:rsidR="00D37718" w:rsidRDefault="004E1133">
      <w:pPr>
        <w:pStyle w:val="NoSpacing"/>
      </w:pPr>
      <w:r>
        <w:t>Primary</w:t>
      </w:r>
      <w:r w:rsidR="00D37718">
        <w:t xml:space="preserve"> point of contact</w:t>
      </w:r>
    </w:p>
    <w:p w14:paraId="3B9E29F3" w14:textId="7324FB68" w:rsidR="00044521" w:rsidRDefault="00D37718">
      <w:pPr>
        <w:pStyle w:val="NoSpacing"/>
      </w:pPr>
      <w:r>
        <w:t>Name:</w:t>
      </w:r>
      <w:r w:rsidR="0011453A">
        <w:t xml:space="preserve"> Eric Ginsburg</w:t>
      </w:r>
    </w:p>
    <w:p w14:paraId="3B9E29F4" w14:textId="1DE5509E" w:rsidR="00D37718" w:rsidRDefault="00D37718">
      <w:pPr>
        <w:pStyle w:val="NoSpacing"/>
      </w:pPr>
      <w:r>
        <w:t>Title:</w:t>
      </w:r>
      <w:r w:rsidR="0011453A">
        <w:t xml:space="preserve"> Senior Director, Intellectual Property and Technology Development</w:t>
      </w:r>
    </w:p>
    <w:p w14:paraId="3B9E29F5" w14:textId="574436F8" w:rsidR="00D37718" w:rsidRDefault="00D37718">
      <w:pPr>
        <w:pStyle w:val="NoSpacing"/>
      </w:pPr>
      <w:r>
        <w:t>Email address:</w:t>
      </w:r>
      <w:r w:rsidR="0011453A">
        <w:t xml:space="preserve"> ginsburg@uchicago.edu</w:t>
      </w:r>
    </w:p>
    <w:p w14:paraId="3B9E29F6" w14:textId="516C00F6" w:rsidR="00D37718" w:rsidRDefault="00D37718">
      <w:pPr>
        <w:pStyle w:val="NoSpacing"/>
      </w:pPr>
      <w:r>
        <w:t>Phone number:</w:t>
      </w:r>
      <w:r w:rsidR="0011453A">
        <w:t xml:space="preserve"> </w:t>
      </w:r>
      <w:r w:rsidR="00F56763">
        <w:t>(</w:t>
      </w:r>
      <w:r w:rsidR="0011453A">
        <w:t>773</w:t>
      </w:r>
      <w:r w:rsidR="00F56763">
        <w:t>)</w:t>
      </w:r>
      <w:r w:rsidR="0011453A">
        <w:t xml:space="preserve"> 834 0746</w:t>
      </w:r>
    </w:p>
    <w:p w14:paraId="3B9E29F7" w14:textId="77777777" w:rsidR="00D37718" w:rsidRDefault="00D37718">
      <w:pPr>
        <w:pStyle w:val="NoSpacing"/>
      </w:pPr>
    </w:p>
    <w:p w14:paraId="3B9E29F8" w14:textId="77777777" w:rsidR="00D37718" w:rsidRDefault="00D37718">
      <w:pPr>
        <w:pStyle w:val="NoSpacing"/>
      </w:pPr>
      <w:r>
        <w:t>Secondary point of contact</w:t>
      </w:r>
    </w:p>
    <w:p w14:paraId="3B9E29F9" w14:textId="4B90DDF4" w:rsidR="00D37718" w:rsidRDefault="00D37718">
      <w:pPr>
        <w:pStyle w:val="NoSpacing"/>
      </w:pPr>
      <w:r>
        <w:t>Name:</w:t>
      </w:r>
      <w:r w:rsidR="00CB22EA">
        <w:t xml:space="preserve"> Han Sun</w:t>
      </w:r>
    </w:p>
    <w:p w14:paraId="3B9E29FA" w14:textId="5A856C22" w:rsidR="00D37718" w:rsidRDefault="00D37718">
      <w:pPr>
        <w:pStyle w:val="NoSpacing"/>
      </w:pPr>
      <w:r>
        <w:t>Title:</w:t>
      </w:r>
      <w:r w:rsidR="00CB22EA">
        <w:t xml:space="preserve"> </w:t>
      </w:r>
      <w:r w:rsidR="00CB22EA" w:rsidRPr="00CB22EA">
        <w:t>Manager, Intellectual Property and Technology Development,</w:t>
      </w:r>
      <w:r w:rsidR="00CB22EA">
        <w:t xml:space="preserve"> </w:t>
      </w:r>
      <w:r w:rsidR="00CB22EA" w:rsidRPr="00CB22EA">
        <w:t>The Duckworth Family Cancer Fellow</w:t>
      </w:r>
    </w:p>
    <w:p w14:paraId="3B9E29FB" w14:textId="4F6FC518" w:rsidR="00D37718" w:rsidRDefault="00D37718">
      <w:pPr>
        <w:pStyle w:val="NoSpacing"/>
      </w:pPr>
      <w:r>
        <w:t>Email address:</w:t>
      </w:r>
      <w:r w:rsidR="00CB22EA">
        <w:t xml:space="preserve"> </w:t>
      </w:r>
      <w:r w:rsidR="00CB22EA" w:rsidRPr="00CB22EA">
        <w:t>hansun@uchicago.edu</w:t>
      </w:r>
    </w:p>
    <w:p w14:paraId="3B9E29FC" w14:textId="4156E1E9" w:rsidR="00D37718" w:rsidRDefault="00D37718">
      <w:pPr>
        <w:pStyle w:val="NoSpacing"/>
      </w:pPr>
      <w:r>
        <w:t>Phone number:</w:t>
      </w:r>
      <w:r w:rsidR="00CB22EA">
        <w:t xml:space="preserve"> (773) 702-8136</w:t>
      </w:r>
    </w:p>
    <w:p w14:paraId="11F5DA88" w14:textId="1FCD5AD1" w:rsidR="003100FA" w:rsidRDefault="003100FA">
      <w:pPr>
        <w:pStyle w:val="NoSpacing"/>
      </w:pPr>
    </w:p>
    <w:p w14:paraId="3B9E29FD" w14:textId="07A04A64" w:rsidR="00044521" w:rsidRPr="003100FA" w:rsidRDefault="003100FA">
      <w:pPr>
        <w:pStyle w:val="NoSpacing"/>
        <w:rPr>
          <w:i/>
          <w:iCs/>
        </w:rPr>
      </w:pPr>
      <w:r w:rsidRPr="003100FA">
        <w:rPr>
          <w:i/>
          <w:iCs/>
        </w:rPr>
        <w:t>Capstone project descriptions may be used on program website</w:t>
      </w:r>
      <w:r>
        <w:rPr>
          <w:i/>
          <w:iCs/>
        </w:rPr>
        <w:t>s</w:t>
      </w:r>
      <w:r w:rsidRPr="003100FA">
        <w:rPr>
          <w:i/>
          <w:iCs/>
        </w:rPr>
        <w:t xml:space="preserve"> or in other materials. If you </w:t>
      </w:r>
      <w:r>
        <w:rPr>
          <w:i/>
          <w:iCs/>
        </w:rPr>
        <w:t xml:space="preserve">do not want </w:t>
      </w:r>
      <w:r w:rsidRPr="003100FA">
        <w:rPr>
          <w:i/>
          <w:iCs/>
        </w:rPr>
        <w:t>your project included, please opt out</w:t>
      </w:r>
      <w:r>
        <w:rPr>
          <w:i/>
          <w:iCs/>
        </w:rPr>
        <w:t xml:space="preserve"> by clicking the check box </w:t>
      </w:r>
      <w:sdt>
        <w:sdtPr>
          <w:rPr>
            <w:i/>
            <w:iCs/>
          </w:rPr>
          <w:id w:val="-161783272"/>
          <w14:checkbox>
            <w14:checked w14:val="1"/>
            <w14:checkedState w14:val="2612" w14:font="MS Gothic"/>
            <w14:uncheckedState w14:val="2610" w14:font="MS Gothic"/>
          </w14:checkbox>
        </w:sdtPr>
        <w:sdtContent>
          <w:r w:rsidR="00F56763">
            <w:rPr>
              <w:rFonts w:ascii="MS Gothic" w:eastAsia="MS Gothic" w:hAnsi="MS Gothic" w:hint="eastAsia"/>
              <w:i/>
              <w:iCs/>
            </w:rPr>
            <w:t>☒</w:t>
          </w:r>
        </w:sdtContent>
      </w:sdt>
      <w:r w:rsidR="00F56763">
        <w:rPr>
          <w:i/>
          <w:iCs/>
        </w:rPr>
        <w:t xml:space="preserve"> </w:t>
      </w:r>
      <w:r w:rsidR="00F56763" w:rsidRPr="00F56763">
        <w:rPr>
          <w:b/>
          <w:bCs/>
          <w:i/>
          <w:iCs/>
        </w:rPr>
        <w:t>(For discussion – an edited version should be fine.)</w:t>
      </w:r>
    </w:p>
    <w:sectPr w:rsidR="00044521" w:rsidRPr="003100FA" w:rsidSect="00937408">
      <w:footerReference w:type="defaul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E0604" w14:textId="77777777" w:rsidR="00B04C8E" w:rsidRDefault="00B04C8E">
      <w:pPr>
        <w:spacing w:after="0" w:line="240" w:lineRule="auto"/>
      </w:pPr>
      <w:r>
        <w:separator/>
      </w:r>
    </w:p>
  </w:endnote>
  <w:endnote w:type="continuationSeparator" w:id="0">
    <w:p w14:paraId="5B879643" w14:textId="77777777" w:rsidR="00B04C8E" w:rsidRDefault="00B0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335141"/>
      <w:docPartObj>
        <w:docPartGallery w:val="Page Numbers (Bottom of Page)"/>
        <w:docPartUnique/>
      </w:docPartObj>
    </w:sdtPr>
    <w:sdtContent>
      <w:sdt>
        <w:sdtPr>
          <w:id w:val="-626238760"/>
          <w:docPartObj>
            <w:docPartGallery w:val="Page Numbers (Top of Page)"/>
            <w:docPartUnique/>
          </w:docPartObj>
        </w:sdtPr>
        <w:sdtContent>
          <w:p w14:paraId="3B9E2A04" w14:textId="77777777" w:rsidR="00044521" w:rsidRDefault="006C1EBE">
            <w:pPr>
              <w:pStyle w:val="Footer"/>
            </w:pPr>
            <w:r>
              <w:t xml:space="preserve">Page </w:t>
            </w:r>
            <w:r>
              <w:rPr>
                <w:sz w:val="24"/>
                <w:szCs w:val="24"/>
              </w:rPr>
              <w:fldChar w:fldCharType="begin"/>
            </w:r>
            <w:r>
              <w:instrText xml:space="preserve"> PAGE </w:instrText>
            </w:r>
            <w:r>
              <w:rPr>
                <w:sz w:val="24"/>
                <w:szCs w:val="24"/>
              </w:rPr>
              <w:fldChar w:fldCharType="separate"/>
            </w:r>
            <w:r w:rsidR="00D37718">
              <w:rPr>
                <w:noProof/>
              </w:rPr>
              <w:t>1</w:t>
            </w:r>
            <w:r>
              <w:rPr>
                <w:sz w:val="24"/>
                <w:szCs w:val="24"/>
              </w:rPr>
              <w:fldChar w:fldCharType="end"/>
            </w:r>
            <w:r>
              <w:t xml:space="preserve"> of </w:t>
            </w:r>
            <w:fldSimple w:instr=" NUMPAGES  ">
              <w:r w:rsidR="00D37718">
                <w:rPr>
                  <w:noProof/>
                </w:rPr>
                <w:t>1</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19125"/>
      <w:docPartObj>
        <w:docPartGallery w:val="Page Numbers (Bottom of Page)"/>
        <w:docPartUnique/>
      </w:docPartObj>
    </w:sdtPr>
    <w:sdtContent>
      <w:sdt>
        <w:sdtPr>
          <w:id w:val="-819887786"/>
          <w:docPartObj>
            <w:docPartGallery w:val="Page Numbers (Top of Page)"/>
            <w:docPartUnique/>
          </w:docPartObj>
        </w:sdtPr>
        <w:sdtContent>
          <w:p w14:paraId="3B9E2A05" w14:textId="77777777" w:rsidR="00044521" w:rsidRDefault="006C1EB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6CC0">
              <w:rPr>
                <w:b/>
                <w:bCs/>
                <w:noProof/>
              </w:rPr>
              <w:t>2</w:t>
            </w:r>
            <w:r>
              <w:rPr>
                <w:b/>
                <w:bCs/>
                <w:sz w:val="24"/>
                <w:szCs w:val="24"/>
              </w:rPr>
              <w:fldChar w:fldCharType="end"/>
            </w:r>
          </w:p>
        </w:sdtContent>
      </w:sdt>
    </w:sdtContent>
  </w:sdt>
  <w:p w14:paraId="3B9E2A06" w14:textId="77777777" w:rsidR="00044521" w:rsidRDefault="00044521">
    <w:pPr>
      <w:pStyle w:val="Footer"/>
      <w:tabs>
        <w:tab w:val="clear" w:pos="4680"/>
        <w:tab w:val="clear" w:pos="9360"/>
        <w:tab w:val="left" w:pos="63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4E5A8" w14:textId="77777777" w:rsidR="00B04C8E" w:rsidRDefault="00B04C8E">
      <w:pPr>
        <w:spacing w:after="0" w:line="240" w:lineRule="auto"/>
      </w:pPr>
      <w:r>
        <w:separator/>
      </w:r>
    </w:p>
  </w:footnote>
  <w:footnote w:type="continuationSeparator" w:id="0">
    <w:p w14:paraId="2B99E3A8" w14:textId="77777777" w:rsidR="00B04C8E" w:rsidRDefault="00B04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CA97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8E1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D07C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4256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80C8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EA5A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02EB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EAA0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885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3A94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EF1F53"/>
    <w:multiLevelType w:val="hybridMultilevel"/>
    <w:tmpl w:val="EFB44AD2"/>
    <w:lvl w:ilvl="0" w:tplc="2C12367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59414">
    <w:abstractNumId w:val="9"/>
  </w:num>
  <w:num w:numId="2" w16cid:durableId="1468352925">
    <w:abstractNumId w:val="7"/>
  </w:num>
  <w:num w:numId="3" w16cid:durableId="1282834351">
    <w:abstractNumId w:val="6"/>
  </w:num>
  <w:num w:numId="4" w16cid:durableId="1958490117">
    <w:abstractNumId w:val="5"/>
  </w:num>
  <w:num w:numId="5" w16cid:durableId="1999573672">
    <w:abstractNumId w:val="4"/>
  </w:num>
  <w:num w:numId="6" w16cid:durableId="738092743">
    <w:abstractNumId w:val="8"/>
  </w:num>
  <w:num w:numId="7" w16cid:durableId="761342419">
    <w:abstractNumId w:val="3"/>
  </w:num>
  <w:num w:numId="8" w16cid:durableId="1656492729">
    <w:abstractNumId w:val="2"/>
  </w:num>
  <w:num w:numId="9" w16cid:durableId="1482189319">
    <w:abstractNumId w:val="1"/>
  </w:num>
  <w:num w:numId="10" w16cid:durableId="1347560855">
    <w:abstractNumId w:val="0"/>
  </w:num>
  <w:num w:numId="11" w16cid:durableId="2091464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CC0"/>
    <w:rsid w:val="0003786D"/>
    <w:rsid w:val="00044521"/>
    <w:rsid w:val="00084EBA"/>
    <w:rsid w:val="000858C3"/>
    <w:rsid w:val="000C462C"/>
    <w:rsid w:val="000F519C"/>
    <w:rsid w:val="0011453A"/>
    <w:rsid w:val="00122B62"/>
    <w:rsid w:val="0015409C"/>
    <w:rsid w:val="00187662"/>
    <w:rsid w:val="001A3C67"/>
    <w:rsid w:val="001D18F5"/>
    <w:rsid w:val="002760FC"/>
    <w:rsid w:val="002B4112"/>
    <w:rsid w:val="00306F37"/>
    <w:rsid w:val="003100FA"/>
    <w:rsid w:val="00387655"/>
    <w:rsid w:val="003D7CCA"/>
    <w:rsid w:val="004504EE"/>
    <w:rsid w:val="00476846"/>
    <w:rsid w:val="004A3095"/>
    <w:rsid w:val="004E1133"/>
    <w:rsid w:val="004F79B8"/>
    <w:rsid w:val="0053281C"/>
    <w:rsid w:val="00575AFD"/>
    <w:rsid w:val="00603357"/>
    <w:rsid w:val="00610DD8"/>
    <w:rsid w:val="006708AC"/>
    <w:rsid w:val="006803E8"/>
    <w:rsid w:val="006C1EBE"/>
    <w:rsid w:val="006C62EC"/>
    <w:rsid w:val="00706E62"/>
    <w:rsid w:val="00741842"/>
    <w:rsid w:val="007C0BAC"/>
    <w:rsid w:val="00812678"/>
    <w:rsid w:val="008A588D"/>
    <w:rsid w:val="00937408"/>
    <w:rsid w:val="009925B3"/>
    <w:rsid w:val="009D2E42"/>
    <w:rsid w:val="009F543B"/>
    <w:rsid w:val="00A01747"/>
    <w:rsid w:val="00A62587"/>
    <w:rsid w:val="00A62E7D"/>
    <w:rsid w:val="00A81C06"/>
    <w:rsid w:val="00AA617A"/>
    <w:rsid w:val="00AB014B"/>
    <w:rsid w:val="00AD6CC0"/>
    <w:rsid w:val="00AF2F85"/>
    <w:rsid w:val="00AF7C32"/>
    <w:rsid w:val="00B04C8E"/>
    <w:rsid w:val="00B22B0C"/>
    <w:rsid w:val="00B52CFF"/>
    <w:rsid w:val="00B56128"/>
    <w:rsid w:val="00B81DA4"/>
    <w:rsid w:val="00BC20B1"/>
    <w:rsid w:val="00BF362E"/>
    <w:rsid w:val="00C55627"/>
    <w:rsid w:val="00C65CDD"/>
    <w:rsid w:val="00C75897"/>
    <w:rsid w:val="00C95E9B"/>
    <w:rsid w:val="00CB22EA"/>
    <w:rsid w:val="00D02662"/>
    <w:rsid w:val="00D37718"/>
    <w:rsid w:val="00D51256"/>
    <w:rsid w:val="00D8224C"/>
    <w:rsid w:val="00D90318"/>
    <w:rsid w:val="00DC4003"/>
    <w:rsid w:val="00DE0DBD"/>
    <w:rsid w:val="00E85489"/>
    <w:rsid w:val="00E92675"/>
    <w:rsid w:val="00EE2F1F"/>
    <w:rsid w:val="00EF3DD9"/>
    <w:rsid w:val="00F01576"/>
    <w:rsid w:val="00F56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E29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718"/>
    <w:rPr>
      <w:spacing w:val="4"/>
      <w:sz w:val="20"/>
      <w:szCs w:val="20"/>
    </w:rPr>
  </w:style>
  <w:style w:type="paragraph" w:styleId="Heading1">
    <w:name w:val="heading 1"/>
    <w:basedOn w:val="Normal"/>
    <w:next w:val="Normal"/>
    <w:link w:val="Heading1Char"/>
    <w:uiPriority w:val="1"/>
    <w:unhideWhenUsed/>
    <w:qFormat/>
    <w:pPr>
      <w:keepNext/>
      <w:keepLines/>
      <w:jc w:val="right"/>
      <w:outlineLvl w:val="0"/>
    </w:pPr>
    <w:rPr>
      <w:rFonts w:asciiTheme="majorHAnsi" w:eastAsiaTheme="majorEastAsia" w:hAnsiTheme="majorHAnsi" w:cstheme="majorBidi"/>
      <w:b/>
      <w:bCs/>
      <w:color w:val="7F7F7F" w:themeColor="text1" w:themeTint="80"/>
      <w:sz w:val="36"/>
      <w:szCs w:val="36"/>
    </w:rPr>
  </w:style>
  <w:style w:type="paragraph" w:styleId="Heading2">
    <w:name w:val="heading 2"/>
    <w:basedOn w:val="Normal"/>
    <w:next w:val="Normal"/>
    <w:link w:val="Heading2Char"/>
    <w:uiPriority w:val="1"/>
    <w:unhideWhenUsed/>
    <w:qFormat/>
    <w:pPr>
      <w:keepNext/>
      <w:keepLines/>
      <w:spacing w:before="160" w:after="8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1"/>
    <w:unhideWhenUsed/>
    <w:qFormat/>
    <w:pPr>
      <w:keepNext/>
      <w:keepLines/>
      <w:spacing w:after="0" w:line="240" w:lineRule="auto"/>
      <w:jc w:val="center"/>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7F7F7F" w:themeColor="text1" w:themeTint="80"/>
      <w:spacing w:val="4"/>
      <w:sz w:val="36"/>
      <w:szCs w:val="36"/>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pacing w:val="4"/>
      <w:sz w:val="26"/>
      <w:szCs w:val="2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Pr>
      <w:rFonts w:asciiTheme="majorHAnsi" w:eastAsiaTheme="majorEastAsia" w:hAnsiTheme="majorHAnsi" w:cstheme="majorBidi"/>
      <w:b/>
      <w:bCs/>
      <w:spacing w:val="4"/>
    </w:rPr>
  </w:style>
  <w:style w:type="character" w:customStyle="1" w:styleId="Heading4Char">
    <w:name w:val="Heading 4 Char"/>
    <w:basedOn w:val="DefaultParagraphFont"/>
    <w:link w:val="Heading4"/>
    <w:uiPriority w:val="9"/>
    <w:rPr>
      <w:rFonts w:asciiTheme="majorHAnsi" w:eastAsiaTheme="majorEastAsia" w:hAnsiTheme="majorHAnsi" w:cstheme="majorBidi"/>
      <w:b/>
      <w:bCs/>
      <w:spacing w:val="4"/>
      <w:sz w:val="20"/>
      <w:szCs w:val="20"/>
    </w:rPr>
  </w:style>
  <w:style w:type="paragraph" w:customStyle="1" w:styleId="Ratings">
    <w:name w:val="Ratings"/>
    <w:basedOn w:val="Normal"/>
    <w:next w:val="Normal"/>
    <w:uiPriority w:val="1"/>
    <w:qFormat/>
    <w:pPr>
      <w:spacing w:before="120" w:after="120" w:line="240" w:lineRule="auto"/>
      <w:ind w:left="576"/>
      <w:contextualSpacing/>
    </w:p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Pr>
      <w:spacing w:val="4"/>
      <w:sz w:val="20"/>
      <w:szCs w:val="20"/>
    </w:rPr>
  </w:style>
  <w:style w:type="paragraph" w:customStyle="1" w:styleId="RatingHeadings">
    <w:name w:val="Rating Headings"/>
    <w:basedOn w:val="Normal"/>
    <w:uiPriority w:val="1"/>
    <w:qFormat/>
    <w:pPr>
      <w:keepNext/>
      <w:keepLines/>
      <w:spacing w:after="0" w:line="240" w:lineRule="auto"/>
      <w:jc w:val="center"/>
    </w:pPr>
    <w:rPr>
      <w:spacing w:val="-4"/>
      <w:sz w:val="16"/>
      <w:szCs w:val="16"/>
    </w:rPr>
  </w:style>
  <w:style w:type="paragraph" w:customStyle="1" w:styleId="Subcategory">
    <w:name w:val="Subcategory"/>
    <w:basedOn w:val="Normal"/>
    <w:next w:val="Normal"/>
    <w:uiPriority w:val="1"/>
    <w:qFormat/>
    <w:pPr>
      <w:spacing w:after="0" w:line="240" w:lineRule="auto"/>
      <w:ind w:left="216"/>
    </w:pPr>
    <w:rPr>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pacing w:val="4"/>
      <w:sz w:val="20"/>
      <w:szCs w:val="20"/>
    </w:rPr>
  </w:style>
  <w:style w:type="paragraph" w:styleId="NoSpacing">
    <w:name w:val="No Spacing"/>
    <w:uiPriority w:val="1"/>
    <w:unhideWhenUsed/>
    <w:qFormat/>
    <w:pPr>
      <w:spacing w:after="0" w:line="240" w:lineRule="auto"/>
    </w:pPr>
    <w:rPr>
      <w:spacing w:val="4"/>
      <w:sz w:val="20"/>
      <w:szCs w:val="20"/>
    </w:rPr>
  </w:style>
  <w:style w:type="paragraph" w:styleId="BalloonText">
    <w:name w:val="Balloon Text"/>
    <w:basedOn w:val="Normal"/>
    <w:link w:val="BalloonTextChar"/>
    <w:uiPriority w:val="99"/>
    <w:semiHidden/>
    <w:unhideWhenUsed/>
    <w:rsid w:val="00122B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B62"/>
    <w:rPr>
      <w:rFonts w:ascii="Segoe UI" w:hAnsi="Segoe UI" w:cs="Segoe UI"/>
      <w:spacing w:val="4"/>
      <w:sz w:val="18"/>
      <w:szCs w:val="18"/>
    </w:rPr>
  </w:style>
  <w:style w:type="paragraph" w:styleId="ListParagraph">
    <w:name w:val="List Paragraph"/>
    <w:basedOn w:val="Normal"/>
    <w:uiPriority w:val="34"/>
    <w:semiHidden/>
    <w:unhideWhenUsed/>
    <w:qFormat/>
    <w:rsid w:val="00A62E7D"/>
    <w:pPr>
      <w:ind w:left="720"/>
      <w:contextualSpacing/>
    </w:pPr>
  </w:style>
  <w:style w:type="character" w:styleId="CommentReference">
    <w:name w:val="annotation reference"/>
    <w:basedOn w:val="DefaultParagraphFont"/>
    <w:uiPriority w:val="99"/>
    <w:semiHidden/>
    <w:unhideWhenUsed/>
    <w:rsid w:val="00DE0DBD"/>
    <w:rPr>
      <w:sz w:val="16"/>
      <w:szCs w:val="16"/>
    </w:rPr>
  </w:style>
  <w:style w:type="paragraph" w:styleId="CommentText">
    <w:name w:val="annotation text"/>
    <w:basedOn w:val="Normal"/>
    <w:link w:val="CommentTextChar"/>
    <w:uiPriority w:val="99"/>
    <w:semiHidden/>
    <w:unhideWhenUsed/>
    <w:rsid w:val="00DE0DBD"/>
    <w:pPr>
      <w:spacing w:line="240" w:lineRule="auto"/>
    </w:pPr>
  </w:style>
  <w:style w:type="character" w:customStyle="1" w:styleId="CommentTextChar">
    <w:name w:val="Comment Text Char"/>
    <w:basedOn w:val="DefaultParagraphFont"/>
    <w:link w:val="CommentText"/>
    <w:uiPriority w:val="99"/>
    <w:semiHidden/>
    <w:rsid w:val="00DE0DBD"/>
    <w:rPr>
      <w:spacing w:val="4"/>
      <w:sz w:val="20"/>
      <w:szCs w:val="20"/>
    </w:rPr>
  </w:style>
  <w:style w:type="paragraph" w:styleId="CommentSubject">
    <w:name w:val="annotation subject"/>
    <w:basedOn w:val="CommentText"/>
    <w:next w:val="CommentText"/>
    <w:link w:val="CommentSubjectChar"/>
    <w:uiPriority w:val="99"/>
    <w:semiHidden/>
    <w:unhideWhenUsed/>
    <w:rsid w:val="00DE0DBD"/>
    <w:rPr>
      <w:b/>
      <w:bCs/>
    </w:rPr>
  </w:style>
  <w:style w:type="character" w:customStyle="1" w:styleId="CommentSubjectChar">
    <w:name w:val="Comment Subject Char"/>
    <w:basedOn w:val="CommentTextChar"/>
    <w:link w:val="CommentSubject"/>
    <w:uiPriority w:val="99"/>
    <w:semiHidden/>
    <w:rsid w:val="00DE0DBD"/>
    <w:rPr>
      <w:b/>
      <w:bCs/>
      <w:spacing w:val="4"/>
      <w:sz w:val="20"/>
      <w:szCs w:val="20"/>
    </w:rPr>
  </w:style>
  <w:style w:type="paragraph" w:styleId="PlainText">
    <w:name w:val="Plain Text"/>
    <w:basedOn w:val="Normal"/>
    <w:link w:val="PlainTextChar"/>
    <w:uiPriority w:val="99"/>
    <w:semiHidden/>
    <w:unhideWhenUsed/>
    <w:rsid w:val="00741842"/>
    <w:pPr>
      <w:spacing w:after="0" w:line="240" w:lineRule="auto"/>
    </w:pPr>
    <w:rPr>
      <w:rFonts w:ascii="Calibri" w:eastAsiaTheme="minorHAnsi" w:hAnsi="Calibri"/>
      <w:spacing w:val="0"/>
      <w:sz w:val="22"/>
      <w:szCs w:val="21"/>
      <w:lang w:eastAsia="en-US"/>
    </w:rPr>
  </w:style>
  <w:style w:type="character" w:customStyle="1" w:styleId="PlainTextChar">
    <w:name w:val="Plain Text Char"/>
    <w:basedOn w:val="DefaultParagraphFont"/>
    <w:link w:val="PlainText"/>
    <w:uiPriority w:val="99"/>
    <w:semiHidden/>
    <w:rsid w:val="00741842"/>
    <w:rPr>
      <w:rFonts w:ascii="Calibri" w:eastAsiaTheme="minorHAnsi" w:hAnsi="Calibri"/>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20729">
      <w:bodyDiv w:val="1"/>
      <w:marLeft w:val="0"/>
      <w:marRight w:val="0"/>
      <w:marTop w:val="0"/>
      <w:marBottom w:val="0"/>
      <w:divBdr>
        <w:top w:val="none" w:sz="0" w:space="0" w:color="auto"/>
        <w:left w:val="none" w:sz="0" w:space="0" w:color="auto"/>
        <w:bottom w:val="none" w:sz="0" w:space="0" w:color="auto"/>
        <w:right w:val="none" w:sz="0" w:space="0" w:color="auto"/>
      </w:divBdr>
    </w:div>
    <w:div w:id="896084267">
      <w:bodyDiv w:val="1"/>
      <w:marLeft w:val="0"/>
      <w:marRight w:val="0"/>
      <w:marTop w:val="0"/>
      <w:marBottom w:val="0"/>
      <w:divBdr>
        <w:top w:val="none" w:sz="0" w:space="0" w:color="auto"/>
        <w:left w:val="none" w:sz="0" w:space="0" w:color="auto"/>
        <w:bottom w:val="none" w:sz="0" w:space="0" w:color="auto"/>
        <w:right w:val="none" w:sz="0" w:space="0" w:color="auto"/>
      </w:divBdr>
    </w:div>
    <w:div w:id="1880701998">
      <w:bodyDiv w:val="1"/>
      <w:marLeft w:val="0"/>
      <w:marRight w:val="0"/>
      <w:marTop w:val="0"/>
      <w:marBottom w:val="0"/>
      <w:divBdr>
        <w:top w:val="none" w:sz="0" w:space="0" w:color="auto"/>
        <w:left w:val="none" w:sz="0" w:space="0" w:color="auto"/>
        <w:bottom w:val="none" w:sz="0" w:space="0" w:color="auto"/>
        <w:right w:val="none" w:sz="0" w:space="0" w:color="auto"/>
      </w:divBdr>
    </w:div>
    <w:div w:id="188123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ssyra\AppData\Roaming\Microsoft\Templates\Interpersonalorganizational%20skills%20assessmen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60BE2-5046-4689-950C-AD9937231F8A}">
  <ds:schemaRefs>
    <ds:schemaRef ds:uri="http://schemas.openxmlformats.org/officeDocument/2006/bibliography"/>
  </ds:schemaRefs>
</ds:datastoreItem>
</file>

<file path=customXml/itemProps3.xml><?xml version="1.0" encoding="utf-8"?>
<ds:datastoreItem xmlns:ds="http://schemas.openxmlformats.org/officeDocument/2006/customXml" ds:itemID="{701596E0-9D1F-4043-8248-3DA7580ED6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C:\Users\aossyra\AppData\Roaming\Microsoft\Templates\Interpersonalorganizational skills assessment form.dotx</Template>
  <TotalTime>0</TotalTime>
  <Pages>1</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2022-02-11T23:28:00Z</dcterms:created>
  <dcterms:modified xsi:type="dcterms:W3CDTF">2022-08-17T21:09:00Z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TC040218259991</vt:lpwstr>
  </property>
</Properties>
</file>