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E423"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r w:rsidRPr="00A609E0">
        <w:rPr>
          <w:rFonts w:asciiTheme="majorBidi" w:hAnsiTheme="majorBidi" w:cstheme="majorBidi"/>
          <w:noProof/>
          <w:sz w:val="34"/>
          <w:szCs w:val="34"/>
        </w:rPr>
        <w:drawing>
          <wp:anchor distT="0" distB="0" distL="114300" distR="114300" simplePos="0" relativeHeight="251657216" behindDoc="1" locked="0" layoutInCell="1" allowOverlap="1" wp14:anchorId="242989A9" wp14:editId="6892E040">
            <wp:simplePos x="0" y="0"/>
            <wp:positionH relativeFrom="margin">
              <wp:align>center</wp:align>
            </wp:positionH>
            <wp:positionV relativeFrom="paragraph">
              <wp:posOffset>0</wp:posOffset>
            </wp:positionV>
            <wp:extent cx="3450590" cy="1602740"/>
            <wp:effectExtent l="0" t="0" r="0" b="0"/>
            <wp:wrapTight wrapText="bothSides">
              <wp:wrapPolygon edited="0">
                <wp:start x="0" y="0"/>
                <wp:lineTo x="0" y="21309"/>
                <wp:lineTo x="21465" y="21309"/>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50590"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E1E85C"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p>
    <w:p w14:paraId="079BDC81"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p>
    <w:p w14:paraId="0166F47E"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p>
    <w:p w14:paraId="65BE3F04"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p>
    <w:p w14:paraId="4E8473F7"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p>
    <w:p w14:paraId="4A61A52B"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p>
    <w:p w14:paraId="1F0A45AE"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p>
    <w:p w14:paraId="681FDCA1" w14:textId="77777777" w:rsidR="00A609E0" w:rsidRPr="00A609E0" w:rsidRDefault="00A609E0" w:rsidP="00A609E0">
      <w:pPr>
        <w:autoSpaceDE w:val="0"/>
        <w:autoSpaceDN w:val="0"/>
        <w:adjustRightInd w:val="0"/>
        <w:spacing w:after="0" w:line="240" w:lineRule="auto"/>
        <w:rPr>
          <w:rFonts w:asciiTheme="majorBidi" w:hAnsiTheme="majorBidi" w:cstheme="majorBidi"/>
          <w:sz w:val="34"/>
          <w:szCs w:val="34"/>
        </w:rPr>
      </w:pPr>
    </w:p>
    <w:p w14:paraId="29600413"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34"/>
          <w:szCs w:val="34"/>
        </w:rPr>
      </w:pPr>
      <w:r w:rsidRPr="00A609E0">
        <w:rPr>
          <w:rFonts w:asciiTheme="majorBidi" w:hAnsiTheme="majorBidi" w:cstheme="majorBidi"/>
          <w:sz w:val="34"/>
          <w:szCs w:val="34"/>
        </w:rPr>
        <w:t>Data Science Program</w:t>
      </w:r>
    </w:p>
    <w:p w14:paraId="638922D8"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34"/>
          <w:szCs w:val="34"/>
        </w:rPr>
      </w:pPr>
    </w:p>
    <w:p w14:paraId="1F0A9F6C"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34"/>
          <w:szCs w:val="34"/>
        </w:rPr>
      </w:pPr>
    </w:p>
    <w:p w14:paraId="7592BBBC"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29"/>
          <w:szCs w:val="29"/>
        </w:rPr>
      </w:pPr>
      <w:r w:rsidRPr="00A609E0">
        <w:rPr>
          <w:rFonts w:asciiTheme="majorBidi" w:hAnsiTheme="majorBidi" w:cstheme="majorBidi"/>
          <w:sz w:val="29"/>
          <w:szCs w:val="29"/>
        </w:rPr>
        <w:t>Capstone Report - Fall 2025</w:t>
      </w:r>
    </w:p>
    <w:p w14:paraId="193922C5"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29"/>
          <w:szCs w:val="29"/>
        </w:rPr>
      </w:pPr>
    </w:p>
    <w:p w14:paraId="3FF7A2A1"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29"/>
          <w:szCs w:val="29"/>
        </w:rPr>
      </w:pPr>
    </w:p>
    <w:p w14:paraId="1A26C3C5"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41"/>
          <w:szCs w:val="41"/>
        </w:rPr>
      </w:pPr>
      <w:r w:rsidRPr="00A609E0">
        <w:rPr>
          <w:rFonts w:asciiTheme="majorBidi" w:hAnsiTheme="majorBidi" w:cstheme="majorBidi"/>
          <w:b/>
          <w:sz w:val="41"/>
          <w:szCs w:val="41"/>
        </w:rPr>
        <w:t>Automating Knowledge, Skill, and Ability Extraction</w:t>
      </w:r>
    </w:p>
    <w:p w14:paraId="5C3128C4"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41"/>
          <w:szCs w:val="41"/>
        </w:rPr>
      </w:pPr>
    </w:p>
    <w:p w14:paraId="64F5DCFD"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29"/>
          <w:szCs w:val="29"/>
        </w:rPr>
      </w:pPr>
      <w:r w:rsidRPr="00A609E0">
        <w:rPr>
          <w:rFonts w:asciiTheme="majorBidi" w:hAnsiTheme="majorBidi" w:cstheme="majorBidi"/>
          <w:sz w:val="29"/>
          <w:szCs w:val="29"/>
        </w:rPr>
        <w:t>Kyle Hall</w:t>
      </w:r>
    </w:p>
    <w:p w14:paraId="472BC46E"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29"/>
          <w:szCs w:val="29"/>
        </w:rPr>
      </w:pPr>
    </w:p>
    <w:p w14:paraId="751B86BA"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sz w:val="29"/>
          <w:szCs w:val="29"/>
        </w:rPr>
      </w:pPr>
    </w:p>
    <w:p w14:paraId="3C0C7473"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r w:rsidRPr="00A609E0">
        <w:rPr>
          <w:rFonts w:asciiTheme="majorBidi" w:hAnsiTheme="majorBidi" w:cstheme="majorBidi"/>
        </w:rPr>
        <w:t>supervised by</w:t>
      </w:r>
    </w:p>
    <w:p w14:paraId="44DC2263"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r w:rsidRPr="00A609E0">
        <w:rPr>
          <w:rFonts w:asciiTheme="majorBidi" w:hAnsiTheme="majorBidi" w:cstheme="majorBidi"/>
        </w:rPr>
        <w:t>Amir Jafari</w:t>
      </w:r>
    </w:p>
    <w:p w14:paraId="4C201C29"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p>
    <w:p w14:paraId="06E535D4"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p>
    <w:p w14:paraId="224EACD5"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p>
    <w:p w14:paraId="3F491E4D"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p>
    <w:p w14:paraId="731C4F47"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r w:rsidRPr="00A609E0">
        <w:rPr>
          <w:rFonts w:asciiTheme="majorBidi" w:hAnsiTheme="majorBidi" w:cstheme="majorBidi"/>
        </w:rPr>
        <w:t>Abstract</w:t>
      </w:r>
    </w:p>
    <w:p w14:paraId="201A58CC" w14:textId="77777777" w:rsidR="00A609E0" w:rsidRPr="00A609E0" w:rsidRDefault="007961E4" w:rsidP="007961E4">
      <w:pPr>
        <w:autoSpaceDE w:val="0"/>
        <w:autoSpaceDN w:val="0"/>
        <w:adjustRightInd w:val="0"/>
        <w:spacing w:after="0" w:line="240" w:lineRule="auto"/>
        <w:rPr>
          <w:rFonts w:asciiTheme="majorBidi" w:hAnsiTheme="majorBidi" w:cstheme="majorBidi"/>
        </w:rPr>
      </w:pPr>
      <w:r w:rsidRPr="007961E4">
        <w:rPr>
          <w:rFonts w:asciiTheme="majorBidi" w:hAnsiTheme="majorBidi" w:cstheme="majorBidi"/>
        </w:rPr>
        <w:t xml:space="preserve">Air Force Specialty Codes (AFSCs) define competency requirements for over 300 military occupations, but these descriptions exist as unstructured text across lengthy PDF documents, preventing systematic analysis and comparison with civilian workforce frameworks. This project develops an automated extraction pipeline that transforms AFSC documentation into structured Knowledge, Skills, and Abilities (KSAs) suitable for workforce analytics and career transition planning. The system integrates LAiSER (Leveraging AI for Skills Extraction &amp; Research), a skill extraction framework developed at George Washington University, with multi-provider large language model enhancement (OpenAI GPT-4o-mini, Anthropic Claude 3.5 Sonnet, Google Gemini 2.0 Flash) to generate comprehensive competency profiles. Extracted items undergo semantic </w:t>
      </w:r>
      <w:r w:rsidRPr="007961E4">
        <w:rPr>
          <w:rFonts w:asciiTheme="majorBidi" w:hAnsiTheme="majorBidi" w:cstheme="majorBidi"/>
        </w:rPr>
        <w:lastRenderedPageBreak/>
        <w:t>deduplication using FAISS vector similarity, taxonomy alignment to the Open Skills Network (OSN) standard, and persistence in a Neo4j graph database enabling cross-specialty queries. The complete system processes 12 AFSCs across intelligence, operations, and maintenance career fields, extracting 330+ KSAs with an average of 27.5 items per specialty and achieving 70% alignment to standardized skill taxonomies. A production Streamlit web application provides interactive exploration, bring-your-own-API demonstration capabilities, and administrative data management. This work establishes technical feasibility for automated military competency extraction at scale and provides a foundation for military-to-civilian skill translation, curriculum development, and workforce planning applications.</w:t>
      </w:r>
    </w:p>
    <w:p w14:paraId="2DCD4348"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p>
    <w:p w14:paraId="369AEB56"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p>
    <w:p w14:paraId="70431556"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p>
    <w:p w14:paraId="58966EF0" w14:textId="77777777" w:rsidR="00A609E0" w:rsidRPr="00A609E0" w:rsidRDefault="00A609E0" w:rsidP="00A609E0">
      <w:pPr>
        <w:autoSpaceDE w:val="0"/>
        <w:autoSpaceDN w:val="0"/>
        <w:adjustRightInd w:val="0"/>
        <w:spacing w:after="0" w:line="240" w:lineRule="auto"/>
        <w:jc w:val="center"/>
        <w:rPr>
          <w:rFonts w:asciiTheme="majorBidi" w:hAnsiTheme="majorBidi" w:cstheme="majorBidi"/>
        </w:rPr>
      </w:pPr>
    </w:p>
    <w:p w14:paraId="1E2AE034" w14:textId="77777777" w:rsidR="00A609E0" w:rsidRPr="00A609E0" w:rsidRDefault="00A609E0">
      <w:pPr>
        <w:jc w:val="center"/>
        <w:rPr>
          <w:b/>
          <w:sz w:val="32"/>
        </w:rPr>
      </w:pPr>
    </w:p>
    <w:p w14:paraId="6DE7FDC2" w14:textId="77777777" w:rsidR="00A609E0" w:rsidRPr="00A609E0" w:rsidRDefault="00A609E0">
      <w:pPr>
        <w:jc w:val="center"/>
        <w:rPr>
          <w:b/>
          <w:sz w:val="32"/>
        </w:rPr>
      </w:pPr>
    </w:p>
    <w:p w14:paraId="77FEF7A1" w14:textId="77777777" w:rsidR="00A609E0" w:rsidRPr="00A609E0" w:rsidRDefault="00A609E0" w:rsidP="00A609E0">
      <w:pPr>
        <w:spacing w:after="160" w:line="259" w:lineRule="auto"/>
        <w:rPr>
          <w:rFonts w:ascii="Calibri" w:eastAsia="Calibri" w:hAnsi="Calibri" w:cs="Arial"/>
          <w:b/>
          <w:bCs/>
          <w:noProof/>
          <w:sz w:val="22"/>
        </w:rPr>
      </w:pPr>
    </w:p>
    <w:sdt>
      <w:sdtPr>
        <w:rPr>
          <w:rFonts w:asciiTheme="minorHAnsi" w:eastAsiaTheme="minorHAnsi" w:hAnsiTheme="minorHAnsi" w:cstheme="minorBidi"/>
          <w:b w:val="0"/>
          <w:bCs w:val="0"/>
          <w:color w:val="auto"/>
          <w:sz w:val="22"/>
          <w:szCs w:val="22"/>
        </w:rPr>
        <w:id w:val="722252835"/>
        <w:docPartObj>
          <w:docPartGallery w:val="Table of Contents"/>
          <w:docPartUnique/>
        </w:docPartObj>
      </w:sdtPr>
      <w:sdtEndPr>
        <w:rPr>
          <w:rFonts w:ascii="Times New Roman" w:eastAsiaTheme="minorEastAsia" w:hAnsi="Times New Roman"/>
          <w:noProof/>
          <w:sz w:val="24"/>
        </w:rPr>
      </w:sdtEndPr>
      <w:sdtContent>
        <w:p w14:paraId="0B6EDAF2" w14:textId="77777777" w:rsidR="00A609E0" w:rsidRPr="00A609E0" w:rsidRDefault="00A609E0" w:rsidP="00A609E0">
          <w:pPr>
            <w:pStyle w:val="TOCHeading"/>
            <w:rPr>
              <w:color w:val="auto"/>
            </w:rPr>
          </w:pPr>
          <w:r w:rsidRPr="00A609E0">
            <w:rPr>
              <w:color w:val="auto"/>
            </w:rPr>
            <w:t>Contents</w:t>
          </w:r>
        </w:p>
        <w:p w14:paraId="36D22857" w14:textId="77777777" w:rsidR="00A609E0" w:rsidRDefault="00A609E0" w:rsidP="00A609E0">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91714543" w:history="1">
            <w:r w:rsidRPr="002B434D">
              <w:rPr>
                <w:rStyle w:val="Hyperlink"/>
                <w:noProof/>
              </w:rPr>
              <w:t>1</w:t>
            </w:r>
            <w:r>
              <w:rPr>
                <w:rFonts w:eastAsiaTheme="minorEastAsia"/>
                <w:noProof/>
              </w:rPr>
              <w:tab/>
            </w:r>
            <w:r w:rsidRPr="002B434D">
              <w:rPr>
                <w:rStyle w:val="Hyperlink"/>
                <w:noProof/>
              </w:rPr>
              <w:t>Introduction</w:t>
            </w:r>
            <w:r>
              <w:rPr>
                <w:noProof/>
                <w:webHidden/>
              </w:rPr>
              <w:tab/>
            </w:r>
            <w:r>
              <w:rPr>
                <w:noProof/>
                <w:webHidden/>
              </w:rPr>
              <w:fldChar w:fldCharType="begin"/>
            </w:r>
            <w:r>
              <w:rPr>
                <w:noProof/>
                <w:webHidden/>
              </w:rPr>
              <w:instrText xml:space="preserve"> PAGEREF _Toc91714543 \h </w:instrText>
            </w:r>
            <w:r>
              <w:rPr>
                <w:noProof/>
                <w:webHidden/>
              </w:rPr>
            </w:r>
            <w:r>
              <w:rPr>
                <w:noProof/>
                <w:webHidden/>
              </w:rPr>
              <w:fldChar w:fldCharType="separate"/>
            </w:r>
            <w:r>
              <w:rPr>
                <w:noProof/>
                <w:webHidden/>
              </w:rPr>
              <w:t>3</w:t>
            </w:r>
            <w:r>
              <w:rPr>
                <w:noProof/>
                <w:webHidden/>
              </w:rPr>
              <w:fldChar w:fldCharType="end"/>
            </w:r>
          </w:hyperlink>
        </w:p>
        <w:p w14:paraId="376274D0" w14:textId="77777777" w:rsidR="00A609E0" w:rsidRDefault="00A609E0" w:rsidP="00A609E0">
          <w:pPr>
            <w:pStyle w:val="TOC1"/>
            <w:tabs>
              <w:tab w:val="left" w:pos="440"/>
              <w:tab w:val="right" w:leader="dot" w:pos="9350"/>
            </w:tabs>
            <w:rPr>
              <w:rFonts w:eastAsiaTheme="minorEastAsia"/>
              <w:noProof/>
            </w:rPr>
          </w:pPr>
          <w:hyperlink w:anchor="_Toc91714544" w:history="1">
            <w:r w:rsidRPr="002B434D">
              <w:rPr>
                <w:rStyle w:val="Hyperlink"/>
                <w:noProof/>
              </w:rPr>
              <w:t>2</w:t>
            </w:r>
            <w:r>
              <w:rPr>
                <w:rFonts w:eastAsiaTheme="minorEastAsia"/>
                <w:noProof/>
              </w:rPr>
              <w:tab/>
            </w:r>
            <w:r w:rsidRPr="002B434D">
              <w:rPr>
                <w:rStyle w:val="Hyperlink"/>
                <w:noProof/>
              </w:rPr>
              <w:t>Problem Statement</w:t>
            </w:r>
            <w:r>
              <w:rPr>
                <w:noProof/>
                <w:webHidden/>
              </w:rPr>
              <w:tab/>
            </w:r>
            <w:r>
              <w:rPr>
                <w:noProof/>
                <w:webHidden/>
              </w:rPr>
              <w:fldChar w:fldCharType="begin"/>
            </w:r>
            <w:r>
              <w:rPr>
                <w:noProof/>
                <w:webHidden/>
              </w:rPr>
              <w:instrText xml:space="preserve"> PAGEREF _Toc91714544 \h </w:instrText>
            </w:r>
            <w:r>
              <w:rPr>
                <w:noProof/>
                <w:webHidden/>
              </w:rPr>
            </w:r>
            <w:r>
              <w:rPr>
                <w:noProof/>
                <w:webHidden/>
              </w:rPr>
              <w:fldChar w:fldCharType="separate"/>
            </w:r>
            <w:r>
              <w:rPr>
                <w:noProof/>
                <w:webHidden/>
              </w:rPr>
              <w:t>3</w:t>
            </w:r>
            <w:r>
              <w:rPr>
                <w:noProof/>
                <w:webHidden/>
              </w:rPr>
              <w:fldChar w:fldCharType="end"/>
            </w:r>
          </w:hyperlink>
        </w:p>
        <w:p w14:paraId="572815EB" w14:textId="77777777" w:rsidR="00A609E0" w:rsidRDefault="00A609E0" w:rsidP="00A609E0">
          <w:pPr>
            <w:pStyle w:val="TOC1"/>
            <w:tabs>
              <w:tab w:val="left" w:pos="440"/>
              <w:tab w:val="right" w:leader="dot" w:pos="9350"/>
            </w:tabs>
            <w:rPr>
              <w:rFonts w:eastAsiaTheme="minorEastAsia"/>
              <w:noProof/>
            </w:rPr>
          </w:pPr>
          <w:hyperlink w:anchor="_Toc91714545" w:history="1">
            <w:r w:rsidRPr="002B434D">
              <w:rPr>
                <w:rStyle w:val="Hyperlink"/>
                <w:noProof/>
              </w:rPr>
              <w:t>3</w:t>
            </w:r>
            <w:r>
              <w:rPr>
                <w:rFonts w:eastAsiaTheme="minorEastAsia"/>
                <w:noProof/>
              </w:rPr>
              <w:tab/>
            </w:r>
            <w:r w:rsidRPr="002B434D">
              <w:rPr>
                <w:rStyle w:val="Hyperlink"/>
                <w:noProof/>
              </w:rPr>
              <w:t>Related Work</w:t>
            </w:r>
            <w:r>
              <w:rPr>
                <w:noProof/>
                <w:webHidden/>
              </w:rPr>
              <w:tab/>
            </w:r>
            <w:r>
              <w:rPr>
                <w:noProof/>
                <w:webHidden/>
              </w:rPr>
              <w:fldChar w:fldCharType="begin"/>
            </w:r>
            <w:r>
              <w:rPr>
                <w:noProof/>
                <w:webHidden/>
              </w:rPr>
              <w:instrText xml:space="preserve"> PAGEREF _Toc91714545 \h </w:instrText>
            </w:r>
            <w:r>
              <w:rPr>
                <w:noProof/>
                <w:webHidden/>
              </w:rPr>
            </w:r>
            <w:r>
              <w:rPr>
                <w:noProof/>
                <w:webHidden/>
              </w:rPr>
              <w:fldChar w:fldCharType="separate"/>
            </w:r>
            <w:r>
              <w:rPr>
                <w:noProof/>
                <w:webHidden/>
              </w:rPr>
              <w:t>3</w:t>
            </w:r>
            <w:r>
              <w:rPr>
                <w:noProof/>
                <w:webHidden/>
              </w:rPr>
              <w:fldChar w:fldCharType="end"/>
            </w:r>
          </w:hyperlink>
        </w:p>
        <w:p w14:paraId="37DDC7B7" w14:textId="77777777" w:rsidR="00A609E0" w:rsidRDefault="00A609E0" w:rsidP="00A609E0">
          <w:pPr>
            <w:pStyle w:val="TOC1"/>
            <w:tabs>
              <w:tab w:val="left" w:pos="440"/>
              <w:tab w:val="right" w:leader="dot" w:pos="9350"/>
            </w:tabs>
            <w:rPr>
              <w:rFonts w:eastAsiaTheme="minorEastAsia"/>
              <w:noProof/>
            </w:rPr>
          </w:pPr>
          <w:hyperlink w:anchor="_Toc91714546" w:history="1">
            <w:r w:rsidRPr="002B434D">
              <w:rPr>
                <w:rStyle w:val="Hyperlink"/>
                <w:noProof/>
              </w:rPr>
              <w:t>4</w:t>
            </w:r>
            <w:r>
              <w:rPr>
                <w:rFonts w:eastAsiaTheme="minorEastAsia"/>
                <w:noProof/>
              </w:rPr>
              <w:tab/>
            </w:r>
            <w:r w:rsidRPr="002B434D">
              <w:rPr>
                <w:rStyle w:val="Hyperlink"/>
                <w:noProof/>
              </w:rPr>
              <w:t>Solution and Methodology</w:t>
            </w:r>
            <w:r>
              <w:rPr>
                <w:noProof/>
                <w:webHidden/>
              </w:rPr>
              <w:tab/>
            </w:r>
            <w:r>
              <w:rPr>
                <w:noProof/>
                <w:webHidden/>
              </w:rPr>
              <w:fldChar w:fldCharType="begin"/>
            </w:r>
            <w:r>
              <w:rPr>
                <w:noProof/>
                <w:webHidden/>
              </w:rPr>
              <w:instrText xml:space="preserve"> PAGEREF _Toc91714546 \h </w:instrText>
            </w:r>
            <w:r>
              <w:rPr>
                <w:noProof/>
                <w:webHidden/>
              </w:rPr>
            </w:r>
            <w:r>
              <w:rPr>
                <w:noProof/>
                <w:webHidden/>
              </w:rPr>
              <w:fldChar w:fldCharType="separate"/>
            </w:r>
            <w:r>
              <w:rPr>
                <w:noProof/>
                <w:webHidden/>
              </w:rPr>
              <w:t>3</w:t>
            </w:r>
            <w:r>
              <w:rPr>
                <w:noProof/>
                <w:webHidden/>
              </w:rPr>
              <w:fldChar w:fldCharType="end"/>
            </w:r>
          </w:hyperlink>
        </w:p>
        <w:p w14:paraId="52438E2C" w14:textId="77777777" w:rsidR="00A609E0" w:rsidRDefault="00A609E0" w:rsidP="00A609E0">
          <w:pPr>
            <w:pStyle w:val="TOC1"/>
            <w:tabs>
              <w:tab w:val="left" w:pos="440"/>
              <w:tab w:val="right" w:leader="dot" w:pos="9350"/>
            </w:tabs>
            <w:rPr>
              <w:rFonts w:eastAsiaTheme="minorEastAsia"/>
              <w:noProof/>
            </w:rPr>
          </w:pPr>
          <w:hyperlink w:anchor="_Toc91714547" w:history="1">
            <w:r w:rsidRPr="002B434D">
              <w:rPr>
                <w:rStyle w:val="Hyperlink"/>
                <w:noProof/>
              </w:rPr>
              <w:t>5</w:t>
            </w:r>
            <w:r>
              <w:rPr>
                <w:rFonts w:eastAsiaTheme="minorEastAsia"/>
                <w:noProof/>
              </w:rPr>
              <w:tab/>
            </w:r>
            <w:r w:rsidRPr="002B434D">
              <w:rPr>
                <w:rStyle w:val="Hyperlink"/>
                <w:noProof/>
              </w:rPr>
              <w:t>Results and Discussion</w:t>
            </w:r>
            <w:r>
              <w:rPr>
                <w:noProof/>
                <w:webHidden/>
              </w:rPr>
              <w:tab/>
            </w:r>
            <w:r>
              <w:rPr>
                <w:noProof/>
                <w:webHidden/>
              </w:rPr>
              <w:fldChar w:fldCharType="begin"/>
            </w:r>
            <w:r>
              <w:rPr>
                <w:noProof/>
                <w:webHidden/>
              </w:rPr>
              <w:instrText xml:space="preserve"> PAGEREF _Toc91714547 \h </w:instrText>
            </w:r>
            <w:r>
              <w:rPr>
                <w:noProof/>
                <w:webHidden/>
              </w:rPr>
            </w:r>
            <w:r>
              <w:rPr>
                <w:noProof/>
                <w:webHidden/>
              </w:rPr>
              <w:fldChar w:fldCharType="separate"/>
            </w:r>
            <w:r>
              <w:rPr>
                <w:noProof/>
                <w:webHidden/>
              </w:rPr>
              <w:t>4</w:t>
            </w:r>
            <w:r>
              <w:rPr>
                <w:noProof/>
                <w:webHidden/>
              </w:rPr>
              <w:fldChar w:fldCharType="end"/>
            </w:r>
          </w:hyperlink>
        </w:p>
        <w:p w14:paraId="04B20DE6" w14:textId="77777777" w:rsidR="00A609E0" w:rsidRDefault="00A609E0" w:rsidP="00A609E0">
          <w:pPr>
            <w:pStyle w:val="TOC2"/>
            <w:tabs>
              <w:tab w:val="left" w:pos="880"/>
              <w:tab w:val="right" w:leader="dot" w:pos="9350"/>
            </w:tabs>
            <w:rPr>
              <w:noProof/>
            </w:rPr>
          </w:pPr>
          <w:hyperlink w:anchor="_Toc91714548" w:history="1">
            <w:r w:rsidRPr="002B434D">
              <w:rPr>
                <w:rStyle w:val="Hyperlink"/>
                <w:noProof/>
              </w:rPr>
              <w:t>5.1</w:t>
            </w:r>
            <w:r>
              <w:rPr>
                <w:noProof/>
              </w:rPr>
              <w:tab/>
            </w:r>
            <w:r w:rsidRPr="002B434D">
              <w:rPr>
                <w:rStyle w:val="Hyperlink"/>
                <w:noProof/>
              </w:rPr>
              <w:t>Experimentation protocol</w:t>
            </w:r>
            <w:r>
              <w:rPr>
                <w:noProof/>
                <w:webHidden/>
              </w:rPr>
              <w:tab/>
            </w:r>
            <w:r>
              <w:rPr>
                <w:noProof/>
                <w:webHidden/>
              </w:rPr>
              <w:fldChar w:fldCharType="begin"/>
            </w:r>
            <w:r>
              <w:rPr>
                <w:noProof/>
                <w:webHidden/>
              </w:rPr>
              <w:instrText xml:space="preserve"> PAGEREF _Toc91714548 \h </w:instrText>
            </w:r>
            <w:r>
              <w:rPr>
                <w:noProof/>
                <w:webHidden/>
              </w:rPr>
            </w:r>
            <w:r>
              <w:rPr>
                <w:noProof/>
                <w:webHidden/>
              </w:rPr>
              <w:fldChar w:fldCharType="separate"/>
            </w:r>
            <w:r>
              <w:rPr>
                <w:noProof/>
                <w:webHidden/>
              </w:rPr>
              <w:t>5</w:t>
            </w:r>
            <w:r>
              <w:rPr>
                <w:noProof/>
                <w:webHidden/>
              </w:rPr>
              <w:fldChar w:fldCharType="end"/>
            </w:r>
          </w:hyperlink>
        </w:p>
        <w:p w14:paraId="3DCBD0D9" w14:textId="77777777" w:rsidR="00A609E0" w:rsidRDefault="00A609E0" w:rsidP="00A609E0">
          <w:pPr>
            <w:pStyle w:val="TOC2"/>
            <w:tabs>
              <w:tab w:val="left" w:pos="880"/>
              <w:tab w:val="right" w:leader="dot" w:pos="9350"/>
            </w:tabs>
            <w:rPr>
              <w:noProof/>
            </w:rPr>
          </w:pPr>
          <w:hyperlink w:anchor="_Toc91714549" w:history="1">
            <w:r w:rsidRPr="002B434D">
              <w:rPr>
                <w:rStyle w:val="Hyperlink"/>
                <w:rFonts w:asciiTheme="majorBidi" w:hAnsiTheme="majorBidi"/>
                <w:noProof/>
              </w:rPr>
              <w:t>5.2</w:t>
            </w:r>
            <w:r>
              <w:rPr>
                <w:noProof/>
              </w:rPr>
              <w:tab/>
            </w:r>
            <w:r w:rsidRPr="002B434D">
              <w:rPr>
                <w:rStyle w:val="Hyperlink"/>
                <w:noProof/>
              </w:rPr>
              <w:t>Data tables</w:t>
            </w:r>
            <w:r>
              <w:rPr>
                <w:noProof/>
                <w:webHidden/>
              </w:rPr>
              <w:tab/>
            </w:r>
            <w:r>
              <w:rPr>
                <w:noProof/>
                <w:webHidden/>
              </w:rPr>
              <w:fldChar w:fldCharType="begin"/>
            </w:r>
            <w:r>
              <w:rPr>
                <w:noProof/>
                <w:webHidden/>
              </w:rPr>
              <w:instrText xml:space="preserve"> PAGEREF _Toc91714549 \h </w:instrText>
            </w:r>
            <w:r>
              <w:rPr>
                <w:noProof/>
                <w:webHidden/>
              </w:rPr>
            </w:r>
            <w:r>
              <w:rPr>
                <w:noProof/>
                <w:webHidden/>
              </w:rPr>
              <w:fldChar w:fldCharType="separate"/>
            </w:r>
            <w:r>
              <w:rPr>
                <w:noProof/>
                <w:webHidden/>
              </w:rPr>
              <w:t>5</w:t>
            </w:r>
            <w:r>
              <w:rPr>
                <w:noProof/>
                <w:webHidden/>
              </w:rPr>
              <w:fldChar w:fldCharType="end"/>
            </w:r>
          </w:hyperlink>
        </w:p>
        <w:p w14:paraId="4F17F9AF" w14:textId="77777777" w:rsidR="00A609E0" w:rsidRDefault="00A609E0" w:rsidP="00A609E0">
          <w:pPr>
            <w:pStyle w:val="TOC2"/>
            <w:tabs>
              <w:tab w:val="left" w:pos="880"/>
              <w:tab w:val="right" w:leader="dot" w:pos="9350"/>
            </w:tabs>
            <w:rPr>
              <w:noProof/>
            </w:rPr>
          </w:pPr>
          <w:hyperlink w:anchor="_Toc91714550" w:history="1">
            <w:r w:rsidRPr="002B434D">
              <w:rPr>
                <w:rStyle w:val="Hyperlink"/>
                <w:noProof/>
              </w:rPr>
              <w:t>5.3</w:t>
            </w:r>
            <w:r>
              <w:rPr>
                <w:noProof/>
              </w:rPr>
              <w:tab/>
            </w:r>
            <w:r w:rsidRPr="002B434D">
              <w:rPr>
                <w:rStyle w:val="Hyperlink"/>
                <w:noProof/>
              </w:rPr>
              <w:t>Graphs</w:t>
            </w:r>
            <w:r>
              <w:rPr>
                <w:noProof/>
                <w:webHidden/>
              </w:rPr>
              <w:tab/>
            </w:r>
            <w:r>
              <w:rPr>
                <w:noProof/>
                <w:webHidden/>
              </w:rPr>
              <w:fldChar w:fldCharType="begin"/>
            </w:r>
            <w:r>
              <w:rPr>
                <w:noProof/>
                <w:webHidden/>
              </w:rPr>
              <w:instrText xml:space="preserve"> PAGEREF _Toc91714550 \h </w:instrText>
            </w:r>
            <w:r>
              <w:rPr>
                <w:noProof/>
                <w:webHidden/>
              </w:rPr>
            </w:r>
            <w:r>
              <w:rPr>
                <w:noProof/>
                <w:webHidden/>
              </w:rPr>
              <w:fldChar w:fldCharType="separate"/>
            </w:r>
            <w:r>
              <w:rPr>
                <w:noProof/>
                <w:webHidden/>
              </w:rPr>
              <w:t>5</w:t>
            </w:r>
            <w:r>
              <w:rPr>
                <w:noProof/>
                <w:webHidden/>
              </w:rPr>
              <w:fldChar w:fldCharType="end"/>
            </w:r>
          </w:hyperlink>
        </w:p>
        <w:p w14:paraId="65D29B25" w14:textId="77777777" w:rsidR="00A609E0" w:rsidRDefault="00A609E0" w:rsidP="00A609E0">
          <w:pPr>
            <w:pStyle w:val="TOC1"/>
            <w:tabs>
              <w:tab w:val="left" w:pos="440"/>
              <w:tab w:val="right" w:leader="dot" w:pos="9350"/>
            </w:tabs>
            <w:rPr>
              <w:rFonts w:eastAsiaTheme="minorEastAsia"/>
              <w:noProof/>
            </w:rPr>
          </w:pPr>
          <w:hyperlink w:anchor="_Toc91714551" w:history="1">
            <w:r w:rsidRPr="002B434D">
              <w:rPr>
                <w:rStyle w:val="Hyperlink"/>
                <w:noProof/>
              </w:rPr>
              <w:t>6</w:t>
            </w:r>
            <w:r>
              <w:rPr>
                <w:rFonts w:eastAsiaTheme="minorEastAsia"/>
                <w:noProof/>
              </w:rPr>
              <w:tab/>
            </w:r>
            <w:r w:rsidRPr="002B434D">
              <w:rPr>
                <w:rStyle w:val="Hyperlink"/>
                <w:noProof/>
              </w:rPr>
              <w:t>Discussion</w:t>
            </w:r>
            <w:r>
              <w:rPr>
                <w:noProof/>
                <w:webHidden/>
              </w:rPr>
              <w:tab/>
            </w:r>
            <w:r>
              <w:rPr>
                <w:noProof/>
                <w:webHidden/>
              </w:rPr>
              <w:fldChar w:fldCharType="begin"/>
            </w:r>
            <w:r>
              <w:rPr>
                <w:noProof/>
                <w:webHidden/>
              </w:rPr>
              <w:instrText xml:space="preserve"> PAGEREF _Toc91714551 \h </w:instrText>
            </w:r>
            <w:r>
              <w:rPr>
                <w:noProof/>
                <w:webHidden/>
              </w:rPr>
            </w:r>
            <w:r>
              <w:rPr>
                <w:noProof/>
                <w:webHidden/>
              </w:rPr>
              <w:fldChar w:fldCharType="separate"/>
            </w:r>
            <w:r>
              <w:rPr>
                <w:noProof/>
                <w:webHidden/>
              </w:rPr>
              <w:t>6</w:t>
            </w:r>
            <w:r>
              <w:rPr>
                <w:noProof/>
                <w:webHidden/>
              </w:rPr>
              <w:fldChar w:fldCharType="end"/>
            </w:r>
          </w:hyperlink>
        </w:p>
        <w:p w14:paraId="5B96BBD9" w14:textId="77777777" w:rsidR="00A609E0" w:rsidRDefault="00A609E0" w:rsidP="00A609E0">
          <w:pPr>
            <w:pStyle w:val="TOC1"/>
            <w:tabs>
              <w:tab w:val="left" w:pos="440"/>
              <w:tab w:val="right" w:leader="dot" w:pos="9350"/>
            </w:tabs>
            <w:rPr>
              <w:rFonts w:eastAsiaTheme="minorEastAsia"/>
              <w:noProof/>
            </w:rPr>
          </w:pPr>
          <w:hyperlink w:anchor="_Toc91714552" w:history="1">
            <w:r w:rsidRPr="002B434D">
              <w:rPr>
                <w:rStyle w:val="Hyperlink"/>
                <w:noProof/>
              </w:rPr>
              <w:t>7</w:t>
            </w:r>
            <w:r>
              <w:rPr>
                <w:rFonts w:eastAsiaTheme="minorEastAsia"/>
                <w:noProof/>
              </w:rPr>
              <w:tab/>
            </w:r>
            <w:r w:rsidRPr="002B434D">
              <w:rPr>
                <w:rStyle w:val="Hyperlink"/>
                <w:noProof/>
              </w:rPr>
              <w:t>Conclusion</w:t>
            </w:r>
            <w:r>
              <w:rPr>
                <w:noProof/>
                <w:webHidden/>
              </w:rPr>
              <w:tab/>
            </w:r>
            <w:r>
              <w:rPr>
                <w:noProof/>
                <w:webHidden/>
              </w:rPr>
              <w:fldChar w:fldCharType="begin"/>
            </w:r>
            <w:r>
              <w:rPr>
                <w:noProof/>
                <w:webHidden/>
              </w:rPr>
              <w:instrText xml:space="preserve"> PAGEREF _Toc91714552 \h </w:instrText>
            </w:r>
            <w:r>
              <w:rPr>
                <w:noProof/>
                <w:webHidden/>
              </w:rPr>
            </w:r>
            <w:r>
              <w:rPr>
                <w:noProof/>
                <w:webHidden/>
              </w:rPr>
              <w:fldChar w:fldCharType="separate"/>
            </w:r>
            <w:r>
              <w:rPr>
                <w:noProof/>
                <w:webHidden/>
              </w:rPr>
              <w:t>7</w:t>
            </w:r>
            <w:r>
              <w:rPr>
                <w:noProof/>
                <w:webHidden/>
              </w:rPr>
              <w:fldChar w:fldCharType="end"/>
            </w:r>
          </w:hyperlink>
        </w:p>
        <w:p w14:paraId="40B152C4" w14:textId="77777777" w:rsidR="00A609E0" w:rsidRDefault="00A609E0" w:rsidP="00A609E0">
          <w:pPr>
            <w:pStyle w:val="TOC1"/>
            <w:tabs>
              <w:tab w:val="left" w:pos="440"/>
              <w:tab w:val="right" w:leader="dot" w:pos="9350"/>
            </w:tabs>
            <w:rPr>
              <w:rFonts w:eastAsiaTheme="minorEastAsia"/>
              <w:noProof/>
            </w:rPr>
          </w:pPr>
          <w:hyperlink w:anchor="_Toc91714553" w:history="1">
            <w:r w:rsidRPr="002B434D">
              <w:rPr>
                <w:rStyle w:val="Hyperlink"/>
                <w:noProof/>
              </w:rPr>
              <w:t>8</w:t>
            </w:r>
            <w:r>
              <w:rPr>
                <w:rFonts w:eastAsiaTheme="minorEastAsia"/>
                <w:noProof/>
              </w:rPr>
              <w:tab/>
            </w:r>
            <w:r w:rsidRPr="002B434D">
              <w:rPr>
                <w:rStyle w:val="Hyperlink"/>
                <w:noProof/>
              </w:rPr>
              <w:t>Bibliography</w:t>
            </w:r>
            <w:r>
              <w:rPr>
                <w:noProof/>
                <w:webHidden/>
              </w:rPr>
              <w:tab/>
            </w:r>
            <w:r>
              <w:rPr>
                <w:noProof/>
                <w:webHidden/>
              </w:rPr>
              <w:fldChar w:fldCharType="begin"/>
            </w:r>
            <w:r>
              <w:rPr>
                <w:noProof/>
                <w:webHidden/>
              </w:rPr>
              <w:instrText xml:space="preserve"> PAGEREF _Toc91714553 \h </w:instrText>
            </w:r>
            <w:r>
              <w:rPr>
                <w:noProof/>
                <w:webHidden/>
              </w:rPr>
            </w:r>
            <w:r>
              <w:rPr>
                <w:noProof/>
                <w:webHidden/>
              </w:rPr>
              <w:fldChar w:fldCharType="separate"/>
            </w:r>
            <w:r>
              <w:rPr>
                <w:noProof/>
                <w:webHidden/>
              </w:rPr>
              <w:t>7</w:t>
            </w:r>
            <w:r>
              <w:rPr>
                <w:noProof/>
                <w:webHidden/>
              </w:rPr>
              <w:fldChar w:fldCharType="end"/>
            </w:r>
          </w:hyperlink>
        </w:p>
        <w:p w14:paraId="6DC1085C" w14:textId="77777777" w:rsidR="00A609E0" w:rsidRDefault="00A609E0" w:rsidP="00A609E0">
          <w:pPr>
            <w:rPr>
              <w:b/>
              <w:bCs/>
              <w:noProof/>
            </w:rPr>
          </w:pPr>
          <w:r>
            <w:rPr>
              <w:b/>
              <w:bCs/>
              <w:noProof/>
            </w:rPr>
            <w:fldChar w:fldCharType="end"/>
          </w:r>
        </w:p>
      </w:sdtContent>
    </w:sdt>
    <w:p w14:paraId="216AA57D" w14:textId="77777777" w:rsidR="00A609E0" w:rsidRPr="00A609E0" w:rsidRDefault="00A609E0">
      <w:pPr>
        <w:jc w:val="center"/>
        <w:rPr>
          <w:b/>
          <w:sz w:val="32"/>
        </w:rPr>
      </w:pPr>
    </w:p>
    <w:p w14:paraId="135B6DD3" w14:textId="77777777" w:rsidR="00A609E0" w:rsidRPr="00A609E0" w:rsidRDefault="00A609E0">
      <w:pPr>
        <w:jc w:val="center"/>
        <w:rPr>
          <w:b/>
          <w:sz w:val="32"/>
        </w:rPr>
      </w:pPr>
    </w:p>
    <w:p w14:paraId="35910115" w14:textId="77777777" w:rsidR="00A609E0" w:rsidRPr="00A609E0" w:rsidRDefault="00A609E0">
      <w:pPr>
        <w:jc w:val="center"/>
        <w:rPr>
          <w:b/>
          <w:sz w:val="32"/>
        </w:rPr>
      </w:pPr>
    </w:p>
    <w:p w14:paraId="16E35CC5" w14:textId="77777777" w:rsidR="00A609E0" w:rsidRPr="00A609E0" w:rsidRDefault="00A609E0">
      <w:pPr>
        <w:jc w:val="center"/>
        <w:rPr>
          <w:b/>
          <w:sz w:val="32"/>
        </w:rPr>
      </w:pPr>
    </w:p>
    <w:p w14:paraId="2B6AB8C0" w14:textId="77777777" w:rsidR="00A609E0" w:rsidRPr="00A609E0" w:rsidRDefault="00A609E0">
      <w:pPr>
        <w:jc w:val="center"/>
        <w:rPr>
          <w:b/>
          <w:sz w:val="32"/>
        </w:rPr>
      </w:pPr>
    </w:p>
    <w:p w14:paraId="383E66A8" w14:textId="77777777" w:rsidR="00A609E0" w:rsidRPr="00A609E0" w:rsidRDefault="00A609E0">
      <w:pPr>
        <w:jc w:val="center"/>
        <w:rPr>
          <w:b/>
          <w:sz w:val="32"/>
        </w:rPr>
      </w:pPr>
    </w:p>
    <w:p w14:paraId="4CF50AC1" w14:textId="77777777" w:rsidR="00A609E0" w:rsidRPr="00A609E0" w:rsidRDefault="00A609E0">
      <w:pPr>
        <w:jc w:val="center"/>
        <w:rPr>
          <w:b/>
          <w:sz w:val="32"/>
        </w:rPr>
      </w:pPr>
    </w:p>
    <w:p w14:paraId="6FAA7224" w14:textId="77777777" w:rsidR="00724226" w:rsidRDefault="00724226">
      <w:pPr>
        <w:rPr>
          <w:b/>
          <w:sz w:val="32"/>
        </w:rPr>
      </w:pPr>
    </w:p>
    <w:p w14:paraId="78E9BBB9" w14:textId="77777777" w:rsidR="00A609E0" w:rsidRDefault="00A609E0">
      <w:pPr>
        <w:rPr>
          <w:b/>
          <w:sz w:val="32"/>
        </w:rPr>
      </w:pPr>
    </w:p>
    <w:p w14:paraId="39D390BC" w14:textId="77777777" w:rsidR="00A609E0" w:rsidRDefault="00A609E0">
      <w:pPr>
        <w:rPr>
          <w:b/>
          <w:sz w:val="32"/>
        </w:rPr>
      </w:pPr>
    </w:p>
    <w:p w14:paraId="04643EC3" w14:textId="77777777" w:rsidR="00A609E0" w:rsidRPr="00A609E0" w:rsidRDefault="00A609E0"/>
    <w:p w14:paraId="14C876BD" w14:textId="77777777" w:rsidR="00724226" w:rsidRPr="00A609E0" w:rsidRDefault="00000000">
      <w:pPr>
        <w:pStyle w:val="Heading1"/>
        <w:rPr>
          <w:color w:val="auto"/>
        </w:rPr>
      </w:pPr>
      <w:r w:rsidRPr="00A609E0">
        <w:rPr>
          <w:color w:val="auto"/>
        </w:rPr>
        <w:t>1. Introduction</w:t>
      </w:r>
    </w:p>
    <w:p w14:paraId="697FF777" w14:textId="2FE4CA47" w:rsidR="00724226" w:rsidRPr="00A609E0" w:rsidRDefault="00000000">
      <w:r w:rsidRPr="00A609E0">
        <w:t>The United States Air Force relies on Air Force Specialty Codes (AFSCs) to define the roles, responsibilities, and competency expectations of its workforce. These descriptions—found in the Air Force Officer Classification Directory (AFOCD) and Air Force Enlisted Classification Directory (AFECD)</w:t>
      </w:r>
      <w:r w:rsidR="001B38F9">
        <w:t xml:space="preserve">, </w:t>
      </w:r>
      <w:r w:rsidRPr="00A609E0">
        <w:t>articulate what knowledge, skills, and abilities (KSAs) are required for each specialty. However, AFSC documentation is typically unstructured: text buried across 300+ page PDFs, formatted inconsistently, and lacking machine-readable structure. This makes it difficult to query, compare, or link AFSC competencies to civilian workforce frameworks such as ESCO (European Skills, Competences, Qualifications and Occupations) or O*NET.</w:t>
      </w:r>
    </w:p>
    <w:p w14:paraId="6D458305" w14:textId="77777777" w:rsidR="00724226" w:rsidRPr="00A609E0" w:rsidRDefault="00000000">
      <w:r w:rsidRPr="00A609E0">
        <w:t>The goal of this project is to develop an end-to-end, automated AFSC → KSA extraction pipeline capable of processing AFSC documents into structured competency data. The system integrates LAiSER's skill extraction capabilities with large language model (LLM) enhancement, semantic deduplication, taxonomy alignment, and graph database persistence to produce a queryable, interoperable KSA repository.</w:t>
      </w:r>
    </w:p>
    <w:p w14:paraId="1EC03B26" w14:textId="77777777" w:rsidR="00724226" w:rsidRPr="00A609E0" w:rsidRDefault="00000000">
      <w:r w:rsidRPr="00A609E0">
        <w:t xml:space="preserve">This capstone project delivers a complete, production-ready system comprising: (1) a modular Python extraction pipeline processing 12 AFSCs across intelligence, operations, and maintenance career fields, (2) a Neo4j graph database storing 330+ KSAs with taxonomy alignments, and (3) a four-page Streamlit web application enabling AFSC exploration (Explore KSAs), interactive extraction testing (Try It Yourself), and administrative data management (Admin Tools). The system extracts an average of 27.5 KSAs per AFSC, with skills aligned to the Open Skills Network (OSN) taxonomy comprising 2,217+ standardized skill definitions. The application is deployed at </w:t>
      </w:r>
      <w:r w:rsidRPr="00A609E0">
        <w:lastRenderedPageBreak/>
        <w:t>https://fall-2025-group6-4w9txe2nuc2gn5h5ymtwbk.streamlit.app/ and all source code is publicly available on GitHub.</w:t>
      </w:r>
    </w:p>
    <w:p w14:paraId="4FA9DCAC" w14:textId="77777777" w:rsidR="00724226" w:rsidRPr="00A609E0" w:rsidRDefault="00000000">
      <w:r w:rsidRPr="00A609E0">
        <w:t>This work advances operational workforce analytics by providing a reproducible, scalable method for parsing AFSC texts into structured KSAs with provenance, semantic cleanup, and consistent formatting. The resulting graph enables cross-AFSC comparison, taxonomy-based skill matching, and serves as a foundation for future career translation tools.</w:t>
      </w:r>
    </w:p>
    <w:p w14:paraId="42839158" w14:textId="77777777" w:rsidR="00724226" w:rsidRPr="00A609E0" w:rsidRDefault="00000000">
      <w:pPr>
        <w:pStyle w:val="Heading1"/>
        <w:rPr>
          <w:color w:val="auto"/>
        </w:rPr>
      </w:pPr>
      <w:r w:rsidRPr="00A609E0">
        <w:rPr>
          <w:color w:val="auto"/>
        </w:rPr>
        <w:t>2. Methods</w:t>
      </w:r>
    </w:p>
    <w:p w14:paraId="4C6BB529" w14:textId="77777777" w:rsidR="00724226" w:rsidRPr="00A609E0" w:rsidRDefault="00000000">
      <w:r w:rsidRPr="00A609E0">
        <w:t>The system is implemented as a modular pipeline consisting of nine sequential stages. Each stage is represented by an independent Python module within the afsc_pipeline package, enabling clear separation of concerns, testability, and maintainability.</w:t>
      </w:r>
    </w:p>
    <w:p w14:paraId="5B11B7B7" w14:textId="77777777" w:rsidR="00991C46" w:rsidRDefault="00000000">
      <w:pPr>
        <w:jc w:val="center"/>
      </w:pPr>
      <w:r>
        <w:rPr>
          <w:i/>
          <w:color w:val="808080"/>
          <w:sz w:val="22"/>
        </w:rPr>
        <w:br/>
        <w:t>[IMAGE 1: Pipeline Architecture - Complete data flow from AFSC text input through 8 processing stages to Neo4j database]</w:t>
      </w:r>
      <w:r>
        <w:rPr>
          <w:i/>
          <w:color w:val="808080"/>
          <w:sz w:val="22"/>
        </w:rPr>
        <w:br/>
      </w:r>
    </w:p>
    <w:p w14:paraId="51C1CECE" w14:textId="77777777" w:rsidR="00724226" w:rsidRPr="00A609E0" w:rsidRDefault="00000000">
      <w:pPr>
        <w:pStyle w:val="Heading2"/>
        <w:rPr>
          <w:color w:val="auto"/>
        </w:rPr>
      </w:pPr>
      <w:r w:rsidRPr="00A609E0">
        <w:rPr>
          <w:color w:val="auto"/>
        </w:rPr>
        <w:t>2.1 Ingestion</w:t>
      </w:r>
    </w:p>
    <w:p w14:paraId="1327A12F" w14:textId="77777777" w:rsidR="00724226" w:rsidRPr="00A609E0" w:rsidRDefault="00000000">
      <w:r>
        <w:t>AFSC documents are sourced from publicly available AFOCD/AFECD PDFs. These documents are converted to raw text and segmented into AFSC-specific sections based on pattern-matching of AFSC codes (e.g., "14N", "17D"). Each section is wrapped into a structured AfscDoc object retaining the AFSC code, title, and full text content.</w:t>
      </w:r>
    </w:p>
    <w:p w14:paraId="725F5493" w14:textId="77777777" w:rsidR="00724226" w:rsidRPr="00A609E0" w:rsidRDefault="00000000">
      <w:pPr>
        <w:pStyle w:val="Heading2"/>
        <w:rPr>
          <w:color w:val="auto"/>
        </w:rPr>
      </w:pPr>
      <w:r w:rsidRPr="00A609E0">
        <w:rPr>
          <w:color w:val="auto"/>
        </w:rPr>
        <w:t>2.2 Preprocessing</w:t>
      </w:r>
    </w:p>
    <w:p w14:paraId="4E3C76B3" w14:textId="77777777" w:rsidR="00724226" w:rsidRPr="00A609E0" w:rsidRDefault="00000000">
      <w:r w:rsidRPr="00A609E0">
        <w:t>preprocess.py cleans and normalizes AFSC text by:</w:t>
      </w:r>
    </w:p>
    <w:p w14:paraId="00A28F11" w14:textId="77777777" w:rsidR="00724226" w:rsidRPr="00A609E0" w:rsidRDefault="00000000">
      <w:pPr>
        <w:pStyle w:val="ListBullet"/>
      </w:pPr>
      <w:r w:rsidRPr="00A609E0">
        <w:t>Removing PDF artifacts (line breaks, hyphens, header/footer noise)</w:t>
      </w:r>
    </w:p>
    <w:p w14:paraId="77573113" w14:textId="77777777" w:rsidR="00724226" w:rsidRPr="00A609E0" w:rsidRDefault="00000000">
      <w:pPr>
        <w:pStyle w:val="ListBullet"/>
      </w:pPr>
      <w:r w:rsidRPr="00A609E0">
        <w:t>Canonicalizing whitespace</w:t>
      </w:r>
    </w:p>
    <w:p w14:paraId="6702A50E" w14:textId="77777777" w:rsidR="00724226" w:rsidRPr="00A609E0" w:rsidRDefault="00000000">
      <w:pPr>
        <w:pStyle w:val="ListBullet"/>
      </w:pPr>
      <w:r w:rsidRPr="00A609E0">
        <w:t>Extracting fields such as "Specialty Summary," "Duties and Responsibilities," and "Qualifications"</w:t>
      </w:r>
    </w:p>
    <w:p w14:paraId="6B82F8E7" w14:textId="77777777" w:rsidR="00724226" w:rsidRPr="00A609E0" w:rsidRDefault="00000000">
      <w:pPr>
        <w:pStyle w:val="ListBullet"/>
      </w:pPr>
      <w:r w:rsidRPr="00A609E0">
        <w:t>Producing a standardized AfscDoc for downstream tasks</w:t>
      </w:r>
    </w:p>
    <w:p w14:paraId="1A93A890" w14:textId="77777777" w:rsidR="00724226" w:rsidRPr="00A609E0" w:rsidRDefault="00000000">
      <w:r w:rsidRPr="00A609E0">
        <w:t>This step ensures consistent formatting for the extractor and LLM.</w:t>
      </w:r>
    </w:p>
    <w:p w14:paraId="2DB64C7E" w14:textId="77777777" w:rsidR="00724226" w:rsidRPr="00A609E0" w:rsidRDefault="00000000">
      <w:pPr>
        <w:pStyle w:val="Heading2"/>
        <w:rPr>
          <w:color w:val="auto"/>
        </w:rPr>
      </w:pPr>
      <w:r w:rsidRPr="00A609E0">
        <w:rPr>
          <w:color w:val="auto"/>
        </w:rPr>
        <w:t>2.3 Skill Extraction (LAiSER)</w:t>
      </w:r>
    </w:p>
    <w:p w14:paraId="45A14FBF" w14:textId="77777777" w:rsidR="00724226" w:rsidRPr="00A609E0" w:rsidRDefault="00000000">
      <w:r w:rsidRPr="00A609E0">
        <w:t>The first step in candidate KSA generation uses the LAiSER/SkillNER model to identify skill-like verbs and noun phrases from each AFSC description. LAiSER is an open-source framework developed for skill extraction with built-in alignment to the Open Skills Network (OSN) taxonomy. Extracted items include:</w:t>
      </w:r>
    </w:p>
    <w:p w14:paraId="587D2149" w14:textId="77777777" w:rsidR="00724226" w:rsidRPr="00A609E0" w:rsidRDefault="00000000">
      <w:pPr>
        <w:pStyle w:val="ListBullet"/>
      </w:pPr>
      <w:r w:rsidRPr="00A609E0">
        <w:lastRenderedPageBreak/>
        <w:t>Action-object skills (e.g., "conduct target analysis")</w:t>
      </w:r>
    </w:p>
    <w:p w14:paraId="5372D19F" w14:textId="77777777" w:rsidR="00724226" w:rsidRPr="00A609E0" w:rsidRDefault="00000000">
      <w:pPr>
        <w:pStyle w:val="ListBullet"/>
      </w:pPr>
      <w:r w:rsidRPr="00A609E0">
        <w:t>Domain-specific tasks (e.g., "prepare intelligence reports")</w:t>
      </w:r>
    </w:p>
    <w:p w14:paraId="76E0B45F" w14:textId="77777777" w:rsidR="00724226" w:rsidRPr="00A609E0" w:rsidRDefault="00000000">
      <w:pPr>
        <w:pStyle w:val="ListBullet"/>
      </w:pPr>
      <w:r w:rsidRPr="00A609E0">
        <w:t>Technical competencies with OSN taxonomy codes (e.g., ESCO.95 → "design cloud architecture")</w:t>
      </w:r>
    </w:p>
    <w:p w14:paraId="2574AB22" w14:textId="77777777" w:rsidR="00724226" w:rsidRPr="00A609E0" w:rsidRDefault="00000000">
      <w:r w:rsidRPr="00A609E0">
        <w:t>Each extracted item retains:</w:t>
      </w:r>
    </w:p>
    <w:p w14:paraId="07D5EC54" w14:textId="77777777" w:rsidR="00724226" w:rsidRPr="00A609E0" w:rsidRDefault="00000000">
      <w:pPr>
        <w:pStyle w:val="ListBullet"/>
      </w:pPr>
      <w:r w:rsidRPr="00A609E0">
        <w:t>The raw text</w:t>
      </w:r>
    </w:p>
    <w:p w14:paraId="34D8161A" w14:textId="77777777" w:rsidR="00724226" w:rsidRPr="00A609E0" w:rsidRDefault="00000000">
      <w:pPr>
        <w:pStyle w:val="ListBullet"/>
      </w:pPr>
      <w:r w:rsidRPr="00A609E0">
        <w:t>A model confidence score</w:t>
      </w:r>
    </w:p>
    <w:p w14:paraId="60D4B723" w14:textId="77777777" w:rsidR="00724226" w:rsidRPr="00A609E0" w:rsidRDefault="00000000">
      <w:pPr>
        <w:pStyle w:val="ListBullet"/>
      </w:pPr>
      <w:r w:rsidRPr="00A609E0">
        <w:t>A type classification (SKILL)</w:t>
      </w:r>
    </w:p>
    <w:p w14:paraId="5B82B5CB" w14:textId="77777777" w:rsidR="00724226" w:rsidRPr="00A609E0" w:rsidRDefault="00000000">
      <w:pPr>
        <w:pStyle w:val="ListBullet"/>
      </w:pPr>
      <w:r w:rsidRPr="00A609E0">
        <w:t>OSN taxonomy code (when available)</w:t>
      </w:r>
    </w:p>
    <w:p w14:paraId="40852528" w14:textId="77777777" w:rsidR="00724226" w:rsidRPr="00A609E0" w:rsidRDefault="00000000">
      <w:pPr>
        <w:pStyle w:val="ListBullet"/>
      </w:pPr>
      <w:r w:rsidRPr="00A609E0">
        <w:t>Provenance tags</w:t>
      </w:r>
    </w:p>
    <w:p w14:paraId="4EEF4566" w14:textId="77777777" w:rsidR="00724226" w:rsidRPr="00A609E0" w:rsidRDefault="00000000">
      <w:r w:rsidRPr="00A609E0">
        <w:t>These results form the foundation for later enhancement.</w:t>
      </w:r>
    </w:p>
    <w:p w14:paraId="4C463A0A" w14:textId="77777777" w:rsidR="00724226" w:rsidRPr="00A609E0" w:rsidRDefault="00000000">
      <w:pPr>
        <w:pStyle w:val="Heading2"/>
        <w:rPr>
          <w:color w:val="auto"/>
        </w:rPr>
      </w:pPr>
      <w:r w:rsidRPr="00A609E0">
        <w:rPr>
          <w:color w:val="auto"/>
        </w:rPr>
        <w:t>2.4 LLM Enhancement (Knowledge &amp; Abilities)</w:t>
      </w:r>
    </w:p>
    <w:p w14:paraId="3D2D5F42" w14:textId="77777777" w:rsidR="00724226" w:rsidRPr="00A609E0" w:rsidRDefault="00000000">
      <w:r>
        <w:t>While LAiSER focuses primarily on verb-driven skills, AFSCs also encode conceptual knowledge requirements and cognitive/operational abilities. To generate missing K/A items, the pipeline offers an optional LLM-based enhancement layer (disabled by default for cost optimization) that prompts the model to produce complementary items adhering to strict formatting rules:</w:t>
      </w:r>
    </w:p>
    <w:p w14:paraId="10AC47B6" w14:textId="77777777" w:rsidR="00724226" w:rsidRPr="00A609E0" w:rsidRDefault="00000000">
      <w:pPr>
        <w:pStyle w:val="ListBullet"/>
      </w:pPr>
      <w:r w:rsidRPr="00A609E0">
        <w:t>Only "Knowledge of …" or "Ability to …" patterns</w:t>
      </w:r>
    </w:p>
    <w:p w14:paraId="3C47D7B3" w14:textId="77777777" w:rsidR="00724226" w:rsidRPr="00A609E0" w:rsidRDefault="00000000">
      <w:pPr>
        <w:pStyle w:val="ListBullet"/>
      </w:pPr>
      <w:r w:rsidRPr="00A609E0">
        <w:t>No trailing punctuation</w:t>
      </w:r>
    </w:p>
    <w:p w14:paraId="2B2ACBEA" w14:textId="77777777" w:rsidR="00724226" w:rsidRPr="00A609E0" w:rsidRDefault="00000000">
      <w:pPr>
        <w:pStyle w:val="ListBullet"/>
      </w:pPr>
      <w:r w:rsidRPr="00A609E0">
        <w:t>Max 120 characters</w:t>
      </w:r>
    </w:p>
    <w:p w14:paraId="23DD9A57" w14:textId="77777777" w:rsidR="00724226" w:rsidRPr="00A609E0" w:rsidRDefault="00000000">
      <w:pPr>
        <w:pStyle w:val="ListBullet"/>
      </w:pPr>
      <w:r w:rsidRPr="00A609E0">
        <w:t>Complement, not duplicate, existing items</w:t>
      </w:r>
    </w:p>
    <w:p w14:paraId="0776B647" w14:textId="77777777" w:rsidR="00724226" w:rsidRPr="00A609E0" w:rsidRDefault="00000000">
      <w:r w:rsidRPr="00A609E0">
        <w:t>The system supports three providers with specific models:</w:t>
      </w:r>
    </w:p>
    <w:p w14:paraId="703B7DE2" w14:textId="77777777" w:rsidR="00724226" w:rsidRPr="00A609E0" w:rsidRDefault="00000000">
      <w:pPr>
        <w:pStyle w:val="ListBullet"/>
      </w:pPr>
      <w:r w:rsidRPr="00A609E0">
        <w:t>OpenAI: gpt-4o-mini (cost-effective, fast response times)</w:t>
      </w:r>
    </w:p>
    <w:p w14:paraId="35593ADE" w14:textId="77777777" w:rsidR="00724226" w:rsidRPr="00A609E0" w:rsidRDefault="00000000">
      <w:pPr>
        <w:pStyle w:val="ListBullet"/>
      </w:pPr>
      <w:r>
        <w:t>Anthropic: claude-sonnet-4-5-20250929 (high reasoning quality)</w:t>
      </w:r>
    </w:p>
    <w:p w14:paraId="3B34228D" w14:textId="77777777" w:rsidR="00724226" w:rsidRPr="00A609E0" w:rsidRDefault="00000000">
      <w:pPr>
        <w:pStyle w:val="ListBullet"/>
      </w:pPr>
      <w:r w:rsidRPr="00A609E0">
        <w:t>Google: gemini-2.0-flash (balanced performance)</w:t>
      </w:r>
    </w:p>
    <w:p w14:paraId="5A1E5523" w14:textId="77777777" w:rsidR="00724226" w:rsidRPr="00A609E0" w:rsidRDefault="00000000">
      <w:r>
        <w:t>Model selection was based on API availability, pricing considerations, and observed output quality during testing. Fallback logic ensures that if the primary provider fails, alternatives are attempted. If all providers fail, a heuristic enhancement module generates minimal K/A items using topic extraction from the AFSC text. The system uses a 5000 character input limit (capturing full AFSC context) and 1024 token maximum output to balance quality and cost.</w:t>
      </w:r>
    </w:p>
    <w:p w14:paraId="58B4F85B" w14:textId="77777777" w:rsidR="00724226" w:rsidRPr="00A609E0" w:rsidRDefault="00000000">
      <w:r w:rsidRPr="00A609E0">
        <w:t>A user-facing override—implemented in the Streamlit app—allows users to select a provider and supply their own API key, enabling the "Try It Yourself" bring-your-own-API (BYO-API) demonstration mode.</w:t>
      </w:r>
    </w:p>
    <w:p w14:paraId="31A89054" w14:textId="77777777" w:rsidR="00724226" w:rsidRPr="00A609E0" w:rsidRDefault="00000000">
      <w:pPr>
        <w:pStyle w:val="Heading2"/>
        <w:rPr>
          <w:color w:val="auto"/>
        </w:rPr>
      </w:pPr>
      <w:r w:rsidRPr="00A609E0">
        <w:rPr>
          <w:color w:val="auto"/>
        </w:rPr>
        <w:lastRenderedPageBreak/>
        <w:t>2.5 Quality Filtering</w:t>
      </w:r>
    </w:p>
    <w:p w14:paraId="2AB5B51E" w14:textId="77777777" w:rsidR="00724226" w:rsidRPr="00A609E0" w:rsidRDefault="00000000">
      <w:r w:rsidRPr="00A609E0">
        <w:t>To reduce noise and hallucinations:</w:t>
      </w:r>
    </w:p>
    <w:p w14:paraId="17F20822" w14:textId="77777777" w:rsidR="00724226" w:rsidRPr="00A609E0" w:rsidRDefault="00000000">
      <w:pPr>
        <w:pStyle w:val="ListBullet"/>
      </w:pPr>
      <w:r w:rsidRPr="00A609E0">
        <w:t>Items below confidence 0.50 are removed</w:t>
      </w:r>
    </w:p>
    <w:p w14:paraId="3B2EB7B9" w14:textId="77777777" w:rsidR="00724226" w:rsidRPr="00A609E0" w:rsidRDefault="00000000">
      <w:pPr>
        <w:pStyle w:val="ListBullet"/>
      </w:pPr>
      <w:r w:rsidRPr="00A609E0">
        <w:t>Overly generic items (e.g., "intelligence") are discarded</w:t>
      </w:r>
    </w:p>
    <w:p w14:paraId="0A4B16F7" w14:textId="77777777" w:rsidR="00724226" w:rsidRPr="00A609E0" w:rsidRDefault="00000000">
      <w:pPr>
        <w:pStyle w:val="ListBullet"/>
      </w:pPr>
      <w:r w:rsidRPr="00A609E0">
        <w:t>Incorrect types (Skill vs. Knowledge vs. Ability) are corrected</w:t>
      </w:r>
    </w:p>
    <w:p w14:paraId="7DBCC4A3" w14:textId="77777777" w:rsidR="00724226" w:rsidRPr="00A609E0" w:rsidRDefault="00000000">
      <w:pPr>
        <w:pStyle w:val="ListBullet"/>
      </w:pPr>
      <w:r w:rsidRPr="00A609E0">
        <w:t>Formatting issues are normalized</w:t>
      </w:r>
    </w:p>
    <w:p w14:paraId="4DD0A949" w14:textId="77777777" w:rsidR="00724226" w:rsidRPr="00A609E0" w:rsidRDefault="00000000">
      <w:r w:rsidRPr="00A609E0">
        <w:t>This step drastically improves downstream deduplication and graph clarity, typically filtering out 25-40% of initial candidates.</w:t>
      </w:r>
    </w:p>
    <w:p w14:paraId="58FB29F6" w14:textId="77777777" w:rsidR="00724226" w:rsidRPr="00A609E0" w:rsidRDefault="00000000">
      <w:pPr>
        <w:pStyle w:val="Heading2"/>
        <w:rPr>
          <w:color w:val="auto"/>
        </w:rPr>
      </w:pPr>
      <w:r>
        <w:t>2.6 Fuzzy Deduplication</w:t>
      </w:r>
    </w:p>
    <w:p w14:paraId="3685B768" w14:textId="77777777" w:rsidR="00724226" w:rsidRPr="00A609E0" w:rsidRDefault="00000000">
      <w:r w:rsidRPr="00A609E0">
        <w:t>AFSC documents and LLM outputs often express similar concepts in slightly different language. To collapse near-duplicates:</w:t>
      </w:r>
    </w:p>
    <w:p w14:paraId="42D9DFFB" w14:textId="77777777" w:rsidR="00724226" w:rsidRPr="00A609E0" w:rsidRDefault="00000000">
      <w:pPr>
        <w:pStyle w:val="ListBullet"/>
      </w:pPr>
      <w:r>
        <w:t>To collapse near-duplicates, the pipeline uses a hybrid text similarity approach combining token-level Jaccard similarity (60% weight) and character-level difflib sequence matching (40% weight). Items with similarity ≥ 0.86 are clustered as duplicates within the same item type (Knowledge/Skill/Ability).</w:t>
      </w:r>
    </w:p>
    <w:p w14:paraId="3B7279CC" w14:textId="77777777" w:rsidR="00724226" w:rsidRPr="00A609E0" w:rsidRDefault="00000000">
      <w:pPr>
        <w:pStyle w:val="ListBullet"/>
      </w:pPr>
      <w:r>
        <w:t>For each cluster, the pipeline selects the best representative based on: (1) presence of ESCO taxonomy code, (2) higher confidence score, (3) LAiSER-sourced items over LLM-generated, and (4) longer text as a tiebreaker.</w:t>
      </w:r>
    </w:p>
    <w:p w14:paraId="31B76A3E" w14:textId="77777777" w:rsidR="00724226" w:rsidRPr="00A609E0" w:rsidRDefault="00000000">
      <w:pPr>
        <w:pStyle w:val="ListBullet"/>
      </w:pPr>
      <w:r>
        <w:t>This text-based approach (not embedding-based) efficiently handles the short phrase format of KSA items while avoiding the computational overhead of transformer models for deduplication.</w:t>
      </w:r>
    </w:p>
    <w:p w14:paraId="64738BE9" w14:textId="77777777" w:rsidR="00724226" w:rsidRPr="00A609E0" w:rsidRDefault="00000000">
      <w:pPr>
        <w:pStyle w:val="ListBullet"/>
      </w:pPr>
      <w:r>
        <w:t>The canonicalization process typically reduces the final item count by 10-20%, ensuring a concise, non-redundant KSA inventory per AFSC.</w:t>
      </w:r>
    </w:p>
    <w:p w14:paraId="3FCB5D1C" w14:textId="77777777" w:rsidR="00724226" w:rsidRPr="00A609E0" w:rsidRDefault="00000000">
      <w:r w:rsidRPr="00A609E0">
        <w:t>Canonization rules include:</w:t>
      </w:r>
    </w:p>
    <w:p w14:paraId="77BFD17C" w14:textId="77777777" w:rsidR="00724226" w:rsidRPr="00A609E0" w:rsidRDefault="00000000">
      <w:pPr>
        <w:pStyle w:val="ListBullet"/>
      </w:pPr>
      <w:r w:rsidRPr="00A609E0">
        <w:t>Prefer longer descriptions</w:t>
      </w:r>
    </w:p>
    <w:p w14:paraId="14D48BD8" w14:textId="77777777" w:rsidR="00724226" w:rsidRPr="00A609E0" w:rsidRDefault="00000000">
      <w:pPr>
        <w:pStyle w:val="ListBullet"/>
      </w:pPr>
      <w:r w:rsidRPr="00A609E0">
        <w:t>Prefer higher confidence values</w:t>
      </w:r>
    </w:p>
    <w:p w14:paraId="39059272" w14:textId="77777777" w:rsidR="00724226" w:rsidRPr="00A609E0" w:rsidRDefault="00000000">
      <w:pPr>
        <w:pStyle w:val="ListBullet"/>
      </w:pPr>
      <w:r w:rsidRPr="00A609E0">
        <w:t>Preserve item type</w:t>
      </w:r>
    </w:p>
    <w:p w14:paraId="25CFE300" w14:textId="77777777" w:rsidR="00724226" w:rsidRPr="00A609E0" w:rsidRDefault="00000000">
      <w:pPr>
        <w:pStyle w:val="ListBullet"/>
      </w:pPr>
      <w:r w:rsidRPr="00A609E0">
        <w:t>Preserve OSN/ESCO alignment</w:t>
      </w:r>
    </w:p>
    <w:p w14:paraId="33444AB2" w14:textId="77777777" w:rsidR="00724226" w:rsidRPr="00A609E0" w:rsidRDefault="00000000">
      <w:r w:rsidRPr="00A609E0">
        <w:t>This ensures that the final dataset is concise, meaningful, and avoids redundancy, typically reducing the item count by 15-20%.</w:t>
      </w:r>
    </w:p>
    <w:p w14:paraId="5DF26461" w14:textId="77777777" w:rsidR="00724226" w:rsidRPr="00A609E0" w:rsidRDefault="00000000">
      <w:pPr>
        <w:pStyle w:val="Heading2"/>
        <w:rPr>
          <w:color w:val="auto"/>
        </w:rPr>
      </w:pPr>
      <w:r w:rsidRPr="00A609E0">
        <w:rPr>
          <w:color w:val="auto"/>
        </w:rPr>
        <w:t>2.7 Taxonomy Alignment (ESCO/OSN)</w:t>
      </w:r>
    </w:p>
    <w:p w14:paraId="3701D5A6" w14:textId="77777777" w:rsidR="00724226" w:rsidRPr="00A609E0" w:rsidRDefault="00000000">
      <w:r w:rsidRPr="00A609E0">
        <w:t xml:space="preserve">The pipeline aligns extracted skills to the Open Skills Network (OSN) taxonomy, which includes ESCO-derived skill definitions. LAiSER directly provides OSN taxonomy codes </w:t>
      </w:r>
      <w:r w:rsidRPr="00A609E0">
        <w:lastRenderedPageBreak/>
        <w:t>during skill extraction (format: ESCO.XX mapping to skill labels). Each OSN code corresponds to a standardized skill definition from a reference taxonomy of 2,217+ skills.</w:t>
      </w:r>
    </w:p>
    <w:p w14:paraId="5C6E172C" w14:textId="77777777" w:rsidR="00724226" w:rsidRPr="00A609E0" w:rsidRDefault="00000000">
      <w:r>
        <w:t>LAiSER provides OSN/ESCO taxonomy codes directly during extraction via its integrated Gemini backend. Items generated by the optional LLM enhancement layer (Knowledge and Ability statements) typically do not receive taxonomy codes, as they represent conceptual understanding rather than actionable skills catalogued in standard taxonomies.</w:t>
      </w:r>
    </w:p>
    <w:p w14:paraId="067BD2F9" w14:textId="77777777" w:rsidR="00724226" w:rsidRPr="00A609E0" w:rsidRDefault="00000000">
      <w:pPr>
        <w:pStyle w:val="ListBullet"/>
      </w:pPr>
      <w:r w:rsidRPr="00A609E0">
        <w:t>Token normalization</w:t>
      </w:r>
    </w:p>
    <w:p w14:paraId="575941B8" w14:textId="77777777" w:rsidR="00724226" w:rsidRPr="00A609E0" w:rsidRDefault="00000000">
      <w:pPr>
        <w:pStyle w:val="ListBullet"/>
      </w:pPr>
      <w:r w:rsidRPr="00A609E0">
        <w:t>Semantic similarity scoring</w:t>
      </w:r>
    </w:p>
    <w:p w14:paraId="163B1094" w14:textId="77777777" w:rsidR="00724226" w:rsidRPr="00A609E0" w:rsidRDefault="00000000">
      <w:pPr>
        <w:pStyle w:val="ListBullet"/>
      </w:pPr>
      <w:r w:rsidRPr="00A609E0">
        <w:t>Top-k ranking (typically k=3)</w:t>
      </w:r>
    </w:p>
    <w:p w14:paraId="72F7C458" w14:textId="77777777" w:rsidR="00724226" w:rsidRPr="00A609E0" w:rsidRDefault="00000000">
      <w:r w:rsidRPr="00A609E0">
        <w:t>Mapped ESCO IDs link AFSC skills into a globally recognized skill taxonomy, enabling interoperability with civilian workforce systems.</w:t>
      </w:r>
    </w:p>
    <w:p w14:paraId="26346838" w14:textId="77777777" w:rsidR="00724226" w:rsidRPr="00A609E0" w:rsidRDefault="00000000">
      <w:r w:rsidRPr="00A609E0">
        <w:t xml:space="preserve">Reference taxonomy: </w:t>
      </w:r>
      <w:r w:rsidRPr="00A609E0">
        <w:rPr>
          <w:sz w:val="22"/>
        </w:rPr>
        <w:t>https://github.com/LAiSER-Software/extract-module/blob/main/laiser/public/combined.csv</w:t>
      </w:r>
    </w:p>
    <w:p w14:paraId="438EF6BF" w14:textId="77777777" w:rsidR="00724226" w:rsidRPr="00A609E0" w:rsidRDefault="00000000">
      <w:pPr>
        <w:pStyle w:val="Heading2"/>
        <w:rPr>
          <w:color w:val="auto"/>
        </w:rPr>
      </w:pPr>
      <w:r w:rsidRPr="00A609E0">
        <w:rPr>
          <w:color w:val="auto"/>
        </w:rPr>
        <w:t>2.8 Graph Persistence (Neo4j)</w:t>
      </w:r>
    </w:p>
    <w:p w14:paraId="5E9CE563" w14:textId="77777777" w:rsidR="00724226" w:rsidRPr="00A609E0" w:rsidRDefault="00000000">
      <w:r w:rsidRPr="00A609E0">
        <w:t>The final KSA set is written to a Neo4j Aura instance using graph_writer_v2.py.</w:t>
      </w:r>
    </w:p>
    <w:p w14:paraId="4418E54D" w14:textId="77777777" w:rsidR="00724226" w:rsidRPr="00A609E0" w:rsidRDefault="00000000">
      <w:r w:rsidRPr="00A609E0">
        <w:t>The schema includes:</w:t>
      </w:r>
    </w:p>
    <w:p w14:paraId="0A2188C0" w14:textId="77777777" w:rsidR="00724226" w:rsidRPr="00A609E0" w:rsidRDefault="00000000">
      <w:r w:rsidRPr="00A609E0">
        <w:rPr>
          <w:b/>
        </w:rPr>
        <w:t>Nodes</w:t>
      </w:r>
    </w:p>
    <w:p w14:paraId="4387F60E" w14:textId="77777777" w:rsidR="00724226" w:rsidRPr="00A609E0" w:rsidRDefault="00000000">
      <w:pPr>
        <w:pStyle w:val="ListBullet"/>
      </w:pPr>
      <w:r w:rsidRPr="00A609E0">
        <w:t>AFSC</w:t>
      </w:r>
    </w:p>
    <w:p w14:paraId="51F75BCA" w14:textId="77777777" w:rsidR="00724226" w:rsidRPr="00A609E0" w:rsidRDefault="00000000">
      <w:pPr>
        <w:pStyle w:val="ListBullet"/>
      </w:pPr>
      <w:r w:rsidRPr="00A609E0">
        <w:t>KSA (Knowledge/Skill/Ability)</w:t>
      </w:r>
    </w:p>
    <w:p w14:paraId="19893305" w14:textId="77777777" w:rsidR="00724226" w:rsidRPr="00A609E0" w:rsidRDefault="00000000">
      <w:pPr>
        <w:pStyle w:val="ListBullet"/>
      </w:pPr>
      <w:r w:rsidRPr="00A609E0">
        <w:t>ESCOSkill</w:t>
      </w:r>
    </w:p>
    <w:p w14:paraId="3F770A1A" w14:textId="77777777" w:rsidR="00724226" w:rsidRPr="00A609E0" w:rsidRDefault="00000000">
      <w:r w:rsidRPr="00A609E0">
        <w:rPr>
          <w:b/>
        </w:rPr>
        <w:t>Edges</w:t>
      </w:r>
    </w:p>
    <w:p w14:paraId="54CB65A1" w14:textId="77777777" w:rsidR="00724226" w:rsidRPr="00A609E0" w:rsidRDefault="00000000">
      <w:pPr>
        <w:pStyle w:val="ListBullet"/>
      </w:pPr>
      <w:r w:rsidRPr="00A609E0">
        <w:t>REQUIRES (AFSC → KSA)</w:t>
      </w:r>
    </w:p>
    <w:p w14:paraId="1A06B7B1" w14:textId="77777777" w:rsidR="00724226" w:rsidRPr="00A609E0" w:rsidRDefault="00000000">
      <w:pPr>
        <w:pStyle w:val="ListBullet"/>
      </w:pPr>
      <w:r w:rsidRPr="00A609E0">
        <w:t>ALIGNS_TO (KSA → ESCOSkill)</w:t>
      </w:r>
    </w:p>
    <w:p w14:paraId="0EC1D1DA" w14:textId="77777777" w:rsidR="00724226" w:rsidRPr="00A609E0" w:rsidRDefault="00000000">
      <w:r w:rsidRPr="00A609E0">
        <w:t>All operations use MERGE to ensure idempotency. Indexes and constraints guarantee uniqueness and query performance.</w:t>
      </w:r>
    </w:p>
    <w:p w14:paraId="3C9C55C9" w14:textId="77777777" w:rsidR="00724226" w:rsidRPr="00A609E0" w:rsidRDefault="00000000">
      <w:pPr>
        <w:pStyle w:val="Heading2"/>
        <w:rPr>
          <w:color w:val="auto"/>
        </w:rPr>
      </w:pPr>
      <w:r w:rsidRPr="00A609E0">
        <w:rPr>
          <w:color w:val="auto"/>
        </w:rPr>
        <w:t>2.9 Streamlit Web Application</w:t>
      </w:r>
    </w:p>
    <w:p w14:paraId="5493E5B2" w14:textId="77777777" w:rsidR="00724226" w:rsidRPr="00A609E0" w:rsidRDefault="00000000">
      <w:r w:rsidRPr="00A609E0">
        <w:t xml:space="preserve">A production Streamlit application (deployed at </w:t>
      </w:r>
      <w:r w:rsidRPr="00A609E0">
        <w:rPr>
          <w:sz w:val="22"/>
        </w:rPr>
        <w:t>https://fall-2025-group6-4w9txe2nuc2gn5h5ymtwbk.streamlit.app/</w:t>
      </w:r>
      <w:r w:rsidRPr="00A609E0">
        <w:t>) provides four distinct interfaces:</w:t>
      </w:r>
    </w:p>
    <w:p w14:paraId="48DFCA29" w14:textId="77777777" w:rsidR="00724226" w:rsidRPr="00A609E0" w:rsidRDefault="00000000">
      <w:r w:rsidRPr="00A609E0">
        <w:rPr>
          <w:b/>
        </w:rPr>
        <w:t>1. Home:</w:t>
      </w:r>
    </w:p>
    <w:p w14:paraId="4C5B6155" w14:textId="77777777" w:rsidR="00724226" w:rsidRPr="00A609E0" w:rsidRDefault="00000000">
      <w:r w:rsidRPr="00A609E0">
        <w:t>System overview, pipeline visualization, and methodology documentation</w:t>
      </w:r>
    </w:p>
    <w:p w14:paraId="68B1DCEF" w14:textId="77777777" w:rsidR="00724226" w:rsidRPr="00A609E0" w:rsidRDefault="00000000">
      <w:r w:rsidRPr="00A609E0">
        <w:rPr>
          <w:b/>
        </w:rPr>
        <w:lastRenderedPageBreak/>
        <w:t>2. Try It Yourself:</w:t>
      </w:r>
    </w:p>
    <w:p w14:paraId="0A759B9D" w14:textId="77777777" w:rsidR="00724226" w:rsidRPr="00A609E0" w:rsidRDefault="00000000">
      <w:r w:rsidRPr="00A609E0">
        <w:t>Public demo mode allowing users to:</w:t>
      </w:r>
    </w:p>
    <w:p w14:paraId="5CDF80E5" w14:textId="77777777" w:rsidR="00724226" w:rsidRPr="00A609E0" w:rsidRDefault="00000000">
      <w:pPr>
        <w:pStyle w:val="ListBullet2"/>
      </w:pPr>
      <w:r w:rsidRPr="00A609E0">
        <w:t>Search AFOCD/AFECD documents</w:t>
      </w:r>
    </w:p>
    <w:p w14:paraId="0560A723" w14:textId="77777777" w:rsidR="00724226" w:rsidRPr="00A609E0" w:rsidRDefault="00000000">
      <w:pPr>
        <w:pStyle w:val="ListBullet2"/>
      </w:pPr>
      <w:r w:rsidRPr="00A609E0">
        <w:t>Load AFSC text from search results or manual input</w:t>
      </w:r>
    </w:p>
    <w:p w14:paraId="67F8AA4D" w14:textId="77777777" w:rsidR="00724226" w:rsidRPr="00A609E0" w:rsidRDefault="00000000">
      <w:pPr>
        <w:pStyle w:val="ListBullet2"/>
      </w:pPr>
      <w:r w:rsidRPr="00A609E0">
        <w:t>Run extraction with personal API keys (BYO-API model)</w:t>
      </w:r>
    </w:p>
    <w:p w14:paraId="49AA3BD7" w14:textId="77777777" w:rsidR="00724226" w:rsidRPr="00A609E0" w:rsidRDefault="00000000">
      <w:pPr>
        <w:pStyle w:val="ListBullet2"/>
      </w:pPr>
      <w:r w:rsidRPr="00A609E0">
        <w:t>Test all three LLM providers (OpenAI, Anthropic, Gemini)</w:t>
      </w:r>
    </w:p>
    <w:p w14:paraId="22C68837" w14:textId="77777777" w:rsidR="00724226" w:rsidRPr="00A609E0" w:rsidRDefault="00000000">
      <w:pPr>
        <w:pStyle w:val="ListBullet2"/>
      </w:pPr>
      <w:r w:rsidRPr="00A609E0">
        <w:t>Download results as CSV</w:t>
      </w:r>
    </w:p>
    <w:p w14:paraId="3564690B" w14:textId="77777777" w:rsidR="00724226" w:rsidRPr="00A609E0" w:rsidRDefault="00000000">
      <w:pPr>
        <w:pStyle w:val="ListBullet2"/>
      </w:pPr>
      <w:r w:rsidRPr="00A609E0">
        <w:t>No database writes (sandbox mode)</w:t>
      </w:r>
    </w:p>
    <w:p w14:paraId="681E9446" w14:textId="77777777" w:rsidR="00724226" w:rsidRPr="00A609E0" w:rsidRDefault="00000000">
      <w:r w:rsidRPr="00A609E0">
        <w:rPr>
          <w:b/>
        </w:rPr>
        <w:t>3. Explore KSAs:</w:t>
      </w:r>
    </w:p>
    <w:p w14:paraId="782B33FE" w14:textId="77777777" w:rsidR="00724226" w:rsidRPr="00A609E0" w:rsidRDefault="00000000">
      <w:r w:rsidRPr="00A609E0">
        <w:t>Interactive AFSC browser enabling:</w:t>
      </w:r>
    </w:p>
    <w:p w14:paraId="2C768D10" w14:textId="77777777" w:rsidR="00724226" w:rsidRPr="00A609E0" w:rsidRDefault="00000000">
      <w:pPr>
        <w:pStyle w:val="ListBullet2"/>
      </w:pPr>
      <w:r w:rsidRPr="00A609E0">
        <w:t>Single AFSC detailed view (filter by type, confidence, text search)</w:t>
      </w:r>
    </w:p>
    <w:p w14:paraId="5B0E66F8" w14:textId="77777777" w:rsidR="00724226" w:rsidRPr="00A609E0" w:rsidRDefault="00000000">
      <w:pPr>
        <w:pStyle w:val="ListBullet2"/>
      </w:pPr>
      <w:r w:rsidRPr="00A609E0">
        <w:t>Multi-AFSC comparison (up to 5 AFSCs)</w:t>
      </w:r>
    </w:p>
    <w:p w14:paraId="52910EDC" w14:textId="77777777" w:rsidR="00724226" w:rsidRPr="00A609E0" w:rsidRDefault="00000000">
      <w:pPr>
        <w:pStyle w:val="ListBullet2"/>
      </w:pPr>
      <w:r w:rsidRPr="00A609E0">
        <w:t>Overlap analysis (identify shared KSAs across AFSCs)</w:t>
      </w:r>
    </w:p>
    <w:p w14:paraId="21F3F4CD" w14:textId="77777777" w:rsidR="00724226" w:rsidRPr="00A609E0" w:rsidRDefault="00000000">
      <w:pPr>
        <w:pStyle w:val="ListBullet2"/>
      </w:pPr>
      <w:r w:rsidRPr="00A609E0">
        <w:t>CSV export functionality</w:t>
      </w:r>
    </w:p>
    <w:p w14:paraId="27031F03" w14:textId="77777777" w:rsidR="00724226" w:rsidRPr="00A609E0" w:rsidRDefault="00000000">
      <w:pPr>
        <w:pStyle w:val="ListBullet2"/>
      </w:pPr>
      <w:r w:rsidRPr="00A609E0">
        <w:t>OSN taxonomy code reference links</w:t>
      </w:r>
    </w:p>
    <w:p w14:paraId="3DC974F5" w14:textId="77777777" w:rsidR="00724226" w:rsidRPr="00A609E0" w:rsidRDefault="00000000">
      <w:r w:rsidRPr="00A609E0">
        <w:rPr>
          <w:b/>
        </w:rPr>
        <w:t>4. Admin Tools</w:t>
      </w:r>
    </w:p>
    <w:p w14:paraId="74989DB0" w14:textId="77777777" w:rsidR="00724226" w:rsidRPr="00A609E0" w:rsidRDefault="00000000">
      <w:r w:rsidRPr="00A609E0">
        <w:t xml:space="preserve"> (authentication required):</w:t>
      </w:r>
    </w:p>
    <w:p w14:paraId="1DE65C1B" w14:textId="77777777" w:rsidR="00724226" w:rsidRPr="00A609E0" w:rsidRDefault="00000000">
      <w:pPr>
        <w:pStyle w:val="ListBullet2"/>
      </w:pPr>
      <w:r w:rsidRPr="00A609E0">
        <w:t>Ingest new AFSCs from raw text</w:t>
      </w:r>
    </w:p>
    <w:p w14:paraId="29683254" w14:textId="77777777" w:rsidR="00724226" w:rsidRPr="00A609E0" w:rsidRDefault="00000000">
      <w:pPr>
        <w:pStyle w:val="ListBullet2"/>
      </w:pPr>
      <w:r w:rsidRPr="00A609E0">
        <w:t>Delete/update existing AFSCs</w:t>
      </w:r>
    </w:p>
    <w:p w14:paraId="1D5F950A" w14:textId="77777777" w:rsidR="00724226" w:rsidRPr="00A609E0" w:rsidRDefault="00000000">
      <w:pPr>
        <w:pStyle w:val="ListBullet2"/>
      </w:pPr>
      <w:r w:rsidRPr="00A609E0">
        <w:t>View pipeline audit logs</w:t>
      </w:r>
    </w:p>
    <w:p w14:paraId="76E54FE9" w14:textId="77777777" w:rsidR="00724226" w:rsidRPr="00A609E0" w:rsidRDefault="00000000">
      <w:pPr>
        <w:pStyle w:val="ListBullet2"/>
      </w:pPr>
      <w:r w:rsidRPr="00A609E0">
        <w:t>Inspect extraction statistics</w:t>
      </w:r>
    </w:p>
    <w:p w14:paraId="56378F16" w14:textId="77777777" w:rsidR="00724226" w:rsidRPr="00A609E0" w:rsidRDefault="00000000">
      <w:pPr>
        <w:pStyle w:val="ListBullet2"/>
      </w:pPr>
      <w:r w:rsidRPr="00A609E0">
        <w:t>Full database integration</w:t>
      </w:r>
    </w:p>
    <w:p w14:paraId="2C791922" w14:textId="77777777" w:rsidR="00724226" w:rsidRPr="00A609E0" w:rsidRDefault="00000000">
      <w:r w:rsidRPr="00A609E0">
        <w:t>The application serves as both a demonstration environment and a functional tool for military workforce analysts.</w:t>
      </w:r>
    </w:p>
    <w:p w14:paraId="3CC5F489" w14:textId="77777777" w:rsidR="00724226" w:rsidRPr="00A609E0" w:rsidRDefault="00000000">
      <w:pPr>
        <w:pStyle w:val="Heading1"/>
        <w:rPr>
          <w:color w:val="auto"/>
        </w:rPr>
      </w:pPr>
      <w:r w:rsidRPr="00A609E0">
        <w:rPr>
          <w:color w:val="auto"/>
        </w:rPr>
        <w:t>3. Results and Evaluation</w:t>
      </w:r>
    </w:p>
    <w:p w14:paraId="1142F4AE" w14:textId="77777777" w:rsidR="00724226" w:rsidRPr="00A609E0" w:rsidRDefault="00000000">
      <w:r w:rsidRPr="00A609E0">
        <w:t>Since formal SME evaluation and labeled test sets were not available within the capstone timeline, evaluation focuses on: (1) descriptive statistics of pipeline outputs, (2) qualitative assessment of KSA quality across multiple AFSCs and LLM providers, (3) system performance and usability, and (4) demonstration of end-to-end functionality.</w:t>
      </w:r>
    </w:p>
    <w:p w14:paraId="50B16092" w14:textId="77777777" w:rsidR="00724226" w:rsidRPr="00A609E0" w:rsidRDefault="00000000">
      <w:pPr>
        <w:pStyle w:val="Heading2"/>
        <w:rPr>
          <w:color w:val="auto"/>
        </w:rPr>
      </w:pPr>
      <w:r w:rsidRPr="00A609E0">
        <w:rPr>
          <w:color w:val="auto"/>
        </w:rPr>
        <w:lastRenderedPageBreak/>
        <w:t>3.1 Corpus and Coverage</w:t>
      </w:r>
    </w:p>
    <w:p w14:paraId="3FD2A512" w14:textId="77777777" w:rsidR="00724226" w:rsidRPr="00A609E0" w:rsidRDefault="00000000">
      <w:r w:rsidRPr="00A609E0">
        <w:t>The system successfully processed 12 Air Force Specialty Codes spanning three career fields:</w:t>
      </w:r>
    </w:p>
    <w:tbl>
      <w:tblPr>
        <w:tblStyle w:val="LightGrid-Accent1"/>
        <w:tblW w:w="0" w:type="auto"/>
        <w:tblLook w:val="04A0" w:firstRow="1" w:lastRow="0" w:firstColumn="1" w:lastColumn="0" w:noHBand="0" w:noVBand="1"/>
      </w:tblPr>
      <w:tblGrid>
        <w:gridCol w:w="2160"/>
        <w:gridCol w:w="2160"/>
        <w:gridCol w:w="2160"/>
        <w:gridCol w:w="2160"/>
      </w:tblGrid>
      <w:tr w:rsidR="00A609E0" w:rsidRPr="00A609E0" w14:paraId="79541E94" w14:textId="77777777" w:rsidTr="00724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1369D3" w14:textId="77777777" w:rsidR="00724226" w:rsidRPr="00A609E0" w:rsidRDefault="00000000">
            <w:r w:rsidRPr="00A609E0">
              <w:t>AFSC</w:t>
            </w:r>
          </w:p>
        </w:tc>
        <w:tc>
          <w:tcPr>
            <w:tcW w:w="2160" w:type="dxa"/>
          </w:tcPr>
          <w:p w14:paraId="76CF85A9" w14:textId="77777777" w:rsidR="00724226" w:rsidRPr="00A609E0" w:rsidRDefault="00000000">
            <w:pPr>
              <w:cnfStyle w:val="100000000000" w:firstRow="1" w:lastRow="0" w:firstColumn="0" w:lastColumn="0" w:oddVBand="0" w:evenVBand="0" w:oddHBand="0" w:evenHBand="0" w:firstRowFirstColumn="0" w:firstRowLastColumn="0" w:lastRowFirstColumn="0" w:lastRowLastColumn="0"/>
            </w:pPr>
            <w:r w:rsidRPr="00A609E0">
              <w:t>Title</w:t>
            </w:r>
          </w:p>
        </w:tc>
        <w:tc>
          <w:tcPr>
            <w:tcW w:w="2160" w:type="dxa"/>
          </w:tcPr>
          <w:p w14:paraId="1247A593" w14:textId="77777777" w:rsidR="00724226" w:rsidRPr="00A609E0" w:rsidRDefault="00000000">
            <w:pPr>
              <w:cnfStyle w:val="100000000000" w:firstRow="1" w:lastRow="0" w:firstColumn="0" w:lastColumn="0" w:oddVBand="0" w:evenVBand="0" w:oddHBand="0" w:evenHBand="0" w:firstRowFirstColumn="0" w:firstRowLastColumn="0" w:lastRowFirstColumn="0" w:lastRowLastColumn="0"/>
            </w:pPr>
            <w:r w:rsidRPr="00A609E0">
              <w:t>Career Field</w:t>
            </w:r>
          </w:p>
        </w:tc>
        <w:tc>
          <w:tcPr>
            <w:tcW w:w="2160" w:type="dxa"/>
          </w:tcPr>
          <w:p w14:paraId="61A7B192" w14:textId="77777777" w:rsidR="00724226" w:rsidRPr="00A609E0" w:rsidRDefault="00000000">
            <w:pPr>
              <w:cnfStyle w:val="100000000000" w:firstRow="1" w:lastRow="0" w:firstColumn="0" w:lastColumn="0" w:oddVBand="0" w:evenVBand="0" w:oddHBand="0" w:evenHBand="0" w:firstRowFirstColumn="0" w:firstRowLastColumn="0" w:lastRowFirstColumn="0" w:lastRowLastColumn="0"/>
            </w:pPr>
            <w:r w:rsidRPr="00A609E0">
              <w:t>KSAs Extracted</w:t>
            </w:r>
          </w:p>
        </w:tc>
      </w:tr>
      <w:tr w:rsidR="00A609E0" w:rsidRPr="00A609E0" w14:paraId="1633FD2A" w14:textId="77777777" w:rsidTr="0072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260D3A" w14:textId="77777777" w:rsidR="00724226" w:rsidRPr="00A609E0" w:rsidRDefault="00000000">
            <w:r w:rsidRPr="00A609E0">
              <w:t>14N</w:t>
            </w:r>
          </w:p>
        </w:tc>
        <w:tc>
          <w:tcPr>
            <w:tcW w:w="2160" w:type="dxa"/>
          </w:tcPr>
          <w:p w14:paraId="6DD62E7A"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Intelligence Officer</w:t>
            </w:r>
          </w:p>
        </w:tc>
        <w:tc>
          <w:tcPr>
            <w:tcW w:w="2160" w:type="dxa"/>
          </w:tcPr>
          <w:p w14:paraId="4CC1F84E"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Operations</w:t>
            </w:r>
          </w:p>
        </w:tc>
        <w:tc>
          <w:tcPr>
            <w:tcW w:w="2160" w:type="dxa"/>
          </w:tcPr>
          <w:p w14:paraId="485F9716"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28</w:t>
            </w:r>
          </w:p>
        </w:tc>
      </w:tr>
      <w:tr w:rsidR="00A609E0" w:rsidRPr="00A609E0" w14:paraId="665057EE" w14:textId="77777777" w:rsidTr="0072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83E363" w14:textId="77777777" w:rsidR="00724226" w:rsidRPr="00A609E0" w:rsidRDefault="00000000">
            <w:r w:rsidRPr="00A609E0">
              <w:t>17D</w:t>
            </w:r>
          </w:p>
        </w:tc>
        <w:tc>
          <w:tcPr>
            <w:tcW w:w="2160" w:type="dxa"/>
          </w:tcPr>
          <w:p w14:paraId="55B73078"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Cyberspace Operations</w:t>
            </w:r>
          </w:p>
        </w:tc>
        <w:tc>
          <w:tcPr>
            <w:tcW w:w="2160" w:type="dxa"/>
          </w:tcPr>
          <w:p w14:paraId="6FCB4DD2"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Operations</w:t>
            </w:r>
          </w:p>
        </w:tc>
        <w:tc>
          <w:tcPr>
            <w:tcW w:w="2160" w:type="dxa"/>
          </w:tcPr>
          <w:p w14:paraId="65757682"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31</w:t>
            </w:r>
          </w:p>
        </w:tc>
      </w:tr>
      <w:tr w:rsidR="00A609E0" w:rsidRPr="00A609E0" w14:paraId="26324DB7" w14:textId="77777777" w:rsidTr="0072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4A2538" w14:textId="77777777" w:rsidR="00724226" w:rsidRPr="00A609E0" w:rsidRDefault="00000000">
            <w:r w:rsidRPr="00A609E0">
              <w:t>1N0</w:t>
            </w:r>
          </w:p>
        </w:tc>
        <w:tc>
          <w:tcPr>
            <w:tcW w:w="2160" w:type="dxa"/>
          </w:tcPr>
          <w:p w14:paraId="3E82B46E"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All Source Intelligence Analyst</w:t>
            </w:r>
          </w:p>
        </w:tc>
        <w:tc>
          <w:tcPr>
            <w:tcW w:w="2160" w:type="dxa"/>
          </w:tcPr>
          <w:p w14:paraId="3750A6B2"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Intelligence</w:t>
            </w:r>
          </w:p>
        </w:tc>
        <w:tc>
          <w:tcPr>
            <w:tcW w:w="2160" w:type="dxa"/>
          </w:tcPr>
          <w:p w14:paraId="2C17C020"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27</w:t>
            </w:r>
          </w:p>
        </w:tc>
      </w:tr>
      <w:tr w:rsidR="00A609E0" w:rsidRPr="00A609E0" w14:paraId="43C885D5" w14:textId="77777777" w:rsidTr="0072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DC20E5" w14:textId="77777777" w:rsidR="00724226" w:rsidRPr="00A609E0" w:rsidRDefault="00000000">
            <w:r w:rsidRPr="00A609E0">
              <w:t>1N4</w:t>
            </w:r>
          </w:p>
        </w:tc>
        <w:tc>
          <w:tcPr>
            <w:tcW w:w="2160" w:type="dxa"/>
          </w:tcPr>
          <w:p w14:paraId="01E6F2F9"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Cyber Intelligence</w:t>
            </w:r>
          </w:p>
        </w:tc>
        <w:tc>
          <w:tcPr>
            <w:tcW w:w="2160" w:type="dxa"/>
          </w:tcPr>
          <w:p w14:paraId="1403DEA7"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Intelligence</w:t>
            </w:r>
          </w:p>
        </w:tc>
        <w:tc>
          <w:tcPr>
            <w:tcW w:w="2160" w:type="dxa"/>
          </w:tcPr>
          <w:p w14:paraId="738155E1"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29</w:t>
            </w:r>
          </w:p>
        </w:tc>
      </w:tr>
      <w:tr w:rsidR="00A609E0" w:rsidRPr="00A609E0" w14:paraId="51E0B6E8" w14:textId="77777777" w:rsidTr="0072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32832" w14:textId="77777777" w:rsidR="00724226" w:rsidRPr="00A609E0" w:rsidRDefault="00000000">
            <w:r w:rsidRPr="00A609E0">
              <w:t>11F3</w:t>
            </w:r>
          </w:p>
        </w:tc>
        <w:tc>
          <w:tcPr>
            <w:tcW w:w="2160" w:type="dxa"/>
          </w:tcPr>
          <w:p w14:paraId="1FEA14FB"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Fighter Pilot</w:t>
            </w:r>
          </w:p>
        </w:tc>
        <w:tc>
          <w:tcPr>
            <w:tcW w:w="2160" w:type="dxa"/>
          </w:tcPr>
          <w:p w14:paraId="72339CC0"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Operations</w:t>
            </w:r>
          </w:p>
        </w:tc>
        <w:tc>
          <w:tcPr>
            <w:tcW w:w="2160" w:type="dxa"/>
          </w:tcPr>
          <w:p w14:paraId="41115B19"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26</w:t>
            </w:r>
          </w:p>
        </w:tc>
      </w:tr>
      <w:tr w:rsidR="00A609E0" w:rsidRPr="00A609E0" w14:paraId="43F4FFDA" w14:textId="77777777" w:rsidTr="0072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D5C08B" w14:textId="77777777" w:rsidR="00724226" w:rsidRPr="00A609E0" w:rsidRDefault="00000000">
            <w:r w:rsidRPr="00A609E0">
              <w:t>12B</w:t>
            </w:r>
          </w:p>
        </w:tc>
        <w:tc>
          <w:tcPr>
            <w:tcW w:w="2160" w:type="dxa"/>
          </w:tcPr>
          <w:p w14:paraId="07485B4F"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Bomber Combat Systems Officer</w:t>
            </w:r>
          </w:p>
        </w:tc>
        <w:tc>
          <w:tcPr>
            <w:tcW w:w="2160" w:type="dxa"/>
          </w:tcPr>
          <w:p w14:paraId="7DE38BC2"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Operations</w:t>
            </w:r>
          </w:p>
        </w:tc>
        <w:tc>
          <w:tcPr>
            <w:tcW w:w="2160" w:type="dxa"/>
          </w:tcPr>
          <w:p w14:paraId="1D759C2C"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24</w:t>
            </w:r>
          </w:p>
        </w:tc>
      </w:tr>
      <w:tr w:rsidR="00A609E0" w:rsidRPr="00A609E0" w14:paraId="01D0FAD9" w14:textId="77777777" w:rsidTr="0072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082D0E" w14:textId="77777777" w:rsidR="00724226" w:rsidRPr="00A609E0" w:rsidRDefault="00000000">
            <w:r w:rsidRPr="00A609E0">
              <w:t>14F</w:t>
            </w:r>
          </w:p>
        </w:tc>
        <w:tc>
          <w:tcPr>
            <w:tcW w:w="2160" w:type="dxa"/>
          </w:tcPr>
          <w:p w14:paraId="39B54A47"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Information Operations</w:t>
            </w:r>
          </w:p>
        </w:tc>
        <w:tc>
          <w:tcPr>
            <w:tcW w:w="2160" w:type="dxa"/>
          </w:tcPr>
          <w:p w14:paraId="7AEF579D"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Operations</w:t>
            </w:r>
          </w:p>
        </w:tc>
        <w:tc>
          <w:tcPr>
            <w:tcW w:w="2160" w:type="dxa"/>
          </w:tcPr>
          <w:p w14:paraId="4B01095C"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30</w:t>
            </w:r>
          </w:p>
        </w:tc>
      </w:tr>
      <w:tr w:rsidR="00A609E0" w:rsidRPr="00A609E0" w14:paraId="3862DC22" w14:textId="77777777" w:rsidTr="0072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3403F0" w14:textId="77777777" w:rsidR="00724226" w:rsidRPr="00A609E0" w:rsidRDefault="00000000">
            <w:r w:rsidRPr="00A609E0">
              <w:t>1A3X1</w:t>
            </w:r>
          </w:p>
        </w:tc>
        <w:tc>
          <w:tcPr>
            <w:tcW w:w="2160" w:type="dxa"/>
          </w:tcPr>
          <w:p w14:paraId="6B87F55D"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Mobility Force Aviator</w:t>
            </w:r>
          </w:p>
        </w:tc>
        <w:tc>
          <w:tcPr>
            <w:tcW w:w="2160" w:type="dxa"/>
          </w:tcPr>
          <w:p w14:paraId="59DCE632"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Operations</w:t>
            </w:r>
          </w:p>
        </w:tc>
        <w:tc>
          <w:tcPr>
            <w:tcW w:w="2160" w:type="dxa"/>
          </w:tcPr>
          <w:p w14:paraId="0A77FE49"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25</w:t>
            </w:r>
          </w:p>
        </w:tc>
      </w:tr>
      <w:tr w:rsidR="00A609E0" w:rsidRPr="00A609E0" w14:paraId="2D318BE4" w14:textId="77777777" w:rsidTr="0072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A3E53C" w14:textId="77777777" w:rsidR="00724226" w:rsidRPr="00A609E0" w:rsidRDefault="00000000">
            <w:r w:rsidRPr="00A609E0">
              <w:t>1C3</w:t>
            </w:r>
          </w:p>
        </w:tc>
        <w:tc>
          <w:tcPr>
            <w:tcW w:w="2160" w:type="dxa"/>
          </w:tcPr>
          <w:p w14:paraId="019E0352"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All-Domain Command &amp; Control</w:t>
            </w:r>
          </w:p>
        </w:tc>
        <w:tc>
          <w:tcPr>
            <w:tcW w:w="2160" w:type="dxa"/>
          </w:tcPr>
          <w:p w14:paraId="25F21012"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Operations</w:t>
            </w:r>
          </w:p>
        </w:tc>
        <w:tc>
          <w:tcPr>
            <w:tcW w:w="2160" w:type="dxa"/>
          </w:tcPr>
          <w:p w14:paraId="525F4D9E"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27</w:t>
            </w:r>
          </w:p>
        </w:tc>
      </w:tr>
      <w:tr w:rsidR="00A609E0" w:rsidRPr="00A609E0" w14:paraId="3240891D" w14:textId="77777777" w:rsidTr="0072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D071C2" w14:textId="77777777" w:rsidR="00724226" w:rsidRPr="00A609E0" w:rsidRDefault="00000000">
            <w:r w:rsidRPr="00A609E0">
              <w:t>2A3</w:t>
            </w:r>
          </w:p>
        </w:tc>
        <w:tc>
          <w:tcPr>
            <w:tcW w:w="2160" w:type="dxa"/>
          </w:tcPr>
          <w:p w14:paraId="37A907B4"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Tactical Aircraft Maintenance</w:t>
            </w:r>
          </w:p>
        </w:tc>
        <w:tc>
          <w:tcPr>
            <w:tcW w:w="2160" w:type="dxa"/>
          </w:tcPr>
          <w:p w14:paraId="6A995144"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Maintenance</w:t>
            </w:r>
          </w:p>
        </w:tc>
        <w:tc>
          <w:tcPr>
            <w:tcW w:w="2160" w:type="dxa"/>
          </w:tcPr>
          <w:p w14:paraId="16CF857B"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26</w:t>
            </w:r>
          </w:p>
        </w:tc>
      </w:tr>
      <w:tr w:rsidR="00A609E0" w:rsidRPr="00A609E0" w14:paraId="200E1555" w14:textId="77777777" w:rsidTr="0072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D8F7AC" w14:textId="77777777" w:rsidR="00724226" w:rsidRPr="00A609E0" w:rsidRDefault="00000000">
            <w:r w:rsidRPr="00A609E0">
              <w:t>2A5</w:t>
            </w:r>
          </w:p>
        </w:tc>
        <w:tc>
          <w:tcPr>
            <w:tcW w:w="2160" w:type="dxa"/>
          </w:tcPr>
          <w:p w14:paraId="4EA26F07"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Airlift/Special Mission Maintenance</w:t>
            </w:r>
          </w:p>
        </w:tc>
        <w:tc>
          <w:tcPr>
            <w:tcW w:w="2160" w:type="dxa"/>
          </w:tcPr>
          <w:p w14:paraId="488A4EF6"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Maintenance</w:t>
            </w:r>
          </w:p>
        </w:tc>
        <w:tc>
          <w:tcPr>
            <w:tcW w:w="2160" w:type="dxa"/>
          </w:tcPr>
          <w:p w14:paraId="7D041106"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t>28</w:t>
            </w:r>
          </w:p>
        </w:tc>
      </w:tr>
      <w:tr w:rsidR="00A609E0" w:rsidRPr="00A609E0" w14:paraId="5042618A" w14:textId="77777777" w:rsidTr="0072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5524FC" w14:textId="77777777" w:rsidR="00724226" w:rsidRPr="00A609E0" w:rsidRDefault="00000000">
            <w:r w:rsidRPr="00A609E0">
              <w:t>21A</w:t>
            </w:r>
          </w:p>
        </w:tc>
        <w:tc>
          <w:tcPr>
            <w:tcW w:w="2160" w:type="dxa"/>
          </w:tcPr>
          <w:p w14:paraId="7878BFD8"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Aircraft Maintenance Officer</w:t>
            </w:r>
          </w:p>
        </w:tc>
        <w:tc>
          <w:tcPr>
            <w:tcW w:w="2160" w:type="dxa"/>
          </w:tcPr>
          <w:p w14:paraId="4B64BBAD"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Maintenance</w:t>
            </w:r>
          </w:p>
        </w:tc>
        <w:tc>
          <w:tcPr>
            <w:tcW w:w="2160" w:type="dxa"/>
          </w:tcPr>
          <w:p w14:paraId="7280BF93" w14:textId="77777777" w:rsidR="00724226" w:rsidRPr="00A609E0" w:rsidRDefault="00000000">
            <w:pPr>
              <w:cnfStyle w:val="000000010000" w:firstRow="0" w:lastRow="0" w:firstColumn="0" w:lastColumn="0" w:oddVBand="0" w:evenVBand="0" w:oddHBand="0" w:evenHBand="1" w:firstRowFirstColumn="0" w:firstRowLastColumn="0" w:lastRowFirstColumn="0" w:lastRowLastColumn="0"/>
            </w:pPr>
            <w:r w:rsidRPr="00A609E0">
              <w:t>29</w:t>
            </w:r>
          </w:p>
        </w:tc>
      </w:tr>
      <w:tr w:rsidR="00A609E0" w:rsidRPr="00A609E0" w14:paraId="6CE488FF" w14:textId="77777777" w:rsidTr="0072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Pr>
          <w:p w14:paraId="1DA4BDC8" w14:textId="77777777" w:rsidR="00724226" w:rsidRPr="00A609E0" w:rsidRDefault="00000000">
            <w:r w:rsidRPr="00A609E0">
              <w:t>Total:</w:t>
            </w:r>
          </w:p>
        </w:tc>
        <w:tc>
          <w:tcPr>
            <w:tcW w:w="2160" w:type="dxa"/>
          </w:tcPr>
          <w:p w14:paraId="5411628B"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rPr>
                <w:b/>
              </w:rPr>
              <w:t>12 AFSCs</w:t>
            </w:r>
          </w:p>
        </w:tc>
        <w:tc>
          <w:tcPr>
            <w:tcW w:w="2160" w:type="dxa"/>
          </w:tcPr>
          <w:p w14:paraId="39FE53E0" w14:textId="77777777" w:rsidR="00724226" w:rsidRPr="00A609E0" w:rsidRDefault="00000000">
            <w:pPr>
              <w:cnfStyle w:val="000000100000" w:firstRow="0" w:lastRow="0" w:firstColumn="0" w:lastColumn="0" w:oddVBand="0" w:evenVBand="0" w:oddHBand="1" w:evenHBand="0" w:firstRowFirstColumn="0" w:firstRowLastColumn="0" w:lastRowFirstColumn="0" w:lastRowLastColumn="0"/>
            </w:pPr>
            <w:r w:rsidRPr="00A609E0">
              <w:rPr>
                <w:b/>
              </w:rPr>
              <w:t>330 KSAs</w:t>
            </w:r>
          </w:p>
        </w:tc>
      </w:tr>
    </w:tbl>
    <w:p w14:paraId="16688990" w14:textId="77777777" w:rsidR="00724226" w:rsidRPr="00A609E0" w:rsidRDefault="00724226"/>
    <w:p w14:paraId="43721495" w14:textId="77777777" w:rsidR="00724226" w:rsidRPr="00A609E0" w:rsidRDefault="00000000">
      <w:r w:rsidRPr="00A609E0">
        <w:rPr>
          <w:b/>
        </w:rPr>
        <w:t>Average: 27.5 KSAs per AFSC</w:t>
      </w:r>
    </w:p>
    <w:p w14:paraId="0A8C659C" w14:textId="77777777" w:rsidR="00724226" w:rsidRPr="00A609E0" w:rsidRDefault="00000000">
      <w:pPr>
        <w:pStyle w:val="Heading2"/>
        <w:rPr>
          <w:color w:val="auto"/>
        </w:rPr>
      </w:pPr>
      <w:r w:rsidRPr="00A609E0">
        <w:rPr>
          <w:color w:val="auto"/>
        </w:rPr>
        <w:t>3.2 KSA Type Distribution</w:t>
      </w:r>
    </w:p>
    <w:p w14:paraId="4722BE1B" w14:textId="77777777" w:rsidR="00724226" w:rsidRPr="00A609E0" w:rsidRDefault="00000000">
      <w:r w:rsidRPr="00A609E0">
        <w:t>Across all extracted items:</w:t>
      </w:r>
    </w:p>
    <w:p w14:paraId="1AE3E0A3" w14:textId="77777777" w:rsidR="00724226" w:rsidRPr="00A609E0" w:rsidRDefault="00000000">
      <w:pPr>
        <w:pStyle w:val="ListBullet"/>
      </w:pPr>
      <w:r w:rsidRPr="00A609E0">
        <w:t>Skills: ~60-65% (action-oriented, LAiSER-extracted)</w:t>
      </w:r>
    </w:p>
    <w:p w14:paraId="332D83FD" w14:textId="77777777" w:rsidR="00724226" w:rsidRPr="00A609E0" w:rsidRDefault="00000000">
      <w:pPr>
        <w:pStyle w:val="ListBullet"/>
      </w:pPr>
      <w:r w:rsidRPr="00A609E0">
        <w:t>Knowledge: ~20-25% (LLM-generated conceptual understanding)</w:t>
      </w:r>
    </w:p>
    <w:p w14:paraId="742D5248" w14:textId="77777777" w:rsidR="00724226" w:rsidRPr="00A609E0" w:rsidRDefault="00000000">
      <w:pPr>
        <w:pStyle w:val="ListBullet"/>
      </w:pPr>
      <w:r w:rsidRPr="00A609E0">
        <w:t>Abilities: ~10-15% (LLM-generated cognitive/physical capacities)</w:t>
      </w:r>
    </w:p>
    <w:p w14:paraId="09BA780A" w14:textId="77777777" w:rsidR="00724226" w:rsidRPr="00A609E0" w:rsidRDefault="00000000">
      <w:r w:rsidRPr="00A609E0">
        <w:t>This distribution reflects the structure of AFSC documents, which emphasize concrete duties and responsibilities over abstract knowledge domains.</w:t>
      </w:r>
    </w:p>
    <w:p w14:paraId="519BD00E" w14:textId="77777777" w:rsidR="00724226" w:rsidRPr="00A609E0" w:rsidRDefault="00000000">
      <w:pPr>
        <w:pStyle w:val="Heading2"/>
        <w:rPr>
          <w:color w:val="auto"/>
        </w:rPr>
      </w:pPr>
      <w:r w:rsidRPr="00A609E0">
        <w:rPr>
          <w:color w:val="auto"/>
        </w:rPr>
        <w:lastRenderedPageBreak/>
        <w:t>3.3 Taxonomy Alignment</w:t>
      </w:r>
    </w:p>
    <w:p w14:paraId="61897A4E" w14:textId="77777777" w:rsidR="00724226" w:rsidRPr="00A609E0" w:rsidRDefault="00000000">
      <w:pPr>
        <w:pStyle w:val="ListBullet"/>
      </w:pPr>
      <w:r>
        <w:t>Skills with OSN codes: LAiSER-extracted skills include OSN/ESCO taxonomy alignments when confidence thresholds are met (format: ESCO.XX → skill label). Alignment coverage varies by AFSC based on terminology overlap with civilian skill frameworks.</w:t>
      </w:r>
    </w:p>
    <w:p w14:paraId="7225FEA4" w14:textId="77777777" w:rsidR="00724226" w:rsidRPr="00A609E0" w:rsidRDefault="00000000">
      <w:pPr>
        <w:pStyle w:val="ListBullet"/>
      </w:pPr>
      <w:r>
        <w:t>Unaligned items: Primarily LLM-generated Knowledge/Ability items and military-specific terminology lacking civilian taxonomy equivalents.</w:t>
      </w:r>
    </w:p>
    <w:p w14:paraId="36A6C088" w14:textId="77777777" w:rsidR="00724226" w:rsidRPr="00A609E0" w:rsidRDefault="00000000">
      <w:pPr>
        <w:pStyle w:val="ListBullet"/>
      </w:pPr>
      <w:r w:rsidRPr="00A609E0">
        <w:t>Unaligned items: ~15-20% (primarily LLM-generated Knowledge/Ability items lacking direct skill taxonomy equivalents)</w:t>
      </w:r>
    </w:p>
    <w:p w14:paraId="3634EB10" w14:textId="77777777" w:rsidR="00724226" w:rsidRPr="00A609E0" w:rsidRDefault="00000000">
      <w:pPr>
        <w:pStyle w:val="Heading2"/>
        <w:rPr>
          <w:color w:val="auto"/>
        </w:rPr>
      </w:pPr>
      <w:r w:rsidRPr="00A609E0">
        <w:rPr>
          <w:color w:val="auto"/>
        </w:rPr>
        <w:t>3.4 Sample Extracted KSAs (AFSC 17D - Cyberspace Operations)</w:t>
      </w:r>
    </w:p>
    <w:p w14:paraId="272A8D7F" w14:textId="77777777" w:rsidR="00724226" w:rsidRPr="00A609E0" w:rsidRDefault="00000000">
      <w:r w:rsidRPr="00A609E0">
        <w:rPr>
          <w:b/>
        </w:rPr>
        <w:t>Skills (LAiSER + OSN):</w:t>
      </w:r>
    </w:p>
    <w:p w14:paraId="2682FBF5" w14:textId="77777777" w:rsidR="00724226" w:rsidRPr="00A609E0" w:rsidRDefault="00000000">
      <w:pPr>
        <w:pStyle w:val="ListBullet"/>
      </w:pPr>
      <w:r w:rsidRPr="00A609E0">
        <w:t>"conduct cyberspace operations" (ESCO.142, confidence: 0.89)</w:t>
      </w:r>
    </w:p>
    <w:p w14:paraId="0A08B009" w14:textId="77777777" w:rsidR="00724226" w:rsidRPr="00A609E0" w:rsidRDefault="00000000">
      <w:pPr>
        <w:pStyle w:val="ListBullet"/>
      </w:pPr>
      <w:r w:rsidRPr="00A609E0">
        <w:t>"perform network defense" (ESCO.268, confidence: 0.85)</w:t>
      </w:r>
    </w:p>
    <w:p w14:paraId="0A560E6F" w14:textId="77777777" w:rsidR="00724226" w:rsidRPr="00A609E0" w:rsidRDefault="00000000">
      <w:pPr>
        <w:pStyle w:val="ListBullet"/>
      </w:pPr>
      <w:r w:rsidRPr="00A609E0">
        <w:t>"analyze cyber threats" (ESCO.95, confidence: 0.91)</w:t>
      </w:r>
    </w:p>
    <w:p w14:paraId="22745E8A" w14:textId="77777777" w:rsidR="00724226" w:rsidRPr="00A609E0" w:rsidRDefault="00000000">
      <w:r w:rsidRPr="00A609E0">
        <w:rPr>
          <w:b/>
        </w:rPr>
        <w:t>Knowledge (LLM-generated):</w:t>
      </w:r>
    </w:p>
    <w:p w14:paraId="655BA009" w14:textId="77777777" w:rsidR="00724226" w:rsidRPr="00A609E0" w:rsidRDefault="00000000">
      <w:pPr>
        <w:pStyle w:val="ListBullet"/>
      </w:pPr>
      <w:r w:rsidRPr="00A609E0">
        <w:t>"Knowledge of TCP/IP protocols and network architecture" (conf: 0.70, OpenAI)</w:t>
      </w:r>
    </w:p>
    <w:p w14:paraId="07175330" w14:textId="77777777" w:rsidR="00724226" w:rsidRPr="00A609E0" w:rsidRDefault="00000000">
      <w:pPr>
        <w:pStyle w:val="ListBullet"/>
      </w:pPr>
      <w:r w:rsidRPr="00A609E0">
        <w:t>"Knowledge of offensive and defensive cyber operations" (conf: 0.70, Anthropic)</w:t>
      </w:r>
    </w:p>
    <w:p w14:paraId="24DF0AB7" w14:textId="77777777" w:rsidR="00724226" w:rsidRPr="00A609E0" w:rsidRDefault="00000000">
      <w:r w:rsidRPr="00A609E0">
        <w:rPr>
          <w:b/>
        </w:rPr>
        <w:t>Abilities (LLM-generated):</w:t>
      </w:r>
    </w:p>
    <w:p w14:paraId="1BAAE3C0" w14:textId="77777777" w:rsidR="00724226" w:rsidRPr="00A609E0" w:rsidRDefault="00000000">
      <w:pPr>
        <w:pStyle w:val="ListBullet"/>
      </w:pPr>
      <w:r w:rsidRPr="00A609E0">
        <w:t>"Ability to analyze complex network traffic patterns" (conf: 0.70, Gemini)</w:t>
      </w:r>
    </w:p>
    <w:p w14:paraId="05F00B5B" w14:textId="77777777" w:rsidR="00724226" w:rsidRPr="00A609E0" w:rsidRDefault="00000000">
      <w:pPr>
        <w:pStyle w:val="ListBullet"/>
      </w:pPr>
      <w:r w:rsidRPr="00A609E0">
        <w:t>"Ability to operate under time-sensitive operational conditions" (conf: 0.70, OpenAI)</w:t>
      </w:r>
    </w:p>
    <w:p w14:paraId="64F043ED" w14:textId="77777777" w:rsidR="00724226" w:rsidRPr="00A609E0" w:rsidRDefault="00000000">
      <w:pPr>
        <w:pStyle w:val="Heading2"/>
        <w:rPr>
          <w:color w:val="auto"/>
        </w:rPr>
      </w:pPr>
      <w:r w:rsidRPr="00A609E0">
        <w:rPr>
          <w:color w:val="auto"/>
        </w:rPr>
        <w:t>3.5 LLM Provider Comparison</w:t>
      </w:r>
    </w:p>
    <w:p w14:paraId="706AB8D5" w14:textId="77777777" w:rsidR="00724226" w:rsidRPr="00A609E0" w:rsidRDefault="00000000">
      <w:r w:rsidRPr="00A609E0">
        <w:t>Testing AFSC 17D across all three providers:</w:t>
      </w:r>
    </w:p>
    <w:p w14:paraId="4941A622" w14:textId="77777777" w:rsidR="00724226" w:rsidRPr="00A609E0" w:rsidRDefault="00000000">
      <w:r w:rsidRPr="00A609E0">
        <w:rPr>
          <w:b/>
        </w:rPr>
        <w:t>OpenAI (GPT-4o-mini):</w:t>
      </w:r>
    </w:p>
    <w:p w14:paraId="768F4FC6" w14:textId="77777777" w:rsidR="00724226" w:rsidRPr="00A609E0" w:rsidRDefault="00000000">
      <w:pPr>
        <w:pStyle w:val="ListBullet"/>
      </w:pPr>
      <w:r w:rsidRPr="00A609E0">
        <w:t>Strengths: Concise, technical precision, consistent formatting</w:t>
      </w:r>
    </w:p>
    <w:p w14:paraId="72F44E92" w14:textId="77777777" w:rsidR="00724226" w:rsidRPr="00A609E0" w:rsidRDefault="00000000">
      <w:pPr>
        <w:pStyle w:val="ListBullet"/>
      </w:pPr>
      <w:r w:rsidRPr="00A609E0">
        <w:t>Output: 6 K/A items, all under 100 characters</w:t>
      </w:r>
    </w:p>
    <w:p w14:paraId="217729C2" w14:textId="77777777" w:rsidR="00724226" w:rsidRPr="00A609E0" w:rsidRDefault="00000000">
      <w:pPr>
        <w:pStyle w:val="ListBullet"/>
      </w:pPr>
      <w:r w:rsidRPr="00A609E0">
        <w:t>Example: "Knowledge of network security protocols"</w:t>
      </w:r>
    </w:p>
    <w:p w14:paraId="7389AE8C" w14:textId="77777777" w:rsidR="00724226" w:rsidRPr="00A609E0" w:rsidRDefault="00000000">
      <w:r w:rsidRPr="00A609E0">
        <w:rPr>
          <w:b/>
        </w:rPr>
        <w:t>Anthropic (Claude 3.5 Sonnet):</w:t>
      </w:r>
    </w:p>
    <w:p w14:paraId="03FA1E1C" w14:textId="77777777" w:rsidR="00724226" w:rsidRPr="00A609E0" w:rsidRDefault="00000000">
      <w:pPr>
        <w:pStyle w:val="ListBullet"/>
      </w:pPr>
      <w:r w:rsidRPr="00A609E0">
        <w:t>Strengths: Strategic/analytic depth, contextual awareness</w:t>
      </w:r>
    </w:p>
    <w:p w14:paraId="2D61C55B" w14:textId="77777777" w:rsidR="00724226" w:rsidRPr="00A609E0" w:rsidRDefault="00000000">
      <w:pPr>
        <w:pStyle w:val="ListBullet"/>
      </w:pPr>
      <w:r w:rsidRPr="00A609E0">
        <w:t>Output: 6 K/A items, slightly more verbose</w:t>
      </w:r>
    </w:p>
    <w:p w14:paraId="1ADCFBD8" w14:textId="77777777" w:rsidR="00724226" w:rsidRPr="00A609E0" w:rsidRDefault="00000000">
      <w:pPr>
        <w:pStyle w:val="ListBullet"/>
      </w:pPr>
      <w:r w:rsidRPr="00A609E0">
        <w:t>Example: "Knowledge of offensive and defensive cyber operations frameworks"</w:t>
      </w:r>
    </w:p>
    <w:p w14:paraId="2AB64165" w14:textId="77777777" w:rsidR="00724226" w:rsidRPr="00A609E0" w:rsidRDefault="00000000">
      <w:r w:rsidRPr="00A609E0">
        <w:rPr>
          <w:b/>
        </w:rPr>
        <w:t>Google Gemini (2.0 Flash):</w:t>
      </w:r>
    </w:p>
    <w:p w14:paraId="2CF794D0" w14:textId="77777777" w:rsidR="00724226" w:rsidRPr="00A609E0" w:rsidRDefault="00000000">
      <w:pPr>
        <w:pStyle w:val="ListBullet"/>
      </w:pPr>
      <w:r w:rsidRPr="00A609E0">
        <w:lastRenderedPageBreak/>
        <w:t>Strengths: Diverse phrasing, creative interpretations</w:t>
      </w:r>
    </w:p>
    <w:p w14:paraId="3114B03A" w14:textId="77777777" w:rsidR="00724226" w:rsidRPr="00A609E0" w:rsidRDefault="00000000">
      <w:pPr>
        <w:pStyle w:val="ListBullet"/>
      </w:pPr>
      <w:r w:rsidRPr="00A609E0">
        <w:t>Output: 6 K/A items, required more quality filtering</w:t>
      </w:r>
    </w:p>
    <w:p w14:paraId="01B9718C" w14:textId="77777777" w:rsidR="00724226" w:rsidRPr="00A609E0" w:rsidRDefault="00000000">
      <w:pPr>
        <w:pStyle w:val="ListBullet"/>
      </w:pPr>
      <w:r w:rsidRPr="00A609E0">
        <w:t>Example: "Ability to synthesize threat intelligence from multiple sources"</w:t>
      </w:r>
    </w:p>
    <w:p w14:paraId="4245BE7B" w14:textId="77777777" w:rsidR="00724226" w:rsidRPr="00A609E0" w:rsidRDefault="00000000">
      <w:r w:rsidRPr="00A609E0">
        <w:t>All three providers produced domain-appropriate outputs. Semantic deduplication successfully collapsed provider-specific phrasing variations into canonical forms.</w:t>
      </w:r>
    </w:p>
    <w:p w14:paraId="08A95E7D" w14:textId="77777777" w:rsidR="00724226" w:rsidRPr="00A609E0" w:rsidRDefault="00000000">
      <w:pPr>
        <w:pStyle w:val="Heading2"/>
        <w:rPr>
          <w:color w:val="auto"/>
        </w:rPr>
      </w:pPr>
      <w:r w:rsidRPr="00A609E0">
        <w:rPr>
          <w:color w:val="auto"/>
        </w:rPr>
        <w:t>3.6 Pipeline Performance</w:t>
      </w:r>
    </w:p>
    <w:p w14:paraId="649A97CE" w14:textId="77777777" w:rsidR="00724226" w:rsidRPr="00A609E0" w:rsidRDefault="00000000">
      <w:pPr>
        <w:pStyle w:val="ListBullet"/>
      </w:pPr>
      <w:r>
        <w:t>Average extraction time per AFSC: 90-104 seconds (LAiSER + LLM + dedupe)</w:t>
      </w:r>
    </w:p>
    <w:p w14:paraId="19BEB518" w14:textId="77777777" w:rsidR="00724226" w:rsidRPr="00A609E0" w:rsidRDefault="00000000">
      <w:pPr>
        <w:pStyle w:val="ListBullet"/>
      </w:pPr>
      <w:r w:rsidRPr="00A609E0">
        <w:t>Neo4j write operations: &lt;5 seconds per AFSC (idempotent MERGE)</w:t>
      </w:r>
    </w:p>
    <w:p w14:paraId="44362BD7" w14:textId="77777777" w:rsidR="00724226" w:rsidRPr="00A609E0" w:rsidRDefault="00000000">
      <w:pPr>
        <w:pStyle w:val="ListBullet"/>
      </w:pPr>
      <w:r w:rsidRPr="00A609E0">
        <w:t>Streamlit app response time: &lt;2 seconds for AFSC queries</w:t>
      </w:r>
    </w:p>
    <w:p w14:paraId="6D3CB3F0" w14:textId="77777777" w:rsidR="00724226" w:rsidRPr="00A609E0" w:rsidRDefault="00000000">
      <w:pPr>
        <w:pStyle w:val="ListBullet"/>
      </w:pPr>
      <w:r w:rsidRPr="00A609E0">
        <w:t>Database size: ~350 nodes, ~500 relationships (12 AFSCs)</w:t>
      </w:r>
    </w:p>
    <w:p w14:paraId="4CD0006A" w14:textId="77777777" w:rsidR="00724226" w:rsidRPr="00A609E0" w:rsidRDefault="00000000">
      <w:pPr>
        <w:pStyle w:val="Heading2"/>
        <w:rPr>
          <w:color w:val="auto"/>
        </w:rPr>
      </w:pPr>
      <w:r w:rsidRPr="00A609E0">
        <w:rPr>
          <w:color w:val="auto"/>
        </w:rPr>
        <w:t>3.7 Quality and Usability Assessment</w:t>
      </w:r>
    </w:p>
    <w:p w14:paraId="62ACB0A8" w14:textId="77777777" w:rsidR="00724226" w:rsidRPr="00A609E0" w:rsidRDefault="00000000">
      <w:r w:rsidRPr="00A609E0">
        <w:rPr>
          <w:b/>
        </w:rPr>
        <w:t>Qualitative Review (Manual Inspection):</w:t>
      </w:r>
    </w:p>
    <w:p w14:paraId="1602082E" w14:textId="77777777" w:rsidR="00724226" w:rsidRPr="00A609E0" w:rsidRDefault="00000000">
      <w:pPr>
        <w:pStyle w:val="ListBullet"/>
      </w:pPr>
      <w:r w:rsidRPr="00A609E0">
        <w:t>✓ LAiSER consistently extracts action-based skills with high relevance</w:t>
      </w:r>
    </w:p>
    <w:p w14:paraId="67009CCF" w14:textId="77777777" w:rsidR="00724226" w:rsidRPr="00A609E0" w:rsidRDefault="00000000">
      <w:pPr>
        <w:pStyle w:val="ListBullet"/>
      </w:pPr>
      <w:r w:rsidRPr="00A609E0">
        <w:t>✓ LLM enhancement produces domain-correct Knowledge/Ability items</w:t>
      </w:r>
    </w:p>
    <w:p w14:paraId="1D8C91B6" w14:textId="77777777" w:rsidR="00724226" w:rsidRPr="00A609E0" w:rsidRDefault="00000000">
      <w:pPr>
        <w:pStyle w:val="ListBullet"/>
      </w:pPr>
      <w:r w:rsidRPr="00A609E0">
        <w:t>✓ Quality filtering removes 25-40% of noisy candidates</w:t>
      </w:r>
    </w:p>
    <w:p w14:paraId="34BEA4CC" w14:textId="77777777" w:rsidR="00724226" w:rsidRPr="00A609E0" w:rsidRDefault="00000000">
      <w:pPr>
        <w:pStyle w:val="ListBullet"/>
      </w:pPr>
      <w:r w:rsidRPr="00A609E0">
        <w:t>✓ Semantic deduplication reduces redundancy by ~15-20%</w:t>
      </w:r>
    </w:p>
    <w:p w14:paraId="10C4E9FF" w14:textId="77777777" w:rsidR="00724226" w:rsidRPr="00A609E0" w:rsidRDefault="00000000">
      <w:pPr>
        <w:pStyle w:val="ListBullet"/>
      </w:pPr>
      <w:r w:rsidRPr="00A609E0">
        <w:t>✓ ESCO/OSN alignment provides meaningful taxonomy bridges</w:t>
      </w:r>
    </w:p>
    <w:p w14:paraId="6D51A4D7" w14:textId="77777777" w:rsidR="00724226" w:rsidRPr="00A609E0" w:rsidRDefault="00000000">
      <w:r w:rsidRPr="00A609E0">
        <w:rPr>
          <w:b/>
        </w:rPr>
        <w:t>Usability Testing (Informal):</w:t>
      </w:r>
    </w:p>
    <w:p w14:paraId="702DB7B3" w14:textId="77777777" w:rsidR="00724226" w:rsidRPr="00A609E0" w:rsidRDefault="00000000">
      <w:pPr>
        <w:pStyle w:val="ListBullet"/>
      </w:pPr>
      <w:r w:rsidRPr="00A609E0">
        <w:t>✓ Try It Yourself mode enables non-technical users to test extraction</w:t>
      </w:r>
    </w:p>
    <w:p w14:paraId="24ED47F0" w14:textId="77777777" w:rsidR="00724226" w:rsidRPr="00A609E0" w:rsidRDefault="00000000">
      <w:pPr>
        <w:pStyle w:val="ListBullet"/>
      </w:pPr>
      <w:r w:rsidRPr="00A609E0">
        <w:t>✓ Explore KSAs interface supports rapid AFSC browsing and filtering</w:t>
      </w:r>
    </w:p>
    <w:p w14:paraId="3DED8A0B" w14:textId="77777777" w:rsidR="00724226" w:rsidRPr="00A609E0" w:rsidRDefault="00000000">
      <w:pPr>
        <w:pStyle w:val="ListBullet"/>
      </w:pPr>
      <w:r w:rsidRPr="00A609E0">
        <w:t>✓ Admin Tools successfully used for all 12 AFSC ingestions</w:t>
      </w:r>
    </w:p>
    <w:p w14:paraId="5CD5A940" w14:textId="77777777" w:rsidR="00724226" w:rsidRPr="00A609E0" w:rsidRDefault="00000000">
      <w:pPr>
        <w:pStyle w:val="ListBullet"/>
      </w:pPr>
      <w:r w:rsidRPr="00A609E0">
        <w:t>✓ CSV export feature enables downstream analysis</w:t>
      </w:r>
    </w:p>
    <w:p w14:paraId="0BCAF39D" w14:textId="77777777" w:rsidR="00724226" w:rsidRPr="00A609E0" w:rsidRDefault="00000000">
      <w:r w:rsidRPr="00A609E0">
        <w:rPr>
          <w:b/>
        </w:rPr>
        <w:t>Limitations Observed:</w:t>
      </w:r>
    </w:p>
    <w:p w14:paraId="03F08F14" w14:textId="77777777" w:rsidR="00724226" w:rsidRPr="00A609E0" w:rsidRDefault="00000000">
      <w:pPr>
        <w:pStyle w:val="ListBullet"/>
      </w:pPr>
      <w:r w:rsidRPr="00A609E0">
        <w:t>Some LAiSER extractions overly generic ("intelligence", "operations")</w:t>
      </w:r>
    </w:p>
    <w:p w14:paraId="3EAD98DB" w14:textId="77777777" w:rsidR="00724226" w:rsidRPr="00A609E0" w:rsidRDefault="00000000">
      <w:pPr>
        <w:pStyle w:val="ListBullet"/>
      </w:pPr>
      <w:r w:rsidRPr="00A609E0">
        <w:t>LLM phrasing varies across providers, requiring normalization</w:t>
      </w:r>
    </w:p>
    <w:p w14:paraId="24CDD1F1" w14:textId="77777777" w:rsidR="00724226" w:rsidRPr="00A609E0" w:rsidRDefault="00000000">
      <w:pPr>
        <w:pStyle w:val="ListBullet"/>
      </w:pPr>
      <w:r w:rsidRPr="00A609E0">
        <w:t>ESCO alignment occasionally mismatches conceptually similar skills</w:t>
      </w:r>
    </w:p>
    <w:p w14:paraId="06FBCFDD" w14:textId="77777777" w:rsidR="00724226" w:rsidRPr="00A609E0" w:rsidRDefault="00000000">
      <w:pPr>
        <w:pStyle w:val="ListBullet"/>
      </w:pPr>
      <w:r w:rsidRPr="00A609E0">
        <w:t>No page-level provenance tracking</w:t>
      </w:r>
    </w:p>
    <w:p w14:paraId="05620570" w14:textId="77777777" w:rsidR="00724226" w:rsidRPr="00A609E0" w:rsidRDefault="00000000">
      <w:pPr>
        <w:pStyle w:val="Heading2"/>
        <w:rPr>
          <w:color w:val="auto"/>
        </w:rPr>
      </w:pPr>
      <w:r w:rsidRPr="00A609E0">
        <w:rPr>
          <w:color w:val="auto"/>
        </w:rPr>
        <w:t>3.8 Scope Changes from Original Proposal</w:t>
      </w:r>
    </w:p>
    <w:p w14:paraId="1C775D5A" w14:textId="77777777" w:rsidR="00724226" w:rsidRPr="00A609E0" w:rsidRDefault="00000000">
      <w:r w:rsidRPr="00A609E0">
        <w:t>Several architectural decisions diverged from the original proposal based on practical considerations:</w:t>
      </w:r>
    </w:p>
    <w:p w14:paraId="2A44F9FF" w14:textId="77777777" w:rsidR="00724226" w:rsidRPr="00A609E0" w:rsidRDefault="00000000">
      <w:r w:rsidRPr="00A609E0">
        <w:rPr>
          <w:b/>
        </w:rPr>
        <w:t>Technology Choices:</w:t>
      </w:r>
    </w:p>
    <w:p w14:paraId="33377D3C" w14:textId="77777777" w:rsidR="00724226" w:rsidRPr="00A609E0" w:rsidRDefault="00000000">
      <w:pPr>
        <w:pStyle w:val="ListBullet"/>
      </w:pPr>
      <w:r w:rsidRPr="00A609E0">
        <w:rPr>
          <w:b/>
        </w:rPr>
        <w:lastRenderedPageBreak/>
        <w:t xml:space="preserve">Streamlit vs. Static React: </w:t>
      </w:r>
      <w:r w:rsidRPr="00A609E0">
        <w:t>Streamlit enabled rapid prototyping with integrated Python backend, eliminating the need for separate API deployment. The framework's native session state and caching aligned well with the interactive demo requirements.</w:t>
      </w:r>
    </w:p>
    <w:p w14:paraId="72CC3937" w14:textId="77777777" w:rsidR="00724226" w:rsidRPr="00A609E0" w:rsidRDefault="00000000">
      <w:pPr>
        <w:pStyle w:val="ListBullet"/>
      </w:pPr>
      <w:r w:rsidRPr="00A609E0">
        <w:rPr>
          <w:b/>
        </w:rPr>
        <w:t xml:space="preserve">Live Neo4j vs. Static Exports: </w:t>
      </w:r>
      <w:r w:rsidRPr="00A609E0">
        <w:t>A hosted Neo4j Aura instance provided superior query flexibility and enabled real-time AFSC comparisons. Static JSON exports were retained as downloadable artifacts but not as the primary data layer.</w:t>
      </w:r>
    </w:p>
    <w:p w14:paraId="1FBBEBB1" w14:textId="77777777" w:rsidR="00724226" w:rsidRPr="00A609E0" w:rsidRDefault="00000000">
      <w:r w:rsidRPr="00A609E0">
        <w:rPr>
          <w:b/>
        </w:rPr>
        <w:t>Scope Adjustments:</w:t>
      </w:r>
    </w:p>
    <w:p w14:paraId="074DB0C2" w14:textId="77777777" w:rsidR="00724226" w:rsidRPr="00A609E0" w:rsidRDefault="00000000">
      <w:pPr>
        <w:pStyle w:val="ListBullet"/>
      </w:pPr>
      <w:r w:rsidRPr="00A609E0">
        <w:rPr>
          <w:b/>
        </w:rPr>
        <w:t xml:space="preserve">Expanded AFSC Coverage: </w:t>
      </w:r>
      <w:r w:rsidRPr="00A609E0">
        <w:t>12 AFSCs processed (vs. proposed 6-8) due to efficient pipeline automation</w:t>
      </w:r>
    </w:p>
    <w:p w14:paraId="4A82B295" w14:textId="77777777" w:rsidR="00724226" w:rsidRPr="00A609E0" w:rsidRDefault="00000000">
      <w:pPr>
        <w:pStyle w:val="ListBullet"/>
      </w:pPr>
      <w:r w:rsidRPr="00A609E0">
        <w:rPr>
          <w:b/>
        </w:rPr>
        <w:t xml:space="preserve">Descoped Re-ranker: </w:t>
      </w:r>
      <w:r w:rsidRPr="00A609E0">
        <w:t>The optional preference-learning component was descoped to prioritize core functionality and application polish</w:t>
      </w:r>
    </w:p>
    <w:p w14:paraId="1309C923" w14:textId="77777777" w:rsidR="00724226" w:rsidRPr="00A609E0" w:rsidRDefault="00000000">
      <w:pPr>
        <w:pStyle w:val="ListBullet"/>
      </w:pPr>
      <w:r w:rsidRPr="00A609E0">
        <w:rPr>
          <w:b/>
        </w:rPr>
        <w:t xml:space="preserve">Enhanced Application Features: </w:t>
      </w:r>
      <w:r w:rsidRPr="00A609E0">
        <w:t>Added "Try It Yourself" BYO-API mode and multi-AFSC comparison capabilities beyond original spec</w:t>
      </w:r>
    </w:p>
    <w:p w14:paraId="7975F05E" w14:textId="77777777" w:rsidR="00724226" w:rsidRPr="00A609E0" w:rsidRDefault="00000000">
      <w:r w:rsidRPr="00A609E0">
        <w:t>These changes improved overall system usability and demonstration value while maintaining alignment with core capstone objectives.</w:t>
      </w:r>
    </w:p>
    <w:p w14:paraId="3C93503E" w14:textId="77777777" w:rsidR="00724226" w:rsidRPr="00A609E0" w:rsidRDefault="00000000">
      <w:pPr>
        <w:pStyle w:val="Heading1"/>
        <w:rPr>
          <w:color w:val="auto"/>
        </w:rPr>
      </w:pPr>
      <w:r w:rsidRPr="00A609E0">
        <w:rPr>
          <w:color w:val="auto"/>
        </w:rPr>
        <w:t>4. Limitations</w:t>
      </w:r>
    </w:p>
    <w:p w14:paraId="7A7A2B5E" w14:textId="77777777" w:rsidR="00724226" w:rsidRPr="00A609E0" w:rsidRDefault="00000000">
      <w:pPr>
        <w:pStyle w:val="ListBullet"/>
      </w:pPr>
      <w:r w:rsidRPr="00A609E0">
        <w:t>No quantitative validation: Due to capstone timeline constraints, no labeled test set or SME evaluation was conducted. Results rely on qualitative assessment and descriptive statistics rather than precision/recall metrics.</w:t>
      </w:r>
    </w:p>
    <w:p w14:paraId="3BDEB4FA" w14:textId="77777777" w:rsidR="00724226" w:rsidRPr="00A609E0" w:rsidRDefault="00000000">
      <w:pPr>
        <w:pStyle w:val="ListBullet"/>
      </w:pPr>
      <w:r w:rsidRPr="00A609E0">
        <w:t>LAiSER occasionally extracts overly generic or fragmentary skills ("intelligence", "operations") that require manual filtering</w:t>
      </w:r>
    </w:p>
    <w:p w14:paraId="69D1B029" w14:textId="77777777" w:rsidR="00724226" w:rsidRPr="00A609E0" w:rsidRDefault="00000000">
      <w:pPr>
        <w:pStyle w:val="ListBullet"/>
      </w:pPr>
      <w:r w:rsidRPr="00A609E0">
        <w:t>LLM-enhanced items may vary phrasing across providers, requiring additional normalization and deduplication</w:t>
      </w:r>
    </w:p>
    <w:p w14:paraId="2C6010D4" w14:textId="77777777" w:rsidR="00724226" w:rsidRPr="00A609E0" w:rsidRDefault="00000000">
      <w:pPr>
        <w:pStyle w:val="ListBullet"/>
      </w:pPr>
      <w:r w:rsidRPr="00A609E0">
        <w:t>ESCO/OSN mapping relies on lexical and semantic similarity; conceptual mismatches may occur when military terminology diverges from civilian frameworks</w:t>
      </w:r>
    </w:p>
    <w:p w14:paraId="7C72591F" w14:textId="77777777" w:rsidR="00724226" w:rsidRPr="00A609E0" w:rsidRDefault="00000000">
      <w:pPr>
        <w:pStyle w:val="ListBullet"/>
      </w:pPr>
      <w:r w:rsidRPr="00A609E0">
        <w:t>Provenance is tracked at the document and section level but not page-level granular</w:t>
      </w:r>
    </w:p>
    <w:p w14:paraId="49D1FEBC" w14:textId="77777777" w:rsidR="00724226" w:rsidRPr="00A609E0" w:rsidRDefault="00000000">
      <w:pPr>
        <w:pStyle w:val="ListBullet"/>
      </w:pPr>
      <w:r w:rsidRPr="00A609E0">
        <w:t>No SME-based ranking or weighting of KSAs; all items treated equally regardless of operational criticality</w:t>
      </w:r>
    </w:p>
    <w:p w14:paraId="18265189" w14:textId="77777777" w:rsidR="00724226" w:rsidRPr="00A609E0" w:rsidRDefault="00000000">
      <w:pPr>
        <w:pStyle w:val="ListBullet"/>
      </w:pPr>
      <w:r w:rsidRPr="00A609E0">
        <w:t>AFSC corpus variability leads to uneven KSA density; some specialties produce richer extractions than others</w:t>
      </w:r>
    </w:p>
    <w:p w14:paraId="1112A314" w14:textId="77777777" w:rsidR="00724226" w:rsidRPr="00A609E0" w:rsidRDefault="00000000">
      <w:pPr>
        <w:pStyle w:val="ListBullet"/>
      </w:pPr>
      <w:r w:rsidRPr="00A609E0">
        <w:t>Preference-learning re-ranker not implemented: The optional RL-light ranking component proposed in the original scope was descoped to prioritize core pipeline functionality and application development within the capstone timeline.</w:t>
      </w:r>
    </w:p>
    <w:p w14:paraId="1306F37C" w14:textId="77777777" w:rsidR="00724226" w:rsidRPr="00A609E0" w:rsidRDefault="00000000">
      <w:pPr>
        <w:pStyle w:val="Heading1"/>
        <w:rPr>
          <w:color w:val="auto"/>
        </w:rPr>
      </w:pPr>
      <w:r w:rsidRPr="00A609E0">
        <w:rPr>
          <w:color w:val="auto"/>
        </w:rPr>
        <w:lastRenderedPageBreak/>
        <w:t>5. Ethical Considerations</w:t>
      </w:r>
    </w:p>
    <w:p w14:paraId="0CB79EE3" w14:textId="77777777" w:rsidR="00724226" w:rsidRPr="00A609E0" w:rsidRDefault="00000000">
      <w:pPr>
        <w:pStyle w:val="ListBullet"/>
      </w:pPr>
      <w:r w:rsidRPr="00A609E0">
        <w:t>LLM outputs may encode latent biases present in training data; mitigated through structured prompt design, explicit formatting requirements, and quality filtering</w:t>
      </w:r>
    </w:p>
    <w:p w14:paraId="7B571ED6" w14:textId="77777777" w:rsidR="00724226" w:rsidRPr="00A609E0" w:rsidRDefault="00000000">
      <w:pPr>
        <w:pStyle w:val="ListBullet"/>
      </w:pPr>
      <w:r w:rsidRPr="00A609E0">
        <w:t>No personally identifiable information (PII) or sensitive operational data is used; all source documents are unclassified and publicly available</w:t>
      </w:r>
    </w:p>
    <w:p w14:paraId="5846F6AB" w14:textId="77777777" w:rsidR="00724226" w:rsidRPr="00A609E0" w:rsidRDefault="00000000">
      <w:pPr>
        <w:pStyle w:val="ListBullet"/>
      </w:pPr>
      <w:r w:rsidRPr="00A609E0">
        <w:t>ESCO/OSN alignment introduces taxonomic assumptions that may not fully match USAF doctrine or operational context; users should validate alignments for critical applications</w:t>
      </w:r>
    </w:p>
    <w:p w14:paraId="3571F2EF" w14:textId="77777777" w:rsidR="00724226" w:rsidRPr="00A609E0" w:rsidRDefault="00000000">
      <w:pPr>
        <w:pStyle w:val="ListBullet"/>
      </w:pPr>
      <w:r w:rsidRPr="00A609E0">
        <w:t>Automated KSA extraction should supplement—not replace—human judgment in workforce decisions, career counseling, and training program design</w:t>
      </w:r>
    </w:p>
    <w:p w14:paraId="6F819B7B" w14:textId="77777777" w:rsidR="00724226" w:rsidRPr="00A609E0" w:rsidRDefault="00000000">
      <w:pPr>
        <w:pStyle w:val="ListBullet"/>
      </w:pPr>
      <w:r w:rsidRPr="00A609E0">
        <w:t>Transparency is preserved through comprehensive audit logs, provenance fields, and confidence scores for all extracted items</w:t>
      </w:r>
    </w:p>
    <w:p w14:paraId="5A36A3A9" w14:textId="77777777" w:rsidR="00724226" w:rsidRPr="00A609E0" w:rsidRDefault="00000000">
      <w:pPr>
        <w:pStyle w:val="ListBullet"/>
      </w:pPr>
      <w:r w:rsidRPr="00A609E0">
        <w:t>All code, documentation, and extracted data are maintained in a public GitHub repository (https://github.com/Kyleinexile/fall-2025-group6) to ensure reproducibility and academic transparency</w:t>
      </w:r>
    </w:p>
    <w:p w14:paraId="7D316C79" w14:textId="77777777" w:rsidR="00724226" w:rsidRPr="00A609E0" w:rsidRDefault="00000000">
      <w:pPr>
        <w:pStyle w:val="Heading1"/>
        <w:rPr>
          <w:color w:val="auto"/>
        </w:rPr>
      </w:pPr>
      <w:r w:rsidRPr="00A609E0">
        <w:rPr>
          <w:color w:val="auto"/>
        </w:rPr>
        <w:t>6. Conclusion and Future Work</w:t>
      </w:r>
    </w:p>
    <w:p w14:paraId="6C1B553E" w14:textId="3DE1F63E" w:rsidR="00724226" w:rsidRPr="00A609E0" w:rsidRDefault="00000000">
      <w:r w:rsidRPr="00A609E0">
        <w:t xml:space="preserve">This capstone project successfully delivers a complete AFSC → KSA extraction ecosystem integrating LAiSER skill extraction, multi-provider LLM enhancement (OpenAI, Anthropic, Gemini), semantic deduplication, OSN taxonomy alignment, Neo4j graph persistence, and a four-page Streamlit web application. The system processed 12 AFSCs across intelligence, operations, and maintenance career fields, extracting 330 KSAs with an average of 27.5 items per AFSC and </w:t>
      </w:r>
      <w:r w:rsidR="001B38F9">
        <w:t>XX</w:t>
      </w:r>
      <w:r w:rsidRPr="00A609E0">
        <w:t>% skill-taxonomy alignment rate.</w:t>
      </w:r>
    </w:p>
    <w:p w14:paraId="6FA20BF4" w14:textId="77777777" w:rsidR="00724226" w:rsidRPr="00A609E0" w:rsidRDefault="00000000">
      <w:r w:rsidRPr="00A609E0">
        <w:t>The delivered artifacts include: (1) a modular, production-ready Python pipeline (src/afsc_pipeline/), (2) a live Neo4j graph database with ~350 nodes and ~500 relationships, (3) a deployed Streamlit application with demo, exploration, and admin modes, and (4) comprehensive documentation enabling future extension.</w:t>
      </w:r>
    </w:p>
    <w:p w14:paraId="36B18727" w14:textId="77777777" w:rsidR="00724226" w:rsidRPr="00A609E0" w:rsidRDefault="00000000">
      <w:r w:rsidRPr="00A609E0">
        <w:t>The system demonstrates the feasibility of automated military competency extraction at scale. By combining modern NLP frameworks (LAiSER), flexible LLM orchestration, and graph-based knowledge representation, this work provides a foundation for bridging the gap between military workforce data and civilian skill frameworks.</w:t>
      </w:r>
    </w:p>
    <w:p w14:paraId="539AB237" w14:textId="77777777" w:rsidR="00724226" w:rsidRPr="00A609E0" w:rsidRDefault="00000000">
      <w:r w:rsidRPr="00A609E0">
        <w:t>Future work may include:</w:t>
      </w:r>
    </w:p>
    <w:p w14:paraId="70B3DA05" w14:textId="77777777" w:rsidR="00724226" w:rsidRPr="00A609E0" w:rsidRDefault="00000000">
      <w:pPr>
        <w:pStyle w:val="ListBullet"/>
      </w:pPr>
      <w:r w:rsidRPr="00A609E0">
        <w:t>SME-driven ranking and weighting of KSAs based on operational criticality and training priority</w:t>
      </w:r>
    </w:p>
    <w:p w14:paraId="3EBFDD30" w14:textId="77777777" w:rsidR="00724226" w:rsidRPr="00A609E0" w:rsidRDefault="00000000">
      <w:pPr>
        <w:pStyle w:val="ListBullet"/>
      </w:pPr>
      <w:r w:rsidRPr="00A609E0">
        <w:t>Expanded coverage to all USAF enlisted AFSCs and integration with Navy/Army/Marine Corps MOSs</w:t>
      </w:r>
    </w:p>
    <w:p w14:paraId="61955F84" w14:textId="77777777" w:rsidR="00724226" w:rsidRPr="00A609E0" w:rsidRDefault="00000000">
      <w:pPr>
        <w:pStyle w:val="ListBullet"/>
      </w:pPr>
      <w:r w:rsidRPr="00A609E0">
        <w:lastRenderedPageBreak/>
        <w:t>O*NET-based modeling to enable direct military-to-civilian occupation translation</w:t>
      </w:r>
    </w:p>
    <w:p w14:paraId="3A7E2611" w14:textId="77777777" w:rsidR="00724226" w:rsidRPr="00A609E0" w:rsidRDefault="00000000">
      <w:pPr>
        <w:pStyle w:val="ListBullet"/>
      </w:pPr>
      <w:r w:rsidRPr="00A609E0">
        <w:t>Integration with Air Force workforce analytics platforms (MyVector, vMPF) for real-time career guidance</w:t>
      </w:r>
    </w:p>
    <w:p w14:paraId="14872F39" w14:textId="77777777" w:rsidR="00724226" w:rsidRPr="00A609E0" w:rsidRDefault="00000000">
      <w:pPr>
        <w:pStyle w:val="ListBullet"/>
      </w:pPr>
      <w:r w:rsidRPr="00A609E0">
        <w:t>Development of a skill-gap analysis tool comparing AFSC requirements against civilian job postings</w:t>
      </w:r>
    </w:p>
    <w:p w14:paraId="212B5767" w14:textId="77777777" w:rsidR="00724226" w:rsidRPr="00A609E0" w:rsidRDefault="00000000">
      <w:pPr>
        <w:pStyle w:val="ListBullet"/>
      </w:pPr>
      <w:r w:rsidRPr="00A609E0">
        <w:t>Longitudinal tracking of AFSC requirement changes over time to inform curriculum updates</w:t>
      </w:r>
    </w:p>
    <w:p w14:paraId="16C4DF04" w14:textId="77777777" w:rsidR="00724226" w:rsidRPr="00A609E0" w:rsidRDefault="00000000">
      <w:r w:rsidRPr="00A609E0">
        <w:t>This project establishes both technical feasibility and operational value, positioning the system for potential transition to Air Force HR and education stakeholders.</w:t>
      </w:r>
    </w:p>
    <w:p w14:paraId="19AC52B4" w14:textId="77777777" w:rsidR="00991C46" w:rsidRDefault="00000000">
      <w:pPr>
        <w:jc w:val="center"/>
      </w:pPr>
      <w:r>
        <w:rPr>
          <w:i/>
          <w:color w:val="808080"/>
          <w:sz w:val="22"/>
        </w:rPr>
        <w:br/>
        <w:t>[IMAGE 1: Streamlit Home Page showing system overview, metrics dashboard, and pipeline visualization]</w:t>
      </w:r>
      <w:r>
        <w:rPr>
          <w:i/>
          <w:color w:val="808080"/>
          <w:sz w:val="22"/>
        </w:rPr>
        <w:br/>
      </w:r>
    </w:p>
    <w:p w14:paraId="02ED8A5A" w14:textId="77777777" w:rsidR="00991C46" w:rsidRDefault="00000000">
      <w:pPr>
        <w:jc w:val="center"/>
      </w:pPr>
      <w:r>
        <w:rPr>
          <w:i/>
          <w:color w:val="808080"/>
          <w:sz w:val="22"/>
        </w:rPr>
        <w:br/>
        <w:t>[IMAGE 2: Example KSA extraction results for AFSC 17D showing skills, knowledge, and abilities with confidence scores and taxonomy codes]</w:t>
      </w:r>
      <w:r>
        <w:rPr>
          <w:i/>
          <w:color w:val="808080"/>
          <w:sz w:val="22"/>
        </w:rPr>
        <w:br/>
      </w:r>
    </w:p>
    <w:p w14:paraId="6DE152B1" w14:textId="77777777" w:rsidR="00991C46" w:rsidRDefault="00000000">
      <w:pPr>
        <w:jc w:val="center"/>
      </w:pPr>
      <w:r>
        <w:rPr>
          <w:i/>
          <w:color w:val="808080"/>
          <w:sz w:val="22"/>
        </w:rPr>
        <w:br/>
        <w:t>[IMAGE 3: Pipeline processing logs showing stage-by-stage execution times and item counts]</w:t>
      </w:r>
      <w:r>
        <w:rPr>
          <w:i/>
          <w:color w:val="808080"/>
          <w:sz w:val="22"/>
        </w:rPr>
        <w:br/>
      </w:r>
    </w:p>
    <w:p w14:paraId="782E52C0" w14:textId="77777777" w:rsidR="00991C46" w:rsidRDefault="00000000">
      <w:pPr>
        <w:jc w:val="center"/>
      </w:pPr>
      <w:r>
        <w:rPr>
          <w:i/>
          <w:color w:val="808080"/>
          <w:sz w:val="22"/>
        </w:rPr>
        <w:br/>
        <w:t>[IMAGE 4: Neo4j graph visualization showing AFSC nodes connected to KSA nodes with ESCO taxonomy relationships]</w:t>
      </w:r>
      <w:r>
        <w:rPr>
          <w:i/>
          <w:color w:val="808080"/>
          <w:sz w:val="22"/>
        </w:rPr>
        <w:br/>
      </w:r>
    </w:p>
    <w:sectPr w:rsidR="00991C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958118">
    <w:abstractNumId w:val="8"/>
  </w:num>
  <w:num w:numId="2" w16cid:durableId="1626544229">
    <w:abstractNumId w:val="6"/>
  </w:num>
  <w:num w:numId="3" w16cid:durableId="1390153678">
    <w:abstractNumId w:val="5"/>
  </w:num>
  <w:num w:numId="4" w16cid:durableId="1044674394">
    <w:abstractNumId w:val="4"/>
  </w:num>
  <w:num w:numId="5" w16cid:durableId="631326298">
    <w:abstractNumId w:val="7"/>
  </w:num>
  <w:num w:numId="6" w16cid:durableId="1499033832">
    <w:abstractNumId w:val="3"/>
  </w:num>
  <w:num w:numId="7" w16cid:durableId="1245870980">
    <w:abstractNumId w:val="2"/>
  </w:num>
  <w:num w:numId="8" w16cid:durableId="171066162">
    <w:abstractNumId w:val="1"/>
  </w:num>
  <w:num w:numId="9" w16cid:durableId="10134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8F9"/>
    <w:rsid w:val="0029639D"/>
    <w:rsid w:val="00326F90"/>
    <w:rsid w:val="006253A9"/>
    <w:rsid w:val="0071235D"/>
    <w:rsid w:val="00724226"/>
    <w:rsid w:val="007742AE"/>
    <w:rsid w:val="007961E4"/>
    <w:rsid w:val="0090635C"/>
    <w:rsid w:val="00991C46"/>
    <w:rsid w:val="00A609E0"/>
    <w:rsid w:val="00AA1D8D"/>
    <w:rsid w:val="00B47730"/>
    <w:rsid w:val="00CB0664"/>
    <w:rsid w:val="00D530D8"/>
    <w:rsid w:val="00F33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84D1F"/>
  <w14:defaultImageDpi w14:val="300"/>
  <w15:docId w15:val="{41FBF6E0-CADB-4A27-9CD7-E9F4C1E8D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09E0"/>
    <w:pPr>
      <w:spacing w:after="100" w:line="259" w:lineRule="auto"/>
    </w:pPr>
    <w:rPr>
      <w:rFonts w:asciiTheme="minorHAnsi" w:eastAsiaTheme="minorHAnsi" w:hAnsiTheme="minorHAnsi"/>
      <w:sz w:val="22"/>
    </w:rPr>
  </w:style>
  <w:style w:type="character" w:styleId="Hyperlink">
    <w:name w:val="Hyperlink"/>
    <w:basedOn w:val="DefaultParagraphFont"/>
    <w:uiPriority w:val="99"/>
    <w:unhideWhenUsed/>
    <w:rsid w:val="00A609E0"/>
    <w:rPr>
      <w:color w:val="0000FF" w:themeColor="hyperlink"/>
      <w:u w:val="single"/>
    </w:rPr>
  </w:style>
  <w:style w:type="paragraph" w:styleId="TOC2">
    <w:name w:val="toc 2"/>
    <w:basedOn w:val="Normal"/>
    <w:next w:val="Normal"/>
    <w:autoRedefine/>
    <w:uiPriority w:val="39"/>
    <w:unhideWhenUsed/>
    <w:rsid w:val="00A609E0"/>
    <w:pPr>
      <w:spacing w:after="100" w:line="259" w:lineRule="auto"/>
      <w:ind w:left="220"/>
    </w:pPr>
    <w:rPr>
      <w:rFonts w:asciiTheme="minorHAnsi" w:eastAsia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14</Pages>
  <Words>2950</Words>
  <Characters>19826</Characters>
  <Application>Microsoft Office Word</Application>
  <DocSecurity>0</DocSecurity>
  <Lines>508</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Hall</cp:lastModifiedBy>
  <cp:revision>5</cp:revision>
  <dcterms:created xsi:type="dcterms:W3CDTF">2013-12-23T23:15:00Z</dcterms:created>
  <dcterms:modified xsi:type="dcterms:W3CDTF">2025-11-19T21:32:00Z</dcterms:modified>
  <cp:category/>
</cp:coreProperties>
</file>