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b w:val="1"/>
          <w:color w:val="000000"/>
        </w:rPr>
      </w:pPr>
      <w:bookmarkStart w:colFirst="0" w:colLast="0" w:name="_heading=h.gjdgxs" w:id="0"/>
      <w:bookmarkEnd w:id="0"/>
      <w:r w:rsidDel="00000000" w:rsidR="00000000" w:rsidRPr="00000000">
        <w:rPr>
          <w:b w:val="1"/>
          <w:rtl w:val="0"/>
        </w:rPr>
        <w:t xml:space="preserve">Chapter 4: </w:t>
      </w:r>
      <w:r w:rsidDel="00000000" w:rsidR="00000000" w:rsidRPr="00000000">
        <w:rPr>
          <w:b w:val="1"/>
          <w:color w:val="000000"/>
          <w:rtl w:val="0"/>
        </w:rPr>
        <w:t xml:space="preserve">Lifestyle</w:t>
      </w:r>
    </w:p>
    <w:p w:rsidR="00000000" w:rsidDel="00000000" w:rsidP="00000000" w:rsidRDefault="00000000" w:rsidRPr="00000000" w14:paraId="00000002">
      <w:pPr>
        <w:pageBreakBefore w:val="0"/>
        <w:spacing w:line="240" w:lineRule="auto"/>
        <w:rPr/>
      </w:pPr>
      <w:bookmarkStart w:colFirst="0" w:colLast="0" w:name="_heading=h.uuqjsyk5lfhh" w:id="1"/>
      <w:bookmarkEnd w:id="1"/>
      <w:r w:rsidDel="00000000" w:rsidR="00000000" w:rsidRPr="00000000">
        <w:rPr>
          <w:rtl w:val="0"/>
        </w:rPr>
      </w:r>
    </w:p>
    <w:p w:rsidR="00000000" w:rsidDel="00000000" w:rsidP="00000000" w:rsidRDefault="00000000" w:rsidRPr="00000000" w14:paraId="00000003">
      <w:pPr>
        <w:pageBreakBefore w:val="0"/>
        <w:spacing w:line="480" w:lineRule="auto"/>
        <w:ind w:firstLine="720"/>
        <w:rPr/>
      </w:pPr>
      <w:bookmarkStart w:colFirst="0" w:colLast="0" w:name="_heading=h.mh1xbab8hs9n" w:id="2"/>
      <w:bookmarkEnd w:id="2"/>
      <w:r w:rsidDel="00000000" w:rsidR="00000000" w:rsidRPr="00000000">
        <w:rPr>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Most of these relationships benefit their host plant in myriad ways, or at the least do not cause any apparent harm. </w:t>
      </w:r>
    </w:p>
    <w:p w:rsidR="00000000" w:rsidDel="00000000" w:rsidP="00000000" w:rsidRDefault="00000000" w:rsidRPr="00000000" w14:paraId="00000004">
      <w:pPr>
        <w:pageBreakBefore w:val="0"/>
        <w:spacing w:line="480" w:lineRule="auto"/>
        <w:ind w:firstLine="720"/>
        <w:rPr/>
      </w:pPr>
      <w:bookmarkStart w:colFirst="0" w:colLast="0" w:name="_heading=h.jyc938o6exz7" w:id="3"/>
      <w:bookmarkEnd w:id="3"/>
      <w:r w:rsidDel="00000000" w:rsidR="00000000" w:rsidRPr="00000000">
        <w:rPr>
          <w:rtl w:val="0"/>
        </w:rPr>
        <w:t xml:space="preserve">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found  on your farm will allow more adept control over their manipulation so that pathogens may be minimized while beneficials can be optimized.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w:t>
      </w:r>
      <w:r w:rsidDel="00000000" w:rsidR="00000000" w:rsidRPr="00000000">
        <w:rPr>
          <w:rtl w:val="0"/>
        </w:rPr>
        <w:t xml:space="preserve">are heterotrophic,</w:t>
      </w:r>
      <w:r w:rsidDel="00000000" w:rsidR="00000000" w:rsidRPr="00000000">
        <w:rPr>
          <w:color w:val="000000"/>
          <w:rtl w:val="0"/>
        </w:rPr>
        <w:t xml:space="preserve"> reliant on </w:t>
      </w:r>
      <w:r w:rsidDel="00000000" w:rsidR="00000000" w:rsidRPr="00000000">
        <w:rPr>
          <w:rtl w:val="0"/>
        </w:rPr>
        <w:t xml:space="preserve">acquiring</w:t>
      </w:r>
      <w:r w:rsidDel="00000000" w:rsidR="00000000" w:rsidRPr="00000000">
        <w:rPr>
          <w:color w:val="000000"/>
          <w:rtl w:val="0"/>
        </w:rPr>
        <w:t xml:space="preserve"> </w:t>
      </w:r>
      <w:r w:rsidDel="00000000" w:rsidR="00000000" w:rsidRPr="00000000">
        <w:rPr>
          <w:rtl w:val="0"/>
        </w:rPr>
        <w:t xml:space="preserve">nutrients </w:t>
      </w:r>
      <w:r w:rsidDel="00000000" w:rsidR="00000000" w:rsidRPr="00000000">
        <w:rPr>
          <w:color w:val="000000"/>
          <w:rtl w:val="0"/>
        </w:rPr>
        <w:t xml:space="preserve">from the environment they live in for their </w:t>
      </w:r>
      <w:r w:rsidDel="00000000" w:rsidR="00000000" w:rsidRPr="00000000">
        <w:rPr>
          <w:rtl w:val="0"/>
        </w:rPr>
        <w:t xml:space="preserve">metabolic </w:t>
      </w:r>
      <w:r w:rsidDel="00000000" w:rsidR="00000000" w:rsidRPr="00000000">
        <w:rPr>
          <w:color w:val="000000"/>
          <w:rtl w:val="0"/>
        </w:rPr>
        <w:t xml:space="preserve">demands. As such, fungi typically fit among three different types of lifestyles that they use to get nutrients. Those lifestyles are saprophyt</w:t>
      </w:r>
      <w:r w:rsidDel="00000000" w:rsidR="00000000" w:rsidRPr="00000000">
        <w:rPr>
          <w:rtl w:val="0"/>
        </w:rPr>
        <w:t xml:space="preserve">ic</w:t>
      </w:r>
      <w:r w:rsidDel="00000000" w:rsidR="00000000" w:rsidRPr="00000000">
        <w:rPr>
          <w:color w:val="000000"/>
          <w:rtl w:val="0"/>
        </w:rPr>
        <w:t xml:space="preserve"> (fungi that degrade dead organic material), parasit</w:t>
      </w:r>
      <w:r w:rsidDel="00000000" w:rsidR="00000000" w:rsidRPr="00000000">
        <w:rPr>
          <w:rtl w:val="0"/>
        </w:rPr>
        <w:t xml:space="preserve">ic</w:t>
      </w:r>
      <w:r w:rsidDel="00000000" w:rsidR="00000000" w:rsidRPr="00000000">
        <w:rPr>
          <w:color w:val="000000"/>
          <w:rtl w:val="0"/>
        </w:rPr>
        <w:t xml:space="preserve"> (fungi that live on another living organism and cause the host some degree of harm) and mutualist</w:t>
      </w:r>
      <w:r w:rsidDel="00000000" w:rsidR="00000000" w:rsidRPr="00000000">
        <w:rPr>
          <w:rtl w:val="0"/>
        </w:rPr>
        <w:t xml:space="preserve">ic</w:t>
      </w:r>
      <w:r w:rsidDel="00000000" w:rsidR="00000000" w:rsidRPr="00000000">
        <w:rPr>
          <w:color w:val="000000"/>
          <w:rtl w:val="0"/>
        </w:rPr>
        <w:t xml:space="preserve"> (meaning there are benefits to both the fungus and its symbiont). In addition to these lifestyles, there are some </w:t>
      </w:r>
      <w:r w:rsidDel="00000000" w:rsidR="00000000" w:rsidRPr="00000000">
        <w:rPr>
          <w:rtl w:val="0"/>
        </w:rPr>
        <w:t xml:space="preserve">predacious</w:t>
      </w:r>
      <w:r w:rsidDel="00000000" w:rsidR="00000000" w:rsidRPr="00000000">
        <w:rPr>
          <w:color w:val="000000"/>
          <w:rtl w:val="0"/>
        </w:rPr>
        <w:t xml:space="preserve"> fungi that derive all or part of their nutrients from carnivory; they do so by trapping soil inhabiting invertebrates using specialized hyphae. </w:t>
      </w:r>
      <w:r w:rsidDel="00000000" w:rsidR="00000000" w:rsidRPr="00000000">
        <w:rPr>
          <w:rtl w:val="0"/>
        </w:rPr>
        <w:t xml:space="preserve">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06">
      <w:pPr>
        <w:pageBreakBefore w:val="0"/>
        <w:spacing w:line="480" w:lineRule="auto"/>
        <w:ind w:firstLine="720"/>
        <w:rPr>
          <w:color w:val="000000"/>
        </w:rPr>
      </w:pPr>
      <w:r w:rsidDel="00000000" w:rsidR="00000000" w:rsidRPr="00000000">
        <w:rPr>
          <w:color w:val="000000"/>
          <w:rtl w:val="0"/>
        </w:rPr>
        <w:t xml:space="preserve">Saprophytes are very important in </w:t>
      </w:r>
      <w:r w:rsidDel="00000000" w:rsidR="00000000" w:rsidRPr="00000000">
        <w:rPr>
          <w:rtl w:val="0"/>
        </w:rPr>
        <w:t xml:space="preserve">all</w:t>
      </w:r>
      <w:r w:rsidDel="00000000" w:rsidR="00000000" w:rsidRPr="00000000">
        <w:rPr>
          <w:color w:val="000000"/>
          <w:rtl w:val="0"/>
        </w:rPr>
        <w:t xml:space="preserve"> ecosystems because they are the ‘grand recyclers’ and </w:t>
      </w:r>
      <w:r w:rsidDel="00000000" w:rsidR="00000000" w:rsidRPr="00000000">
        <w:rPr>
          <w:rtl w:val="0"/>
        </w:rPr>
        <w:t xml:space="preserve">utilize</w:t>
      </w:r>
      <w:r w:rsidDel="00000000" w:rsidR="00000000" w:rsidRPr="00000000">
        <w:rPr>
          <w:color w:val="000000"/>
          <w:rtl w:val="0"/>
        </w:rPr>
        <w:t xml:space="preserve"> dead material </w:t>
      </w:r>
      <w:r w:rsidDel="00000000" w:rsidR="00000000" w:rsidRPr="00000000">
        <w:rPr>
          <w:rtl w:val="0"/>
        </w:rPr>
        <w:t xml:space="preserve">to</w:t>
      </w:r>
      <w:r w:rsidDel="00000000" w:rsidR="00000000" w:rsidRPr="00000000">
        <w:rPr>
          <w:color w:val="000000"/>
          <w:rtl w:val="0"/>
        </w:rPr>
        <w:t xml:space="preserve"> make </w:t>
      </w:r>
      <w:r w:rsidDel="00000000" w:rsidR="00000000" w:rsidRPr="00000000">
        <w:rPr>
          <w:rtl w:val="0"/>
        </w:rPr>
        <w:t xml:space="preserve">locked up</w:t>
      </w:r>
      <w:r w:rsidDel="00000000" w:rsidR="00000000" w:rsidRPr="00000000">
        <w:rPr>
          <w:color w:val="000000"/>
          <w:rtl w:val="0"/>
        </w:rPr>
        <w:t xml:space="preserve"> nutrients available for other organisms to utilize. Therefore, saprobes play an important role in nutrient cycling. This makes these fungi very important for organic </w:t>
      </w:r>
      <w:r w:rsidDel="00000000" w:rsidR="00000000" w:rsidRPr="00000000">
        <w:rPr>
          <w:i w:val="1"/>
          <w:color w:val="000000"/>
          <w:rtl w:val="0"/>
        </w:rPr>
        <w:t xml:space="preserve">Cannabis</w:t>
      </w:r>
      <w:r w:rsidDel="00000000" w:rsidR="00000000" w:rsidRPr="00000000">
        <w:rPr>
          <w:color w:val="000000"/>
          <w:rtl w:val="0"/>
        </w:rPr>
        <w:t xml:space="preserve"> agriculture. </w:t>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The garden giant (</w:t>
      </w:r>
      <w:r w:rsidDel="00000000" w:rsidR="00000000" w:rsidRPr="00000000">
        <w:rPr>
          <w:i w:val="1"/>
          <w:color w:val="000000"/>
          <w:rtl w:val="0"/>
        </w:rPr>
        <w:t xml:space="preserve">Stropharia rugosa-annulata</w:t>
      </w:r>
      <w:r w:rsidDel="00000000" w:rsidR="00000000" w:rsidRPr="00000000">
        <w:rPr>
          <w:color w:val="000000"/>
          <w:rtl w:val="0"/>
        </w:rPr>
        <w:t xml:space="preserve">) is one example of </w:t>
      </w:r>
      <w:r w:rsidDel="00000000" w:rsidR="00000000" w:rsidRPr="00000000">
        <w:rPr>
          <w:rtl w:val="0"/>
        </w:rPr>
        <w:t xml:space="preserve">a</w:t>
      </w:r>
      <w:r w:rsidDel="00000000" w:rsidR="00000000" w:rsidRPr="00000000">
        <w:rPr>
          <w:color w:val="000000"/>
          <w:rtl w:val="0"/>
        </w:rPr>
        <w:t xml:space="preserve"> fungus that is often incorporated into raised garden beds. The mycelium is mixed with pasteurized straw or wood chips and then used to cover the soil on the garden bed. This not only cools the soil surface temperature and reduces weeds, but it also </w:t>
      </w:r>
      <w:r w:rsidDel="00000000" w:rsidR="00000000" w:rsidRPr="00000000">
        <w:rPr>
          <w:rtl w:val="0"/>
        </w:rPr>
        <w:t xml:space="preserve">cycles </w:t>
      </w:r>
      <w:r w:rsidDel="00000000" w:rsidR="00000000" w:rsidRPr="00000000">
        <w:rPr>
          <w:color w:val="000000"/>
          <w:rtl w:val="0"/>
        </w:rPr>
        <w:t xml:space="preserve">nutrients </w:t>
      </w:r>
      <w:r w:rsidDel="00000000" w:rsidR="00000000" w:rsidRPr="00000000">
        <w:rPr>
          <w:rtl w:val="0"/>
        </w:rPr>
        <w:t xml:space="preserve">through the </w:t>
      </w:r>
      <w:r w:rsidDel="00000000" w:rsidR="00000000" w:rsidRPr="00000000">
        <w:rPr>
          <w:color w:val="000000"/>
          <w:rtl w:val="0"/>
        </w:rPr>
        <w:t xml:space="preserve">soil system to your plants. </w:t>
      </w:r>
      <w:r w:rsidDel="00000000" w:rsidR="00000000" w:rsidRPr="00000000">
        <w:rPr>
          <w:rtl w:val="0"/>
        </w:rPr>
        <w:t xml:space="preserve">This</w:t>
      </w:r>
      <w:r w:rsidDel="00000000" w:rsidR="00000000" w:rsidRPr="00000000">
        <w:rPr>
          <w:color w:val="000000"/>
          <w:rtl w:val="0"/>
        </w:rPr>
        <w:t xml:space="preserve"> occurs because fung</w:t>
      </w:r>
      <w:r w:rsidDel="00000000" w:rsidR="00000000" w:rsidRPr="00000000">
        <w:rPr>
          <w:rtl w:val="0"/>
        </w:rPr>
        <w:t xml:space="preserve">i are </w:t>
      </w:r>
      <w:r w:rsidDel="00000000" w:rsidR="00000000" w:rsidRPr="00000000">
        <w:rPr>
          <w:color w:val="000000"/>
          <w:rtl w:val="0"/>
        </w:rPr>
        <w:t xml:space="preserve">constantly </w:t>
      </w:r>
      <w:r w:rsidDel="00000000" w:rsidR="00000000" w:rsidRPr="00000000">
        <w:rPr>
          <w:rtl w:val="0"/>
        </w:rPr>
        <w:t xml:space="preserve">secreting</w:t>
      </w:r>
      <w:r w:rsidDel="00000000" w:rsidR="00000000" w:rsidRPr="00000000">
        <w:rPr>
          <w:color w:val="000000"/>
          <w:rtl w:val="0"/>
        </w:rPr>
        <w:t xml:space="preserve"> enzymes </w:t>
      </w:r>
      <w:r w:rsidDel="00000000" w:rsidR="00000000" w:rsidRPr="00000000">
        <w:rPr>
          <w:rtl w:val="0"/>
        </w:rPr>
        <w:t xml:space="preserve">that break</w:t>
      </w:r>
      <w:r w:rsidDel="00000000" w:rsidR="00000000" w:rsidRPr="00000000">
        <w:rPr>
          <w:color w:val="000000"/>
          <w:rtl w:val="0"/>
        </w:rPr>
        <w:t xml:space="preserve">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i w:val="1"/>
          <w:color w:val="000000"/>
          <w:rtl w:val="0"/>
        </w:rPr>
        <w:t xml:space="preserve">Cannabis</w:t>
      </w:r>
      <w:r w:rsidDel="00000000" w:rsidR="00000000" w:rsidRPr="00000000">
        <w:rPr>
          <w:rtl w:val="0"/>
        </w:rPr>
        <w:t xml:space="preserve">.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t xml:space="preserve">Other</w:t>
      </w:r>
      <w:r w:rsidDel="00000000" w:rsidR="00000000" w:rsidRPr="00000000">
        <w:rPr>
          <w:color w:val="000000"/>
          <w:rtl w:val="0"/>
        </w:rPr>
        <w:t xml:space="preserve"> s</w:t>
      </w:r>
      <w:r w:rsidDel="00000000" w:rsidR="00000000" w:rsidRPr="00000000">
        <w:rPr>
          <w:rtl w:val="0"/>
        </w:rPr>
        <w:t xml:space="preserve">aprophytic soil fungi may benefit plants similarly, as well as improving nutrient cycling, soil structure, water retention, recruiting other biological organisms, and competing with disease agents</w:t>
      </w:r>
      <w:r w:rsidDel="00000000" w:rsidR="00000000" w:rsidRPr="00000000">
        <w:rPr>
          <w:color w:val="000000"/>
          <w:rtl w:val="0"/>
        </w:rPr>
        <w:t xml:space="preserve">. </w:t>
      </w:r>
      <w:r w:rsidDel="00000000" w:rsidR="00000000" w:rsidRPr="00000000">
        <w:rPr>
          <w:rtl w:val="0"/>
        </w:rPr>
        <w:t xml:space="preserve">Make note</w:t>
      </w:r>
      <w:r w:rsidDel="00000000" w:rsidR="00000000" w:rsidRPr="00000000">
        <w:rPr>
          <w:color w:val="000000"/>
          <w:rtl w:val="0"/>
        </w:rPr>
        <w:t xml:space="preserve"> that care should be taken to ensure adequate nitrogen availability when adding low</w:t>
      </w:r>
      <w:r w:rsidDel="00000000" w:rsidR="00000000" w:rsidRPr="00000000">
        <w:rPr>
          <w:rtl w:val="0"/>
        </w:rPr>
        <w:t xml:space="preserve"> nitrogen, high carbon</w:t>
      </w:r>
      <w:r w:rsidDel="00000000" w:rsidR="00000000" w:rsidRPr="00000000">
        <w:rPr>
          <w:color w:val="000000"/>
          <w:rtl w:val="0"/>
        </w:rPr>
        <w:t xml:space="preserve"> mulch material; in the short term, </w:t>
      </w:r>
      <w:r w:rsidDel="00000000" w:rsidR="00000000" w:rsidRPr="00000000">
        <w:rPr>
          <w:rtl w:val="0"/>
        </w:rPr>
        <w:t xml:space="preserve">nitrogen</w:t>
      </w:r>
      <w:r w:rsidDel="00000000" w:rsidR="00000000" w:rsidRPr="00000000">
        <w:rPr>
          <w:color w:val="000000"/>
          <w:rtl w:val="0"/>
        </w:rPr>
        <w:t xml:space="preserve"> will be pulled from the top layers of the soil by saprophytes as they colonize and degrade new mulch. </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color w:val="000000"/>
          <w:rtl w:val="0"/>
        </w:rPr>
        <w:t xml:space="preserve">Other saprophytic fungi include edible, mushroom-producing fungi such as oyster mushroom, shitake mushroom, and button mushroom. Many soil fungi, including </w:t>
      </w:r>
      <w:r w:rsidDel="00000000" w:rsidR="00000000" w:rsidRPr="00000000">
        <w:rPr>
          <w:i w:val="1"/>
          <w:color w:val="000000"/>
          <w:rtl w:val="0"/>
        </w:rPr>
        <w:t xml:space="preserve">Trichoderma </w:t>
      </w:r>
      <w:r w:rsidDel="00000000" w:rsidR="00000000" w:rsidRPr="00000000">
        <w:rPr>
          <w:color w:val="000000"/>
          <w:rtl w:val="0"/>
        </w:rPr>
        <w:t xml:space="preserve">and </w:t>
      </w:r>
      <w:r w:rsidDel="00000000" w:rsidR="00000000" w:rsidRPr="00000000">
        <w:rPr>
          <w:i w:val="1"/>
          <w:color w:val="000000"/>
          <w:rtl w:val="0"/>
        </w:rPr>
        <w:t xml:space="preserve">Penicillium </w:t>
      </w:r>
      <w:r w:rsidDel="00000000" w:rsidR="00000000" w:rsidRPr="00000000">
        <w:rPr>
          <w:color w:val="000000"/>
          <w:rtl w:val="0"/>
        </w:rPr>
        <w:t xml:space="preserve">species, are saprophytes that do not produce mushrooms but play key roles in the conversion of organic matter into usable nutrients. If your soil </w:t>
      </w:r>
      <w:r w:rsidDel="00000000" w:rsidR="00000000" w:rsidRPr="00000000">
        <w:rPr>
          <w:rtl w:val="0"/>
        </w:rPr>
        <w:t xml:space="preserve">lacks</w:t>
      </w:r>
      <w:r w:rsidDel="00000000" w:rsidR="00000000" w:rsidRPr="00000000">
        <w:rPr>
          <w:color w:val="000000"/>
          <w:rtl w:val="0"/>
        </w:rPr>
        <w:t xml:space="preserve"> fungal diversity, high quality compost or compost extracts are full of </w:t>
      </w:r>
      <w:r w:rsidDel="00000000" w:rsidR="00000000" w:rsidRPr="00000000">
        <w:rPr>
          <w:rtl w:val="0"/>
        </w:rPr>
        <w:t xml:space="preserve">soil microorganisms and is an efficient method for inoculating fungi back to soils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A">
      <w:pPr>
        <w:pageBreakBefore w:val="0"/>
        <w:spacing w:line="480" w:lineRule="auto"/>
        <w:ind w:firstLine="720"/>
        <w:rPr/>
      </w:pPr>
      <w:r w:rsidDel="00000000" w:rsidR="00000000" w:rsidRPr="00000000">
        <w:rPr>
          <w:rtl w:val="0"/>
        </w:rPr>
        <w:t xml:space="preserve">While saprophytic fungi grow on dead organic matter, parasitic fungi grow on </w:t>
      </w:r>
      <w:r w:rsidDel="00000000" w:rsidR="00000000" w:rsidRPr="00000000">
        <w:rPr>
          <w:i w:val="1"/>
          <w:rtl w:val="0"/>
        </w:rPr>
        <w:t xml:space="preserve">living </w:t>
      </w:r>
      <w:r w:rsidDel="00000000" w:rsidR="00000000" w:rsidRPr="00000000">
        <w:rPr>
          <w:rtl w:val="0"/>
        </w:rPr>
        <w:t xml:space="preserve">organic matter. </w:t>
      </w:r>
      <w:r w:rsidDel="00000000" w:rsidR="00000000" w:rsidRPr="00000000">
        <w:rPr>
          <w:color w:val="000000"/>
          <w:rtl w:val="0"/>
        </w:rPr>
        <w:t xml:space="preserve">Parasitic fungi can grow on many different organisms, ranging from animals to plants, to even other fungi (Fig 4</w:t>
      </w:r>
      <w:r w:rsidDel="00000000" w:rsidR="00000000" w:rsidRPr="00000000">
        <w:rPr>
          <w:rtl w:val="0"/>
        </w:rPr>
        <w:t xml:space="preserve">.1).</w:t>
      </w:r>
      <w:r w:rsidDel="00000000" w:rsidR="00000000" w:rsidRPr="00000000">
        <w:rPr>
          <w:color w:val="000000"/>
          <w:rtl w:val="0"/>
        </w:rPr>
        <w:t xml:space="preserve"> By definition, parasitic fungi are fungi that derive their nutrients </w:t>
      </w:r>
      <w:r w:rsidDel="00000000" w:rsidR="00000000" w:rsidRPr="00000000">
        <w:rPr>
          <w:rtl w:val="0"/>
        </w:rPr>
        <w:t xml:space="preserve">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i w:val="1"/>
          <w:rtl w:val="0"/>
        </w:rPr>
        <w:t xml:space="preserve">Arthroderma</w:t>
      </w:r>
      <w:r w:rsidDel="00000000" w:rsidR="00000000" w:rsidRPr="00000000">
        <w:rPr>
          <w:rtl w:val="0"/>
        </w:rPr>
        <w:t xml:space="preserve">. Then there are a lot of other  </w:t>
      </w:r>
    </w:p>
    <w:p w:rsidR="00000000" w:rsidDel="00000000" w:rsidP="00000000" w:rsidRDefault="00000000" w:rsidRPr="00000000" w14:paraId="0000000B">
      <w:pPr>
        <w:pageBreakBefore w:val="0"/>
        <w:spacing w:line="480" w:lineRule="auto"/>
        <w:ind w:firstLine="0"/>
        <w:jc w:val="center"/>
        <w:rPr>
          <w:color w:val="000000"/>
        </w:rPr>
      </w:pPr>
      <w:r w:rsidDel="00000000" w:rsidR="00000000" w:rsidRPr="00000000">
        <w:rPr/>
        <w:drawing>
          <wp:inline distB="114300" distT="114300" distL="114300" distR="114300">
            <wp:extent cx="5943600" cy="3200400"/>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line="240" w:lineRule="auto"/>
        <w:ind w:left="0" w:firstLine="0"/>
        <w:rPr/>
      </w:pPr>
      <w:r w:rsidDel="00000000" w:rsidR="00000000" w:rsidRPr="00000000">
        <w:rPr>
          <w:rtl w:val="0"/>
        </w:rPr>
        <w:t xml:space="preserve">Figure 4.1.  An example of a mycoparasitic interaction where </w:t>
      </w:r>
      <w:r w:rsidDel="00000000" w:rsidR="00000000" w:rsidRPr="00000000">
        <w:rPr>
          <w:i w:val="1"/>
          <w:rtl w:val="0"/>
        </w:rPr>
        <w:t xml:space="preserve">Alternaria alternata</w:t>
      </w:r>
      <w:r w:rsidDel="00000000" w:rsidR="00000000" w:rsidRPr="00000000">
        <w:rPr>
          <w:rtl w:val="0"/>
        </w:rPr>
        <w:t xml:space="preserve"> is attacking the hyphae of </w:t>
      </w:r>
      <w:r w:rsidDel="00000000" w:rsidR="00000000" w:rsidRPr="00000000">
        <w:rPr>
          <w:i w:val="1"/>
          <w:rtl w:val="0"/>
        </w:rPr>
        <w:t xml:space="preserve">Eppicoccum nigrum</w:t>
      </w:r>
      <w:r w:rsidDel="00000000" w:rsidR="00000000" w:rsidRPr="00000000">
        <w:rPr>
          <w:rtl w:val="0"/>
        </w:rPr>
        <w:t xml:space="preserve"> seen with phase (A and B) and differential contrast interference (C) microscopy.</w:t>
      </w:r>
    </w:p>
    <w:p w:rsidR="00000000" w:rsidDel="00000000" w:rsidP="00000000" w:rsidRDefault="00000000" w:rsidRPr="00000000" w14:paraId="0000000D">
      <w:pPr>
        <w:pageBreakBefore w:val="0"/>
        <w:spacing w:line="480" w:lineRule="auto"/>
        <w:ind w:left="0" w:firstLine="0"/>
        <w:rPr/>
      </w:pPr>
      <w:r w:rsidDel="00000000" w:rsidR="00000000" w:rsidRPr="00000000">
        <w:rPr>
          <w:rtl w:val="0"/>
        </w:rPr>
      </w:r>
    </w:p>
    <w:p w:rsidR="00000000" w:rsidDel="00000000" w:rsidP="00000000" w:rsidRDefault="00000000" w:rsidRPr="00000000" w14:paraId="0000000E">
      <w:pPr>
        <w:pageBreakBefore w:val="0"/>
        <w:spacing w:line="480" w:lineRule="auto"/>
        <w:ind w:left="0" w:firstLine="0"/>
        <w:rPr>
          <w:color w:val="000000"/>
        </w:rPr>
      </w:pPr>
      <w:r w:rsidDel="00000000" w:rsidR="00000000" w:rsidRPr="00000000">
        <w:rPr>
          <w:color w:val="000000"/>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i w:val="1"/>
          <w:color w:val="000000"/>
          <w:rtl w:val="0"/>
        </w:rPr>
        <w:t xml:space="preserve">Cannabis</w:t>
      </w:r>
      <w:r w:rsidDel="00000000" w:rsidR="00000000" w:rsidRPr="00000000">
        <w:rPr>
          <w:color w:val="000000"/>
          <w:rtl w:val="0"/>
        </w:rPr>
        <w:t xml:space="preserve"> plant, there are a variety of fungal species that can act as pathogens and they range in the amount of damage to the host (Table </w:t>
      </w:r>
      <w:r w:rsidDel="00000000" w:rsidR="00000000" w:rsidRPr="00000000">
        <w:rPr>
          <w:rtl w:val="0"/>
        </w:rPr>
        <w:t xml:space="preserve">4</w:t>
      </w:r>
      <w:r w:rsidDel="00000000" w:rsidR="00000000" w:rsidRPr="00000000">
        <w:rPr>
          <w:color w:val="000000"/>
          <w:rtl w:val="0"/>
        </w:rPr>
        <w:t xml:space="preserve">.1).</w:t>
      </w:r>
    </w:p>
    <w:p w:rsidR="00000000" w:rsidDel="00000000" w:rsidP="00000000" w:rsidRDefault="00000000" w:rsidRPr="00000000" w14:paraId="0000000F">
      <w:pPr>
        <w:pageBreakBefore w:val="0"/>
        <w:spacing w:line="480" w:lineRule="auto"/>
        <w:ind w:left="0" w:firstLine="0"/>
        <w:rPr/>
      </w:pPr>
      <w:r w:rsidDel="00000000" w:rsidR="00000000" w:rsidRPr="00000000">
        <w:rPr>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as a photobiont; together they create one organism, a lichen. Another example of this is mycorrhizal fungi. Mycorrhizal (</w:t>
      </w:r>
      <w:r w:rsidDel="00000000" w:rsidR="00000000" w:rsidRPr="00000000">
        <w:rPr>
          <w:i w:val="1"/>
          <w:rtl w:val="0"/>
        </w:rPr>
        <w:t xml:space="preserve">myco</w:t>
      </w:r>
      <w:r w:rsidDel="00000000" w:rsidR="00000000" w:rsidRPr="00000000">
        <w:rPr>
          <w:rtl w:val="0"/>
        </w:rPr>
        <w:t xml:space="preserve">- meaning fungus and -</w:t>
      </w:r>
      <w:r w:rsidDel="00000000" w:rsidR="00000000" w:rsidRPr="00000000">
        <w:rPr>
          <w:i w:val="1"/>
          <w:rtl w:val="0"/>
        </w:rPr>
        <w:t xml:space="preserve">rhiza </w:t>
      </w:r>
      <w:r w:rsidDel="00000000" w:rsidR="00000000" w:rsidRPr="00000000">
        <w:rPr>
          <w:rtl w:val="0"/>
        </w:rPr>
        <w:t xml:space="preserve">meaning root) fungi form associations with the roots of many different plants and help deliver the plant water, minerals, and nutrients (in particular phosphorus) and in return the plants gives the fungus sugars that it makes in photosynthesis.</w:t>
      </w:r>
    </w:p>
    <w:p w:rsidR="00000000" w:rsidDel="00000000" w:rsidP="00000000" w:rsidRDefault="00000000" w:rsidRPr="00000000" w14:paraId="00000010">
      <w:pPr>
        <w:pageBreakBefore w:val="0"/>
        <w:rPr/>
      </w:pPr>
      <w:r w:rsidDel="00000000" w:rsidR="00000000" w:rsidRPr="00000000">
        <w:rPr>
          <w:rtl w:val="0"/>
        </w:rPr>
        <w:t xml:space="preserve">Table 4.1. A few of the many important saprophytes, parasites, and mutualists for </w:t>
      </w:r>
      <w:r w:rsidDel="00000000" w:rsidR="00000000" w:rsidRPr="00000000">
        <w:rPr>
          <w:i w:val="1"/>
          <w:rtl w:val="0"/>
        </w:rPr>
        <w:t xml:space="preserve">Cannabis </w:t>
      </w:r>
      <w:r w:rsidDel="00000000" w:rsidR="00000000" w:rsidRPr="00000000">
        <w:rPr>
          <w:rtl w:val="0"/>
        </w:rPr>
        <w:t xml:space="preserve">growers</w:t>
      </w:r>
    </w:p>
    <w:tbl>
      <w:tblPr>
        <w:tblStyle w:val="Table1"/>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jc w:val="center"/>
              <w:rPr/>
            </w:pPr>
            <w:r w:rsidDel="00000000" w:rsidR="00000000" w:rsidRPr="00000000">
              <w:rPr>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jc w:val="center"/>
              <w:rPr/>
            </w:pPr>
            <w:r w:rsidDel="00000000" w:rsidR="00000000" w:rsidRPr="00000000">
              <w:rPr>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rtl w:val="0"/>
              </w:rPr>
              <w:t xml:space="preserve">Soil:</w:t>
            </w:r>
          </w:p>
          <w:p w:rsidR="00000000" w:rsidDel="00000000" w:rsidP="00000000" w:rsidRDefault="00000000" w:rsidRPr="00000000" w14:paraId="00000015">
            <w:pPr>
              <w:numPr>
                <w:ilvl w:val="0"/>
                <w:numId w:val="6"/>
              </w:numPr>
              <w:ind w:left="720" w:hanging="360"/>
              <w:rPr>
                <w:i w:val="1"/>
              </w:rPr>
            </w:pPr>
            <w:r w:rsidDel="00000000" w:rsidR="00000000" w:rsidRPr="00000000">
              <w:rPr>
                <w:i w:val="1"/>
                <w:rtl w:val="0"/>
              </w:rPr>
              <w:t xml:space="preserve">Penicillium spp.</w:t>
            </w:r>
          </w:p>
          <w:p w:rsidR="00000000" w:rsidDel="00000000" w:rsidP="00000000" w:rsidRDefault="00000000" w:rsidRPr="00000000" w14:paraId="00000016">
            <w:pPr>
              <w:numPr>
                <w:ilvl w:val="0"/>
                <w:numId w:val="6"/>
              </w:numPr>
              <w:ind w:left="720" w:hanging="360"/>
              <w:rPr>
                <w:i w:val="1"/>
              </w:rPr>
            </w:pPr>
            <w:r w:rsidDel="00000000" w:rsidR="00000000" w:rsidRPr="00000000">
              <w:rPr>
                <w:i w:val="1"/>
                <w:rtl w:val="0"/>
              </w:rPr>
              <w:t xml:space="preserve">Aspergillus spp.</w:t>
            </w:r>
          </w:p>
          <w:p w:rsidR="00000000" w:rsidDel="00000000" w:rsidP="00000000" w:rsidRDefault="00000000" w:rsidRPr="00000000" w14:paraId="00000017">
            <w:pPr>
              <w:numPr>
                <w:ilvl w:val="0"/>
                <w:numId w:val="6"/>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18">
            <w:pPr>
              <w:numPr>
                <w:ilvl w:val="0"/>
                <w:numId w:val="6"/>
              </w:numPr>
              <w:ind w:left="720" w:hanging="360"/>
              <w:rPr>
                <w:i w:val="1"/>
              </w:rPr>
            </w:pPr>
            <w:r w:rsidDel="00000000" w:rsidR="00000000" w:rsidRPr="00000000">
              <w:rPr>
                <w:i w:val="1"/>
                <w:rtl w:val="0"/>
              </w:rPr>
              <w:t xml:space="preserve">Trichoderma hazarium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Wood Rot:</w:t>
            </w:r>
          </w:p>
          <w:p w:rsidR="00000000" w:rsidDel="00000000" w:rsidP="00000000" w:rsidRDefault="00000000" w:rsidRPr="00000000" w14:paraId="0000001B">
            <w:pPr>
              <w:numPr>
                <w:ilvl w:val="0"/>
                <w:numId w:val="7"/>
              </w:numPr>
              <w:ind w:left="720" w:hanging="360"/>
              <w:rPr>
                <w:i w:val="1"/>
              </w:rPr>
            </w:pPr>
            <w:r w:rsidDel="00000000" w:rsidR="00000000" w:rsidRPr="00000000">
              <w:rPr>
                <w:i w:val="1"/>
                <w:rtl w:val="0"/>
              </w:rPr>
              <w:t xml:space="preserve">Pleurotus spp.</w:t>
            </w:r>
          </w:p>
          <w:p w:rsidR="00000000" w:rsidDel="00000000" w:rsidP="00000000" w:rsidRDefault="00000000" w:rsidRPr="00000000" w14:paraId="0000001C">
            <w:pPr>
              <w:numPr>
                <w:ilvl w:val="0"/>
                <w:numId w:val="7"/>
              </w:numPr>
              <w:ind w:left="720" w:hanging="360"/>
              <w:rPr>
                <w:i w:val="1"/>
              </w:rPr>
            </w:pPr>
            <w:r w:rsidDel="00000000" w:rsidR="00000000" w:rsidRPr="00000000">
              <w:rPr>
                <w:i w:val="1"/>
                <w:rtl w:val="0"/>
              </w:rPr>
              <w:t xml:space="preserve">Stropharia rugosoannulata</w:t>
            </w:r>
          </w:p>
          <w:p w:rsidR="00000000" w:rsidDel="00000000" w:rsidP="00000000" w:rsidRDefault="00000000" w:rsidRPr="00000000" w14:paraId="0000001D">
            <w:pPr>
              <w:numPr>
                <w:ilvl w:val="0"/>
                <w:numId w:val="7"/>
              </w:numPr>
              <w:ind w:left="720" w:hanging="360"/>
              <w:rPr>
                <w:i w:val="1"/>
              </w:rPr>
            </w:pPr>
            <w:r w:rsidDel="00000000" w:rsidR="00000000" w:rsidRPr="00000000">
              <w:rPr>
                <w:i w:val="1"/>
                <w:rtl w:val="0"/>
              </w:rPr>
              <w:t xml:space="preserve">Pilocybe spp.</w:t>
            </w:r>
          </w:p>
          <w:p w:rsidR="00000000" w:rsidDel="00000000" w:rsidP="00000000" w:rsidRDefault="00000000" w:rsidRPr="00000000" w14:paraId="000000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t xml:space="preserve">Plant pathogens</w:t>
            </w:r>
          </w:p>
          <w:p w:rsidR="00000000" w:rsidDel="00000000" w:rsidP="00000000" w:rsidRDefault="00000000" w:rsidRPr="00000000" w14:paraId="00000020">
            <w:pPr>
              <w:numPr>
                <w:ilvl w:val="0"/>
                <w:numId w:val="1"/>
              </w:numPr>
              <w:ind w:left="720" w:hanging="360"/>
              <w:rPr>
                <w:i w:val="1"/>
              </w:rPr>
            </w:pPr>
            <w:r w:rsidDel="00000000" w:rsidR="00000000" w:rsidRPr="00000000">
              <w:rPr>
                <w:i w:val="1"/>
                <w:rtl w:val="0"/>
              </w:rPr>
              <w:t xml:space="preserve">Fusarium oxysporum</w:t>
            </w:r>
          </w:p>
          <w:p w:rsidR="00000000" w:rsidDel="00000000" w:rsidP="00000000" w:rsidRDefault="00000000" w:rsidRPr="00000000" w14:paraId="00000021">
            <w:pPr>
              <w:numPr>
                <w:ilvl w:val="0"/>
                <w:numId w:val="1"/>
              </w:numPr>
              <w:ind w:left="720" w:hanging="360"/>
              <w:rPr>
                <w:i w:val="1"/>
              </w:rPr>
            </w:pPr>
            <w:r w:rsidDel="00000000" w:rsidR="00000000" w:rsidRPr="00000000">
              <w:rPr>
                <w:i w:val="1"/>
                <w:rtl w:val="0"/>
              </w:rPr>
              <w:t xml:space="preserve">Botrytis cinerea</w:t>
            </w:r>
          </w:p>
          <w:p w:rsidR="00000000" w:rsidDel="00000000" w:rsidP="00000000" w:rsidRDefault="00000000" w:rsidRPr="00000000" w14:paraId="00000022">
            <w:pPr>
              <w:numPr>
                <w:ilvl w:val="0"/>
                <w:numId w:val="1"/>
              </w:numPr>
              <w:ind w:left="720" w:hanging="360"/>
              <w:rPr>
                <w:i w:val="1"/>
              </w:rPr>
            </w:pPr>
            <w:r w:rsidDel="00000000" w:rsidR="00000000" w:rsidRPr="00000000">
              <w:rPr>
                <w:i w:val="1"/>
                <w:rtl w:val="0"/>
              </w:rPr>
              <w:t xml:space="preserve">Golovinomyces ambrosiae</w:t>
            </w:r>
          </w:p>
          <w:p w:rsidR="00000000" w:rsidDel="00000000" w:rsidP="00000000" w:rsidRDefault="00000000" w:rsidRPr="00000000" w14:paraId="00000023">
            <w:pPr>
              <w:numPr>
                <w:ilvl w:val="0"/>
                <w:numId w:val="1"/>
              </w:numPr>
              <w:ind w:left="720" w:hanging="360"/>
              <w:rPr>
                <w:i w:val="1"/>
              </w:rPr>
            </w:pPr>
            <w:r w:rsidDel="00000000" w:rsidR="00000000" w:rsidRPr="00000000">
              <w:rPr>
                <w:i w:val="1"/>
                <w:rtl w:val="0"/>
              </w:rPr>
              <w:t xml:space="preserve">Podosphaera macularis</w:t>
            </w:r>
          </w:p>
          <w:p w:rsidR="00000000" w:rsidDel="00000000" w:rsidP="00000000" w:rsidRDefault="00000000" w:rsidRPr="00000000" w14:paraId="00000024">
            <w:pPr>
              <w:numPr>
                <w:ilvl w:val="0"/>
                <w:numId w:val="1"/>
              </w:numPr>
              <w:ind w:left="720" w:hanging="360"/>
              <w:rPr>
                <w:i w:val="1"/>
              </w:rPr>
            </w:pPr>
            <w:r w:rsidDel="00000000" w:rsidR="00000000" w:rsidRPr="00000000">
              <w:rPr>
                <w:i w:val="1"/>
                <w:rtl w:val="0"/>
              </w:rPr>
              <w:t xml:space="preserve">Septoria cannabis</w:t>
            </w:r>
          </w:p>
          <w:p w:rsidR="00000000" w:rsidDel="00000000" w:rsidP="00000000" w:rsidRDefault="00000000" w:rsidRPr="00000000" w14:paraId="00000025">
            <w:pPr>
              <w:numPr>
                <w:ilvl w:val="0"/>
                <w:numId w:val="1"/>
              </w:numPr>
              <w:ind w:left="720" w:hanging="360"/>
              <w:rPr>
                <w:i w:val="1"/>
                <w:u w:val="none"/>
              </w:rPr>
            </w:pPr>
            <w:r w:rsidDel="00000000" w:rsidR="00000000" w:rsidRPr="00000000">
              <w:rPr>
                <w:i w:val="1"/>
                <w:rtl w:val="0"/>
              </w:rPr>
              <w:t xml:space="preserve">Alternaria alternata</w:t>
            </w:r>
            <w:r w:rsidDel="00000000" w:rsidR="00000000" w:rsidRPr="00000000">
              <w:rPr>
                <w:rtl w:val="0"/>
              </w:rPr>
            </w:r>
          </w:p>
          <w:p w:rsidR="00000000" w:rsidDel="00000000" w:rsidP="00000000" w:rsidRDefault="00000000" w:rsidRPr="00000000" w14:paraId="00000026">
            <w:pPr>
              <w:ind w:left="720" w:firstLine="0"/>
              <w:rPr>
                <w:i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Mycoparasitic</w:t>
            </w:r>
          </w:p>
          <w:p w:rsidR="00000000" w:rsidDel="00000000" w:rsidP="00000000" w:rsidRDefault="00000000" w:rsidRPr="00000000" w14:paraId="00000028">
            <w:pPr>
              <w:numPr>
                <w:ilvl w:val="0"/>
                <w:numId w:val="6"/>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29">
            <w:pPr>
              <w:numPr>
                <w:ilvl w:val="0"/>
                <w:numId w:val="6"/>
              </w:numPr>
              <w:ind w:left="720" w:hanging="360"/>
              <w:rPr>
                <w:i w:val="1"/>
              </w:rPr>
            </w:pPr>
            <w:r w:rsidDel="00000000" w:rsidR="00000000" w:rsidRPr="00000000">
              <w:rPr>
                <w:i w:val="1"/>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Arbuscular (Endo-) Mycorrhizae:</w:t>
            </w:r>
          </w:p>
          <w:p w:rsidR="00000000" w:rsidDel="00000000" w:rsidP="00000000" w:rsidRDefault="00000000" w:rsidRPr="00000000" w14:paraId="0000002B">
            <w:pPr>
              <w:numPr>
                <w:ilvl w:val="0"/>
                <w:numId w:val="2"/>
              </w:numPr>
              <w:ind w:left="720" w:hanging="360"/>
              <w:rPr>
                <w:i w:val="1"/>
              </w:rPr>
            </w:pPr>
            <w:r w:rsidDel="00000000" w:rsidR="00000000" w:rsidRPr="00000000">
              <w:rPr>
                <w:i w:val="1"/>
                <w:rtl w:val="0"/>
              </w:rPr>
              <w:t xml:space="preserve">Glomus spp.</w:t>
            </w:r>
          </w:p>
          <w:p w:rsidR="00000000" w:rsidDel="00000000" w:rsidP="00000000" w:rsidRDefault="00000000" w:rsidRPr="00000000" w14:paraId="0000002C">
            <w:pPr>
              <w:numPr>
                <w:ilvl w:val="0"/>
                <w:numId w:val="2"/>
              </w:numPr>
              <w:ind w:left="720" w:hanging="360"/>
              <w:rPr>
                <w:i w:val="1"/>
              </w:rPr>
            </w:pPr>
            <w:r w:rsidDel="00000000" w:rsidR="00000000" w:rsidRPr="00000000">
              <w:rPr>
                <w:i w:val="1"/>
                <w:rtl w:val="0"/>
              </w:rPr>
              <w:t xml:space="preserve">Rhizophagus intraradices</w:t>
            </w:r>
          </w:p>
          <w:p w:rsidR="00000000" w:rsidDel="00000000" w:rsidP="00000000" w:rsidRDefault="00000000" w:rsidRPr="00000000" w14:paraId="0000002D">
            <w:pPr>
              <w:numPr>
                <w:ilvl w:val="0"/>
                <w:numId w:val="2"/>
              </w:numPr>
              <w:ind w:left="720" w:hanging="360"/>
              <w:rPr>
                <w:i w:val="1"/>
              </w:rPr>
            </w:pPr>
            <w:r w:rsidDel="00000000" w:rsidR="00000000" w:rsidRPr="00000000">
              <w:rPr>
                <w:i w:val="1"/>
                <w:rtl w:val="0"/>
              </w:rPr>
              <w:t xml:space="preserve">Funneliformis mosseae</w:t>
            </w:r>
          </w:p>
          <w:p w:rsidR="00000000" w:rsidDel="00000000" w:rsidP="00000000" w:rsidRDefault="00000000" w:rsidRPr="00000000" w14:paraId="0000002E">
            <w:pPr>
              <w:numPr>
                <w:ilvl w:val="0"/>
                <w:numId w:val="2"/>
              </w:numPr>
              <w:ind w:left="720" w:hanging="360"/>
              <w:rPr>
                <w:i w:val="1"/>
              </w:rPr>
            </w:pPr>
            <w:r w:rsidDel="00000000" w:rsidR="00000000" w:rsidRPr="00000000">
              <w:rPr>
                <w:i w:val="1"/>
                <w:rtl w:val="0"/>
              </w:rPr>
              <w:t xml:space="preserve">R. irregularis</w:t>
            </w:r>
          </w:p>
          <w:p w:rsidR="00000000" w:rsidDel="00000000" w:rsidP="00000000" w:rsidRDefault="00000000" w:rsidRPr="00000000" w14:paraId="0000002F">
            <w:pPr>
              <w:ind w:left="720" w:firstLine="0"/>
              <w:rPr>
                <w:i w:val="1"/>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Mucormycoitina Fine Root Endophytes </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Planticonsortium tenua</w:t>
            </w:r>
            <w:r w:rsidDel="00000000" w:rsidR="00000000" w:rsidRPr="00000000">
              <w:rPr>
                <w:rtl w:val="0"/>
              </w:rPr>
            </w:r>
          </w:p>
          <w:p w:rsidR="00000000" w:rsidDel="00000000" w:rsidP="00000000" w:rsidRDefault="00000000" w:rsidRPr="00000000" w14:paraId="00000032">
            <w:pPr>
              <w:ind w:left="72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t xml:space="preserve">Endophytes</w:t>
            </w:r>
          </w:p>
          <w:p w:rsidR="00000000" w:rsidDel="00000000" w:rsidP="00000000" w:rsidRDefault="00000000" w:rsidRPr="00000000" w14:paraId="00000034">
            <w:pPr>
              <w:numPr>
                <w:ilvl w:val="0"/>
                <w:numId w:val="5"/>
              </w:numPr>
              <w:ind w:left="720" w:hanging="360"/>
              <w:jc w:val="left"/>
              <w:rPr>
                <w:u w:val="none"/>
              </w:rPr>
            </w:pPr>
            <w:r w:rsidDel="00000000" w:rsidR="00000000" w:rsidRPr="00000000">
              <w:rPr>
                <w:rtl w:val="0"/>
              </w:rPr>
              <w:t xml:space="preserve">Penicillium spp.</w:t>
            </w:r>
            <w:r w:rsidDel="00000000" w:rsidR="00000000" w:rsidRPr="00000000">
              <w:rPr>
                <w:rtl w:val="0"/>
              </w:rPr>
            </w:r>
          </w:p>
          <w:p w:rsidR="00000000" w:rsidDel="00000000" w:rsidP="00000000" w:rsidRDefault="00000000" w:rsidRPr="00000000" w14:paraId="00000035">
            <w:pPr>
              <w:numPr>
                <w:ilvl w:val="0"/>
                <w:numId w:val="5"/>
              </w:numPr>
              <w:ind w:left="720" w:hanging="360"/>
              <w:jc w:val="left"/>
              <w:rPr>
                <w:u w:val="none"/>
              </w:rPr>
            </w:pPr>
            <w:r w:rsidDel="00000000" w:rsidR="00000000" w:rsidRPr="00000000">
              <w:rPr>
                <w:rtl w:val="0"/>
              </w:rPr>
              <w:t xml:space="preserve">Trichoderma spp.</w:t>
            </w:r>
            <w:r w:rsidDel="00000000" w:rsidR="00000000" w:rsidRPr="00000000">
              <w:rPr>
                <w:rtl w:val="0"/>
              </w:rPr>
            </w:r>
          </w:p>
        </w:tc>
      </w:tr>
    </w:tbl>
    <w:p w:rsidR="00000000" w:rsidDel="00000000" w:rsidP="00000000" w:rsidRDefault="00000000" w:rsidRPr="00000000" w14:paraId="00000036">
      <w:pPr>
        <w:pageBreakBefore w:val="0"/>
        <w:spacing w:line="480" w:lineRule="auto"/>
        <w:ind w:left="0" w:firstLine="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7">
      <w:pPr>
        <w:pageBreakBefore w:val="0"/>
        <w:spacing w:line="480" w:lineRule="auto"/>
        <w:ind w:firstLine="720"/>
        <w:rPr/>
      </w:pPr>
      <w:r w:rsidDel="00000000" w:rsidR="00000000" w:rsidRPr="00000000">
        <w:rPr>
          <w:color w:val="000000"/>
          <w:rtl w:val="0"/>
        </w:rPr>
        <w:t xml:space="preserve">A fourth type of interaction that we see fungi engage in is called commensalism. This is when one organism uses another organism to its benefit, without causing harm to the other organism. </w:t>
      </w:r>
      <w:r w:rsidDel="00000000" w:rsidR="00000000" w:rsidRPr="00000000">
        <w:rPr>
          <w:rtl w:val="0"/>
        </w:rPr>
        <w:t xml:space="preserve">An example of this is</w:t>
      </w:r>
      <w:r w:rsidDel="00000000" w:rsidR="00000000" w:rsidRPr="00000000">
        <w:rPr>
          <w:color w:val="000000"/>
          <w:rtl w:val="0"/>
        </w:rPr>
        <w:t xml:space="preserve"> when an epiphytic orchid is growing high up in the crevasse of a tree, the orchid has an advantage over other orchids because it is higher up and therefore is closer to sunlight</w:t>
      </w:r>
      <w:r w:rsidDel="00000000" w:rsidR="00000000" w:rsidRPr="00000000">
        <w:rPr>
          <w:rtl w:val="0"/>
        </w:rPr>
        <w:t xml:space="preserve">, whereas </w:t>
      </w:r>
      <w:r w:rsidDel="00000000" w:rsidR="00000000" w:rsidRPr="00000000">
        <w:rPr>
          <w:color w:val="000000"/>
          <w:rtl w:val="0"/>
        </w:rPr>
        <w:t xml:space="preserve">the tree </w:t>
      </w:r>
      <w:r w:rsidDel="00000000" w:rsidR="00000000" w:rsidRPr="00000000">
        <w:rPr>
          <w:rtl w:val="0"/>
        </w:rPr>
        <w:t xml:space="preserve">i</w:t>
      </w:r>
      <w:r w:rsidDel="00000000" w:rsidR="00000000" w:rsidRPr="00000000">
        <w:rPr>
          <w:color w:val="000000"/>
          <w:rtl w:val="0"/>
        </w:rPr>
        <w:t xml:space="preserve">s no</w:t>
      </w:r>
      <w:r w:rsidDel="00000000" w:rsidR="00000000" w:rsidRPr="00000000">
        <w:rPr>
          <w:rtl w:val="0"/>
        </w:rPr>
        <w:t xml:space="preserve">t meaningfully affected positively or negatively. </w:t>
      </w:r>
    </w:p>
    <w:p w:rsidR="00000000" w:rsidDel="00000000" w:rsidP="00000000" w:rsidRDefault="00000000" w:rsidRPr="00000000" w14:paraId="00000038">
      <w:pPr>
        <w:pageBreakBefore w:val="0"/>
        <w:spacing w:line="480" w:lineRule="auto"/>
        <w:ind w:firstLine="720"/>
        <w:rPr/>
      </w:pPr>
      <w:r w:rsidDel="00000000" w:rsidR="00000000" w:rsidRPr="00000000">
        <w:rPr>
          <w:color w:val="000000"/>
          <w:rtl w:val="0"/>
        </w:rPr>
        <w:t xml:space="preserve">Although these four different types of </w:t>
      </w:r>
      <w:r w:rsidDel="00000000" w:rsidR="00000000" w:rsidRPr="00000000">
        <w:rPr>
          <w:rtl w:val="0"/>
        </w:rPr>
        <w:t xml:space="preserve">relationships</w:t>
      </w:r>
      <w:r w:rsidDel="00000000" w:rsidR="00000000" w:rsidRPr="00000000">
        <w:rPr>
          <w:color w:val="000000"/>
          <w:rtl w:val="0"/>
        </w:rPr>
        <w:t xml:space="preserve"> or lifestyles may seem clearly defined, realistically in nature </w:t>
      </w:r>
      <w:r w:rsidDel="00000000" w:rsidR="00000000" w:rsidRPr="00000000">
        <w:rPr>
          <w:rtl w:val="0"/>
        </w:rPr>
        <w:t xml:space="preserve">these</w:t>
      </w:r>
      <w:r w:rsidDel="00000000" w:rsidR="00000000" w:rsidRPr="00000000">
        <w:rPr>
          <w:color w:val="000000"/>
          <w:rtl w:val="0"/>
        </w:rPr>
        <w:t xml:space="preserv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w:t>
      </w:r>
      <w:r w:rsidDel="00000000" w:rsidR="00000000" w:rsidRPr="00000000">
        <w:rPr>
          <w:rtl w:val="0"/>
        </w:rPr>
        <w:t xml:space="preserve">organism</w:t>
      </w:r>
      <w:r w:rsidDel="00000000" w:rsidR="00000000" w:rsidRPr="00000000">
        <w:rPr>
          <w:color w:val="000000"/>
          <w:rtl w:val="0"/>
        </w:rPr>
        <w:t xml:space="preserve"> is consuming the dead host that it just parasitized. So, although we do our best to describe and make sense of nature, we always have to remind ourselves that nature doesn't always follow </w:t>
      </w:r>
      <w:r w:rsidDel="00000000" w:rsidR="00000000" w:rsidRPr="00000000">
        <w:rPr>
          <w:rtl w:val="0"/>
        </w:rPr>
        <w:t xml:space="preserve">our rules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9">
      <w:pPr>
        <w:pageBreakBefore w:val="0"/>
        <w:spacing w:line="480" w:lineRule="auto"/>
        <w:ind w:firstLine="720"/>
        <w:jc w:val="center"/>
        <w:rPr/>
      </w:pPr>
      <w:r w:rsidDel="00000000" w:rsidR="00000000" w:rsidRPr="00000000">
        <w:rPr/>
        <w:drawing>
          <wp:inline distB="114300" distT="114300" distL="114300" distR="114300">
            <wp:extent cx="2414588" cy="2306472"/>
            <wp:effectExtent b="0" l="0" r="0" t="0"/>
            <wp:docPr id="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14588" cy="230647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spacing w:line="240" w:lineRule="auto"/>
        <w:ind w:firstLine="720"/>
        <w:rPr/>
      </w:pPr>
      <w:r w:rsidDel="00000000" w:rsidR="00000000" w:rsidRPr="00000000">
        <w:rPr>
          <w:rtl w:val="0"/>
        </w:rPr>
        <w:t xml:space="preserve">Fig 4.2 Plan-fungus symbiosis continuum spectrum; upper right is where both partners benefit, upper left the fungus is benefiting but the plant is being harmed (parasitism), lower right is where plants benefit but the fungus has reduced fitness, lower left depicts a relationship where neither partner is benefiting.</w:t>
      </w:r>
    </w:p>
    <w:p w:rsidR="00000000" w:rsidDel="00000000" w:rsidP="00000000" w:rsidRDefault="00000000" w:rsidRPr="00000000" w14:paraId="0000003B">
      <w:pPr>
        <w:pageBreakBefore w:val="0"/>
        <w:spacing w:line="240" w:lineRule="auto"/>
        <w:ind w:firstLine="720"/>
        <w:rPr/>
      </w:pPr>
      <w:r w:rsidDel="00000000" w:rsidR="00000000" w:rsidRPr="00000000">
        <w:rPr>
          <w:rtl w:val="0"/>
        </w:rPr>
      </w:r>
    </w:p>
    <w:p w:rsidR="00000000" w:rsidDel="00000000" w:rsidP="00000000" w:rsidRDefault="00000000" w:rsidRPr="00000000" w14:paraId="0000003C">
      <w:pPr>
        <w:pageBreakBefore w:val="0"/>
        <w:spacing w:line="240" w:lineRule="auto"/>
        <w:ind w:firstLine="720"/>
        <w:rPr/>
      </w:pPr>
      <w:r w:rsidDel="00000000" w:rsidR="00000000" w:rsidRPr="00000000">
        <w:rPr>
          <w:rtl w:val="0"/>
        </w:rPr>
      </w:r>
    </w:p>
    <w:p w:rsidR="00000000" w:rsidDel="00000000" w:rsidP="00000000" w:rsidRDefault="00000000" w:rsidRPr="00000000" w14:paraId="0000003D">
      <w:pPr>
        <w:pageBreakBefore w:val="0"/>
        <w:spacing w:line="24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3E">
      <w:pPr>
        <w:pageBreakBefore w:val="0"/>
        <w:spacing w:line="240" w:lineRule="auto"/>
        <w:ind w:firstLine="720"/>
        <w:rPr>
          <w:b w:val="1"/>
        </w:rPr>
      </w:pPr>
      <w:r w:rsidDel="00000000" w:rsidR="00000000" w:rsidRPr="00000000">
        <w:rPr>
          <w:rtl w:val="0"/>
        </w:rPr>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Saprophytic fungi degrade dead organic materials</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Mutualistic fungi live in symbiosis with another organism where both members are benefiting</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Commensal symbiosis is when 2 organisms live together and only 1 partner is benefiting but the other partner is not harmed in any way</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Parasitic fungi steal nutrients from a living host organism </w:t>
      </w:r>
    </w:p>
    <w:p w:rsidR="00000000" w:rsidDel="00000000" w:rsidP="00000000" w:rsidRDefault="00000000" w:rsidRPr="00000000" w14:paraId="00000043">
      <w:pPr>
        <w:pageBreakBefore w:val="0"/>
        <w:spacing w:line="240" w:lineRule="auto"/>
        <w:ind w:firstLine="720"/>
        <w:rPr>
          <w:b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F3046"/>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562JgRlwK0/qcP0OkH4F7jeFQ==">CgMxLjAyCGguZ2pkZ3hzMg5oLnV1cWpzeWs1bGZoaDIOaC5taDF4YmFiOGhzOW4yDmguanljOTM4bzZleHo3OAByITEwa3JoR2pSc2lLUmRIS0g1TnFRZXlvbTFPUXpVaE9BRg==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