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Powdery Mildew</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highlight w:val="red"/>
          <w:u w:val="none"/>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Pr>
        <w:drawing>
          <wp:inline distB="0" distT="0" distL="0" distR="0">
            <wp:extent cx="3300413" cy="2550847"/>
            <wp:effectExtent b="0" l="0" r="0" t="0"/>
            <wp:docPr descr="https://lh4.googleusercontent.com/7_ypgcJ-vnn4C5-BCGVxkmpfzqNRvxLDee0Ez6aKS23mCihOnMR0NU6r2OAjacFUuLlrG5jRbjAON0uOBdFy3cHNArcndeHxWtIKPureS2Dqo6OtqXWdSeU0_UxQkumBOwdXdGIn" id="104" name="image10.png"/>
            <a:graphic>
              <a:graphicData uri="http://schemas.openxmlformats.org/drawingml/2006/picture">
                <pic:pic>
                  <pic:nvPicPr>
                    <pic:cNvPr descr="https://lh4.googleusercontent.com/7_ypgcJ-vnn4C5-BCGVxkmpfzqNRvxLDee0Ez6aKS23mCihOnMR0NU6r2OAjacFUuLlrG5jRbjAON0uOBdFy3cHNArcndeHxWtIKPureS2Dqo6OtqXWdSeU0_UxQkumBOwdXdGIn" id="0" name="image10.png"/>
                    <pic:cNvPicPr preferRelativeResize="0"/>
                  </pic:nvPicPr>
                  <pic:blipFill>
                    <a:blip r:embed="rId9"/>
                    <a:srcRect b="0" l="0" r="0" t="0"/>
                    <a:stretch>
                      <a:fillRect/>
                    </a:stretch>
                  </pic:blipFill>
                  <pic:spPr>
                    <a:xfrm>
                      <a:off x="0" y="0"/>
                      <a:ext cx="3300413" cy="255084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222222"/>
          <w:sz w:val="21"/>
          <w:szCs w:val="21"/>
          <w:highlight w:val="red"/>
          <w:u w:val="none"/>
          <w:vertAlign w:val="baseline"/>
        </w:rPr>
      </w:pPr>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tl w:val="0"/>
        </w:rPr>
        <w:t xml:space="preserve">Figure 1</w:t>
      </w:r>
      <w:r w:rsidDel="00000000" w:rsidR="00000000" w:rsidRPr="00000000">
        <w:rPr>
          <w:color w:val="252525"/>
          <w:sz w:val="23"/>
          <w:szCs w:val="23"/>
          <w:highlight w:val="red"/>
          <w:rtl w:val="0"/>
        </w:rPr>
        <w:t xml:space="preserve">2</w:t>
      </w:r>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222222"/>
          <w:sz w:val="21"/>
          <w:szCs w:val="21"/>
          <w:highlight w:val="red"/>
          <w:u w:val="none"/>
          <w:vertAlign w:val="baseline"/>
          <w:rtl w:val="0"/>
        </w:rPr>
        <w:t xml:space="preserve">Leveillula taurica </w:t>
      </w:r>
      <w:r w:rsidDel="00000000" w:rsidR="00000000" w:rsidRPr="00000000">
        <w:rPr>
          <w:rFonts w:ascii="Times New Roman" w:cs="Times New Roman" w:eastAsia="Times New Roman" w:hAnsi="Times New Roman"/>
          <w:b w:val="0"/>
          <w:i w:val="0"/>
          <w:smallCaps w:val="0"/>
          <w:strike w:val="0"/>
          <w:color w:val="222222"/>
          <w:sz w:val="21"/>
          <w:szCs w:val="21"/>
          <w:highlight w:val="red"/>
          <w:u w:val="none"/>
          <w:vertAlign w:val="baseline"/>
          <w:rtl w:val="0"/>
        </w:rPr>
        <w:t xml:space="preserve">growing on onion plant (a) and </w:t>
      </w:r>
      <w:r w:rsidDel="00000000" w:rsidR="00000000" w:rsidRPr="00000000">
        <w:rPr>
          <w:rFonts w:ascii="Times New Roman" w:cs="Times New Roman" w:eastAsia="Times New Roman" w:hAnsi="Times New Roman"/>
          <w:b w:val="0"/>
          <w:i w:val="1"/>
          <w:smallCaps w:val="0"/>
          <w:strike w:val="0"/>
          <w:color w:val="222222"/>
          <w:sz w:val="21"/>
          <w:szCs w:val="21"/>
          <w:highlight w:val="red"/>
          <w:u w:val="none"/>
          <w:vertAlign w:val="baseline"/>
          <w:rtl w:val="0"/>
        </w:rPr>
        <w:t xml:space="preserve">Podosphaera macularis </w:t>
      </w:r>
      <w:r w:rsidDel="00000000" w:rsidR="00000000" w:rsidRPr="00000000">
        <w:rPr>
          <w:rFonts w:ascii="Times New Roman" w:cs="Times New Roman" w:eastAsia="Times New Roman" w:hAnsi="Times New Roman"/>
          <w:b w:val="0"/>
          <w:i w:val="0"/>
          <w:smallCaps w:val="0"/>
          <w:strike w:val="0"/>
          <w:color w:val="222222"/>
          <w:sz w:val="21"/>
          <w:szCs w:val="21"/>
          <w:highlight w:val="red"/>
          <w:u w:val="none"/>
          <w:vertAlign w:val="baseline"/>
          <w:rtl w:val="0"/>
        </w:rPr>
        <w:t xml:space="preserve">growing on hops (b). The fungi themselves can look pretty similar, even under microscopic observation.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1"/>
          <w:szCs w:val="21"/>
          <w:highlight w:val="whit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color w:val="222222"/>
          <w:highlight w:val="white"/>
        </w:rPr>
      </w:pPr>
      <w:sdt>
        <w:sdtPr>
          <w:tag w:val="goog_rdk_1"/>
        </w:sdtPr>
        <w:sdtContent>
          <w:commentRangeStart w:id="1"/>
        </w:sdtContent>
      </w:sdt>
      <w:r w:rsidDel="00000000" w:rsidR="00000000" w:rsidRPr="00000000">
        <w:rPr>
          <w:rFonts w:ascii="Arial" w:cs="Arial" w:eastAsia="Arial" w:hAnsi="Arial"/>
          <w:color w:val="222222"/>
          <w:highlight w:val="white"/>
        </w:rPr>
        <w:drawing>
          <wp:inline distB="114300" distT="114300" distL="114300" distR="114300">
            <wp:extent cx="3833813" cy="4324428"/>
            <wp:effectExtent b="0" l="0" r="0" t="0"/>
            <wp:docPr id="10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33813" cy="4324428"/>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spacing w:line="480" w:lineRule="auto"/>
        <w:rPr>
          <w:rFonts w:ascii="Arial" w:cs="Arial" w:eastAsia="Arial" w:hAnsi="Arial"/>
        </w:rPr>
      </w:pPr>
      <w:r w:rsidDel="00000000" w:rsidR="00000000" w:rsidRPr="00000000">
        <w:rPr>
          <w:rFonts w:ascii="Arial" w:cs="Arial" w:eastAsia="Arial" w:hAnsi="Arial"/>
          <w:rtl w:val="0"/>
        </w:rPr>
        <w:t xml:space="preserve">12.2 SEM of powdery mildew conidia germinating on Cannabis buds. (Punja 2018)</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Taxonomy</w:t>
      </w:r>
      <w:r w:rsidDel="00000000" w:rsidR="00000000" w:rsidRPr="00000000">
        <w:rPr>
          <w:rtl w:val="0"/>
        </w:rPr>
      </w:r>
    </w:p>
    <w:tbl>
      <w:tblPr>
        <w:tblStyle w:val="Table1"/>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color w:val="333333"/>
                <w:highlight w:val="white"/>
                <w:rtl w:val="0"/>
              </w:rPr>
              <w:t xml:space="preserve">Golovinomyces</w:t>
            </w:r>
            <w:r w:rsidDel="00000000" w:rsidR="00000000" w:rsidRPr="00000000">
              <w:rPr>
                <w:rFonts w:ascii="Arial" w:cs="Arial" w:eastAsia="Arial" w:hAnsi="Arial"/>
                <w:i w:val="0"/>
                <w:smallCaps w:val="0"/>
                <w:strike w:val="0"/>
                <w:color w:val="333333"/>
                <w:highlight w:val="white"/>
                <w:u w:val="none"/>
                <w:vertAlign w:val="baseline"/>
                <w:rtl w:val="0"/>
              </w:rPr>
              <w:t xml:space="preserve">; Podospheara ;</w:t>
            </w:r>
            <w:r w:rsidDel="00000000" w:rsidR="00000000" w:rsidRPr="00000000">
              <w:rPr>
                <w:rFonts w:ascii="Arial" w:cs="Arial" w:eastAsia="Arial" w:hAnsi="Arial"/>
                <w:color w:val="333333"/>
                <w:highlight w:val="white"/>
                <w:rtl w:val="0"/>
              </w:rPr>
              <w:t xml:space="preserve">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333333"/>
                <w:highlight w:val="white"/>
                <w:u w:val="none"/>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Species:</w:t>
            </w:r>
          </w:p>
          <w:p w:rsidR="00000000" w:rsidDel="00000000" w:rsidP="00000000" w:rsidRDefault="00000000" w:rsidRPr="00000000" w14:paraId="00000015">
            <w:pPr>
              <w:spacing w:line="480" w:lineRule="auto"/>
              <w:rPr>
                <w:rFonts w:ascii="Arial" w:cs="Arial" w:eastAsia="Arial" w:hAnsi="Arial"/>
                <w:color w:val="ff0000"/>
                <w:highlight w:val="white"/>
              </w:rPr>
            </w:pPr>
            <w:r w:rsidDel="00000000" w:rsidR="00000000" w:rsidRPr="00000000">
              <w:rPr>
                <w:rFonts w:ascii="Arial" w:cs="Arial" w:eastAsia="Arial" w:hAnsi="Arial"/>
                <w:b w:val="1"/>
                <w:color w:val="ff0000"/>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r>
    </w:tbl>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ubiquitous and well known of the fungal pathogens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powdery mildews. Caused by multiple organisms, this dreaded pathogen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everything else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there are some clear misconceptions about these fungi that can be misleading and very confusing. To start with the confusing </w:t>
      </w:r>
      <w:r w:rsidDel="00000000" w:rsidR="00000000" w:rsidRPr="00000000">
        <w:rPr>
          <w:rtl w:val="0"/>
        </w:rPr>
        <w:t xml:space="preserve">common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mildews and downy mildews are not the same thing and should not be treated in the same way. Downy mildew, caused by an oomycete rather than a fung</w:t>
      </w:r>
      <w:r w:rsidDel="00000000" w:rsidR="00000000" w:rsidRPr="00000000">
        <w:rPr>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less commonly seen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crops</w:t>
      </w:r>
      <w:r w:rsidDel="00000000" w:rsidR="00000000" w:rsidRPr="00000000">
        <w:rPr>
          <w:rtl w:val="0"/>
        </w:rPr>
        <w:t xml:space="preserve">, though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should still be aware of the pathogen and the symptoms associated with it (see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Leaf Spot Diseases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more information on Downy Mildews).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19438" cy="2339578"/>
            <wp:effectExtent b="0" l="0" r="0" t="0"/>
            <wp:docPr descr="https://lh6.googleusercontent.com/cgj52Jfl_-pOXjKotcLZNoBy_BJhuJ5BlulLigGhoOKmSP8R9n8U1Cw8e3rOrfrlk0TA6vxzhuAvvkq9opH_dTQxInWGeu5k0dyEKaRW0I7ucHjj-fWYwhOSGJdp0nBZbjicp4__" id="105" name="image2.png"/>
            <a:graphic>
              <a:graphicData uri="http://schemas.openxmlformats.org/drawingml/2006/picture">
                <pic:pic>
                  <pic:nvPicPr>
                    <pic:cNvPr descr="https://lh6.googleusercontent.com/cgj52Jfl_-pOXjKotcLZNoBy_BJhuJ5BlulLigGhoOKmSP8R9n8U1Cw8e3rOrfrlk0TA6vxzhuAvvkq9opH_dTQxInWGeu5k0dyEKaRW0I7ucHjj-fWYwhOSGJdp0nBZbjicp4__" id="0" name="image2.png"/>
                    <pic:cNvPicPr preferRelativeResize="0"/>
                  </pic:nvPicPr>
                  <pic:blipFill>
                    <a:blip r:embed="rId11"/>
                    <a:srcRect b="0" l="0" r="0" t="0"/>
                    <a:stretch>
                      <a:fillRect/>
                    </a:stretch>
                  </pic:blipFill>
                  <pic:spPr>
                    <a:xfrm>
                      <a:off x="0" y="0"/>
                      <a:ext cx="3119438" cy="233957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on left vs. downy mildew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right.</w:t>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5252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Elucidating the species of powdery mildews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assist cultivators in controlling the disease. Most species of powdery </w:t>
      </w:r>
      <w:r w:rsidDel="00000000" w:rsidR="00000000" w:rsidRPr="00000000">
        <w:rPr>
          <w:rtl w:val="0"/>
        </w:rPr>
        <w:t xml:space="preserve">mildew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host specific and have limited alternate host ranges on which to hide from farmers whose crops may be affected (Table XX). </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Definitive knowledge of the species and pathovars affecting </w:t>
      </w:r>
      <w:r w:rsidDel="00000000" w:rsidR="00000000" w:rsidRPr="00000000">
        <w:rPr>
          <w:rFonts w:ascii="Times New Roman" w:cs="Times New Roman" w:eastAsia="Times New Roman" w:hAnsi="Times New Roman"/>
          <w:b w:val="0"/>
          <w:i w:val="1"/>
          <w:smallCaps w:val="0"/>
          <w:strike w:val="0"/>
          <w:color w:val="252525"/>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will help us prevent cross-contamination from susceptible neighboring host plan</w:t>
      </w:r>
      <w:r w:rsidDel="00000000" w:rsidR="00000000" w:rsidRPr="00000000">
        <w:rPr>
          <w:color w:val="252525"/>
          <w:highlight w:val="white"/>
          <w:rtl w:val="0"/>
        </w:rPr>
        <w:t xml:space="preserve">ts. However,</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no matter which powdery mildew species you have any applied treatments will be the same.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252525"/>
          <w:highlight w:val="white"/>
        </w:rPr>
      </w:pPr>
      <w:r w:rsidDel="00000000" w:rsidR="00000000" w:rsidRPr="00000000">
        <w:rPr>
          <w:rtl w:val="0"/>
        </w:rPr>
      </w:r>
    </w:p>
    <w:p w:rsidR="00000000" w:rsidDel="00000000" w:rsidP="00000000" w:rsidRDefault="00000000" w:rsidRPr="00000000" w14:paraId="00000021">
      <w:pPr>
        <w:spacing w:line="480" w:lineRule="auto"/>
        <w:rPr>
          <w:color w:val="252525"/>
          <w:sz w:val="23"/>
          <w:szCs w:val="23"/>
          <w:highlight w:val="white"/>
        </w:rPr>
      </w:pPr>
      <w:r w:rsidDel="00000000" w:rsidR="00000000" w:rsidRPr="00000000">
        <w:rPr>
          <w:color w:val="252525"/>
          <w:sz w:val="23"/>
          <w:szCs w:val="23"/>
          <w:highlight w:val="white"/>
          <w:rtl w:val="0"/>
        </w:rPr>
        <w:t xml:space="preserve">Table XX. Alternative host range of powdery mildew species affecting Cannabis.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b w:val="1"/>
                <w:color w:val="252525"/>
                <w:sz w:val="23"/>
                <w:szCs w:val="23"/>
                <w:highlight w:val="white"/>
              </w:rPr>
            </w:pPr>
            <w:r w:rsidDel="00000000" w:rsidR="00000000" w:rsidRPr="00000000">
              <w:rPr>
                <w:b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b w:val="1"/>
                <w:color w:val="252525"/>
                <w:sz w:val="23"/>
                <w:szCs w:val="23"/>
                <w:highlight w:val="white"/>
              </w:rPr>
            </w:pPr>
            <w:r w:rsidDel="00000000" w:rsidR="00000000" w:rsidRPr="00000000">
              <w:rPr>
                <w:b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color w:val="252525"/>
                <w:sz w:val="23"/>
                <w:szCs w:val="23"/>
                <w:highlight w:val="white"/>
              </w:rPr>
            </w:pPr>
            <w:r w:rsidDel="00000000" w:rsidR="00000000" w:rsidRPr="00000000">
              <w:rPr>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26">
            <w:pPr>
              <w:widowControl w:val="0"/>
              <w:rPr>
                <w:color w:val="252525"/>
                <w:sz w:val="23"/>
                <w:szCs w:val="23"/>
                <w:highlight w:val="white"/>
              </w:rPr>
            </w:pPr>
            <w:r w:rsidDel="00000000" w:rsidR="00000000" w:rsidRPr="00000000">
              <w:rPr>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color w:val="252525"/>
                <w:sz w:val="23"/>
                <w:szCs w:val="23"/>
                <w:highlight w:val="white"/>
              </w:rPr>
            </w:pPr>
            <w:r w:rsidDel="00000000" w:rsidR="00000000" w:rsidRPr="00000000">
              <w:rPr>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480" w:lineRule="auto"/>
              <w:rPr>
                <w:b w:val="1"/>
                <w:color w:val="252525"/>
                <w:sz w:val="23"/>
                <w:szCs w:val="23"/>
                <w:highlight w:val="white"/>
              </w:rPr>
            </w:pP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color w:val="252525"/>
                <w:sz w:val="23"/>
                <w:szCs w:val="23"/>
                <w:highlight w:val="white"/>
              </w:rPr>
            </w:pPr>
            <w:r w:rsidDel="00000000" w:rsidR="00000000" w:rsidRPr="00000000">
              <w:rPr>
                <w:color w:val="252525"/>
                <w:sz w:val="23"/>
                <w:szCs w:val="23"/>
                <w:highlight w:val="white"/>
                <w:rtl w:val="0"/>
              </w:rPr>
              <w:t xml:space="preserve">Probably a species complex with unresolved host ranges: </w:t>
            </w:r>
          </w:p>
          <w:p w:rsidR="00000000" w:rsidDel="00000000" w:rsidP="00000000" w:rsidRDefault="00000000" w:rsidRPr="00000000" w14:paraId="0000002B">
            <w:pPr>
              <w:widowControl w:val="0"/>
              <w:rPr>
                <w:b w:val="1"/>
                <w:color w:val="252525"/>
                <w:sz w:val="23"/>
                <w:szCs w:val="23"/>
                <w:highlight w:val="white"/>
              </w:rPr>
            </w:pPr>
            <w:r w:rsidDel="00000000" w:rsidR="00000000" w:rsidRPr="00000000">
              <w:rPr>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r w:rsidDel="00000000" w:rsidR="00000000" w:rsidRPr="00000000">
              <w:rPr>
                <w:rtl w:val="0"/>
              </w:rPr>
            </w:r>
          </w:p>
        </w:tc>
      </w:tr>
    </w:tbl>
    <w:p w:rsidR="00000000" w:rsidDel="00000000" w:rsidP="00000000" w:rsidRDefault="00000000" w:rsidRPr="00000000" w14:paraId="0000002C">
      <w:pPr>
        <w:spacing w:line="480" w:lineRule="auto"/>
        <w:rPr>
          <w:color w:val="252525"/>
          <w:highlight w:val="white"/>
        </w:rPr>
      </w:pPr>
      <w:r w:rsidDel="00000000" w:rsidR="00000000" w:rsidRPr="00000000">
        <w:rPr>
          <w:rtl w:val="0"/>
        </w:rPr>
      </w:r>
    </w:p>
    <w:p w:rsidR="00000000" w:rsidDel="00000000" w:rsidP="00000000" w:rsidRDefault="00000000" w:rsidRPr="00000000" w14:paraId="0000002D">
      <w:pPr>
        <w:spacing w:line="480" w:lineRule="auto"/>
        <w:ind w:left="0" w:firstLine="0"/>
        <w:rPr/>
      </w:pPr>
      <w:r w:rsidDel="00000000" w:rsidR="00000000" w:rsidRPr="00000000">
        <w:rPr>
          <w:rtl w:val="0"/>
        </w:rPr>
      </w:r>
    </w:p>
    <w:p w:rsidR="00000000" w:rsidDel="00000000" w:rsidP="00000000" w:rsidRDefault="00000000" w:rsidRPr="00000000" w14:paraId="0000002E">
      <w:pPr>
        <w:spacing w:line="480" w:lineRule="auto"/>
        <w:ind w:firstLine="720"/>
        <w:rPr/>
      </w:pPr>
      <w:sdt>
        <w:sdtPr>
          <w:tag w:val="goog_rdk_2"/>
        </w:sdtPr>
        <w:sdtContent>
          <w:commentRangeStart w:id="2"/>
        </w:sdtContent>
      </w:sdt>
      <w:r w:rsidDel="00000000" w:rsidR="00000000" w:rsidRPr="00000000">
        <w:rPr>
          <w:rtl w:val="0"/>
        </w:rPr>
        <w:t xml:space="preserve">There are accumulating reports</w:t>
      </w:r>
      <w:r w:rsidDel="00000000" w:rsidR="00000000" w:rsidRPr="00000000">
        <w:rPr>
          <w:color w:val="252525"/>
          <w:highlight w:val="white"/>
          <w:rtl w:val="0"/>
        </w:rPr>
        <w:t xml:space="preserve"> identifying </w:t>
      </w:r>
      <w:r w:rsidDel="00000000" w:rsidR="00000000" w:rsidRPr="00000000">
        <w:rPr>
          <w:i w:val="1"/>
          <w:color w:val="252525"/>
          <w:highlight w:val="white"/>
          <w:rtl w:val="0"/>
        </w:rPr>
        <w:t xml:space="preserve">Golovinomyces cichoracearum </w:t>
      </w:r>
      <w:r w:rsidDel="00000000" w:rsidR="00000000" w:rsidRPr="00000000">
        <w:rPr>
          <w:color w:val="252525"/>
          <w:highlight w:val="white"/>
          <w:rtl w:val="0"/>
        </w:rPr>
        <w:t xml:space="preserve">sensu lato as the powdery mildew affecting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in Canada and France based on ITS sequencing (Pépin et al, 2018; Punja, 2018; R</w:t>
      </w:r>
      <w:r w:rsidDel="00000000" w:rsidR="00000000" w:rsidRPr="00000000">
        <w:rPr>
          <w:rtl w:val="0"/>
        </w:rPr>
        <w:t xml:space="preserve">odrigues et al, 2015) and </w:t>
      </w:r>
      <w:r w:rsidDel="00000000" w:rsidR="00000000" w:rsidRPr="00000000">
        <w:rPr>
          <w:i w:val="1"/>
          <w:rtl w:val="0"/>
        </w:rPr>
        <w:t xml:space="preserve">G. </w:t>
      </w:r>
      <w:r w:rsidDel="00000000" w:rsidR="00000000" w:rsidRPr="00000000">
        <w:rPr>
          <w:i w:val="1"/>
          <w:color w:val="333333"/>
          <w:highlight w:val="white"/>
          <w:rtl w:val="0"/>
        </w:rPr>
        <w:t xml:space="preserve">spadiceus</w:t>
      </w:r>
      <w:r w:rsidDel="00000000" w:rsidR="00000000" w:rsidRPr="00000000">
        <w:rPr>
          <w:rFonts w:ascii="Arial" w:cs="Arial" w:eastAsia="Arial" w:hAnsi="Arial"/>
          <w:color w:val="333333"/>
          <w:highlight w:val="white"/>
          <w:rtl w:val="0"/>
        </w:rPr>
        <w:t xml:space="preserve"> has been identified from Kentucky (Szarka et al, 2019)</w:t>
      </w:r>
      <w:r w:rsidDel="00000000" w:rsidR="00000000" w:rsidRPr="00000000">
        <w:rPr>
          <w:rtl w:val="0"/>
        </w:rPr>
        <w:t xml:space="preserve">. Unfortunately </w:t>
      </w:r>
      <w:r w:rsidDel="00000000" w:rsidR="00000000" w:rsidRPr="00000000">
        <w:rPr>
          <w:i w:val="1"/>
          <w:rtl w:val="0"/>
        </w:rPr>
        <w:t xml:space="preserve">G. cichoracearum  </w:t>
      </w:r>
      <w:r w:rsidDel="00000000" w:rsidR="00000000" w:rsidRPr="00000000">
        <w:rPr>
          <w:rtl w:val="0"/>
        </w:rPr>
        <w:t xml:space="preserve">sensu lato is poorly defined phylogenetically, likely comprising many cryptic species.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F">
      <w:pPr>
        <w:spacing w:line="480" w:lineRule="auto"/>
        <w:ind w:firstLine="720"/>
        <w:rPr/>
      </w:pPr>
      <w:sdt>
        <w:sdtPr>
          <w:tag w:val="goog_rdk_3"/>
        </w:sdtPr>
        <w:sdtContent>
          <w:commentRangeStart w:id="3"/>
        </w:sdtContent>
      </w:sdt>
      <w:r w:rsidDel="00000000" w:rsidR="00000000" w:rsidRPr="00000000">
        <w:rPr>
          <w:rtl w:val="0"/>
        </w:rPr>
        <w:t xml:space="preserve">There is also evidence that the ITS sequence alone does not adequately discriminate among closely related </w:t>
      </w:r>
      <w:r w:rsidDel="00000000" w:rsidR="00000000" w:rsidRPr="00000000">
        <w:rPr>
          <w:i w:val="1"/>
          <w:rtl w:val="0"/>
        </w:rPr>
        <w:t xml:space="preserve">Golovinomyces </w:t>
      </w:r>
      <w:r w:rsidDel="00000000" w:rsidR="00000000" w:rsidRPr="00000000">
        <w:rPr>
          <w:rtl w:val="0"/>
        </w:rPr>
        <w:t xml:space="preserve">species (Punja, 2018). </w:t>
      </w:r>
      <w:r w:rsidDel="00000000" w:rsidR="00000000" w:rsidRPr="00000000">
        <w:rPr>
          <w:color w:val="252525"/>
          <w:highlight w:val="white"/>
          <w:rtl w:val="0"/>
        </w:rPr>
        <w:t xml:space="preserve">These mixed and unclear results are not all that surprising given the fact that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has been illegal to grow and most scientists did not have the ability to work with this plant. Also, molecular fingerprinting has only been around since the mid-1980’s, with many organisms yet to be sequenced.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pageBreakBefore w:val="0"/>
        <w:spacing w:line="480" w:lineRule="auto"/>
        <w:ind w:firstLine="720"/>
        <w:rPr>
          <w:color w:val="252525"/>
          <w:highlight w:val="white"/>
        </w:rPr>
      </w:pPr>
      <w:r w:rsidDel="00000000" w:rsidR="00000000" w:rsidRPr="00000000">
        <w:rPr>
          <w:rtl w:val="0"/>
        </w:rPr>
        <w:t xml:space="preserve"> Macpartland </w:t>
      </w:r>
      <w:r w:rsidDel="00000000" w:rsidR="00000000" w:rsidRPr="00000000">
        <w:rPr>
          <w:i w:val="1"/>
          <w:rtl w:val="0"/>
        </w:rPr>
        <w:t xml:space="preserve">et al. </w:t>
      </w:r>
      <w:r w:rsidDel="00000000" w:rsidR="00000000" w:rsidRPr="00000000">
        <w:rPr>
          <w:rtl w:val="0"/>
        </w:rPr>
        <w:t xml:space="preserve">2000 documented two species of powdery mildew infecting </w:t>
      </w:r>
      <w:r w:rsidDel="00000000" w:rsidR="00000000" w:rsidRPr="00000000">
        <w:rPr>
          <w:i w:val="1"/>
          <w:rtl w:val="0"/>
        </w:rPr>
        <w:t xml:space="preserve">Cannabis</w:t>
      </w:r>
      <w:r w:rsidDel="00000000" w:rsidR="00000000" w:rsidRPr="00000000">
        <w:rPr>
          <w:rtl w:val="0"/>
        </w:rPr>
        <w:t xml:space="preserve">: </w:t>
      </w:r>
      <w:r w:rsidDel="00000000" w:rsidR="00000000" w:rsidRPr="00000000">
        <w:rPr>
          <w:i w:val="1"/>
          <w:rtl w:val="0"/>
        </w:rPr>
        <w:t xml:space="preserve">Leveillula taurica </w:t>
      </w:r>
      <w:r w:rsidDel="00000000" w:rsidR="00000000" w:rsidRPr="00000000">
        <w:rPr>
          <w:color w:val="252525"/>
          <w:highlight w:val="white"/>
          <w:rtl w:val="0"/>
        </w:rPr>
        <w:t xml:space="preserve">and </w:t>
      </w:r>
      <w:r w:rsidDel="00000000" w:rsidR="00000000" w:rsidRPr="00000000">
        <w:rPr>
          <w:i w:val="1"/>
          <w:color w:val="222222"/>
          <w:highlight w:val="white"/>
          <w:rtl w:val="0"/>
        </w:rPr>
        <w:t xml:space="preserve">Podosphaera macularis</w:t>
      </w:r>
      <w:r w:rsidDel="00000000" w:rsidR="00000000" w:rsidRPr="00000000">
        <w:rPr>
          <w:color w:val="252525"/>
          <w:highlight w:val="white"/>
          <w:rtl w:val="0"/>
        </w:rPr>
        <w:t xml:space="preserve">. However, under current nomenclature systems </w:t>
      </w:r>
      <w:r w:rsidDel="00000000" w:rsidR="00000000" w:rsidRPr="00000000">
        <w:rPr>
          <w:i w:val="1"/>
          <w:color w:val="252525"/>
          <w:highlight w:val="white"/>
          <w:rtl w:val="0"/>
        </w:rPr>
        <w:t xml:space="preserve">Podosphaera macularis</w:t>
      </w:r>
      <w:r w:rsidDel="00000000" w:rsidR="00000000" w:rsidRPr="00000000">
        <w:rPr>
          <w:color w:val="252525"/>
          <w:highlight w:val="white"/>
          <w:rtl w:val="0"/>
        </w:rPr>
        <w:t xml:space="preserve"> is host restricted among </w:t>
      </w:r>
      <w:r w:rsidDel="00000000" w:rsidR="00000000" w:rsidRPr="00000000">
        <w:rPr>
          <w:i w:val="1"/>
          <w:color w:val="252525"/>
          <w:highlight w:val="white"/>
          <w:rtl w:val="0"/>
        </w:rPr>
        <w:t xml:space="preserve">Humulus</w:t>
      </w:r>
      <w:r w:rsidDel="00000000" w:rsidR="00000000" w:rsidRPr="00000000">
        <w:rPr>
          <w:color w:val="252525"/>
          <w:highlight w:val="white"/>
          <w:rtl w:val="0"/>
        </w:rPr>
        <w:t xml:space="preserve"> species only (Uwe Braun, personal communication). This is contradicted by recent cross infectivity experiments, at least in greenhouse </w:t>
      </w:r>
      <w:sdt>
        <w:sdtPr>
          <w:tag w:val="goog_rdk_4"/>
        </w:sdtPr>
        <w:sdtContent>
          <w:commentRangeStart w:id="4"/>
        </w:sdtContent>
      </w:sdt>
      <w:r w:rsidDel="00000000" w:rsidR="00000000" w:rsidRPr="00000000">
        <w:rPr>
          <w:color w:val="252525"/>
          <w:highlight w:val="white"/>
          <w:rtl w:val="0"/>
        </w:rPr>
        <w:t xml:space="preserve">envinronments</w:t>
      </w:r>
      <w:commentRangeEnd w:id="4"/>
      <w:r w:rsidDel="00000000" w:rsidR="00000000" w:rsidRPr="00000000">
        <w:commentReference w:id="4"/>
      </w:r>
      <w:r w:rsidDel="00000000" w:rsidR="00000000" w:rsidRPr="00000000">
        <w:rPr>
          <w:color w:val="252525"/>
          <w:highlight w:val="white"/>
          <w:rtl w:val="0"/>
        </w:rPr>
        <w:t xml:space="preserve"> ( Weldon 2018). Most recently P. macularis has been found to cause natural infections on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plants in Oregon and Canada (Bates et al 2021, Punja et al 2021). </w:t>
      </w:r>
      <w:r w:rsidDel="00000000" w:rsidR="00000000" w:rsidRPr="00000000">
        <w:rPr>
          <w:i w:val="1"/>
          <w:color w:val="252525"/>
          <w:highlight w:val="white"/>
          <w:rtl w:val="0"/>
        </w:rPr>
        <w:t xml:space="preserve">Levieullula taurica</w:t>
      </w:r>
      <w:r w:rsidDel="00000000" w:rsidR="00000000" w:rsidRPr="00000000">
        <w:rPr>
          <w:color w:val="252525"/>
          <w:highlight w:val="white"/>
          <w:rtl w:val="0"/>
        </w:rPr>
        <w:t xml:space="preserve"> was reported by Jaczewski, 1929, but has not been confirmed as a common cause of powdery mildew among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recently.  </w:t>
      </w:r>
    </w:p>
    <w:p w:rsidR="00000000" w:rsidDel="00000000" w:rsidP="00000000" w:rsidRDefault="00000000" w:rsidRPr="00000000" w14:paraId="00000031">
      <w:pPr>
        <w:spacing w:line="480" w:lineRule="auto"/>
        <w:ind w:firstLine="720"/>
        <w:rPr>
          <w:color w:val="252525"/>
          <w:highlight w:val="white"/>
        </w:rPr>
      </w:pPr>
      <w:r w:rsidDel="00000000" w:rsidR="00000000" w:rsidRPr="00000000">
        <w:rPr>
          <w:color w:val="252525"/>
          <w:highlight w:val="white"/>
          <w:rtl w:val="0"/>
        </w:rPr>
        <w:t xml:space="preserve">A private lab also reported an unknown genetic isolate from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grown in the Northeast United States. They claimed a full genome sequence did not match any known Erysiphales in GenBank (a universal genetic depository for researchers), and that the northeast isolate was not a </w:t>
      </w:r>
      <w:r w:rsidDel="00000000" w:rsidR="00000000" w:rsidRPr="00000000">
        <w:rPr>
          <w:i w:val="1"/>
          <w:color w:val="252525"/>
          <w:highlight w:val="white"/>
          <w:rtl w:val="0"/>
        </w:rPr>
        <w:t xml:space="preserve">Golovinomyces </w:t>
      </w:r>
      <w:r w:rsidDel="00000000" w:rsidR="00000000" w:rsidRPr="00000000">
        <w:rPr>
          <w:color w:val="252525"/>
          <w:highlight w:val="white"/>
          <w:rtl w:val="0"/>
        </w:rPr>
        <w:t xml:space="preserve">(Medicinal Genomics). </w:t>
      </w:r>
    </w:p>
    <w:p w:rsidR="00000000" w:rsidDel="00000000" w:rsidP="00000000" w:rsidRDefault="00000000" w:rsidRPr="00000000" w14:paraId="00000032">
      <w:pPr>
        <w:ind w:firstLine="720"/>
        <w:jc w:val="center"/>
        <w:rPr/>
      </w:pPr>
      <w:r w:rsidDel="00000000" w:rsidR="00000000" w:rsidRPr="00000000">
        <w:rPr/>
        <w:drawing>
          <wp:inline distB="114300" distT="114300" distL="114300" distR="114300">
            <wp:extent cx="2505075" cy="3171825"/>
            <wp:effectExtent b="0" l="0" r="0" t="0"/>
            <wp:docPr id="10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Figure 12.4. Host plant of </w:t>
      </w:r>
      <w:r w:rsidDel="00000000" w:rsidR="00000000" w:rsidRPr="00000000">
        <w:rPr>
          <w:i w:val="1"/>
          <w:rtl w:val="0"/>
        </w:rPr>
        <w:t xml:space="preserve">Cannabis sativa</w:t>
      </w:r>
      <w:r w:rsidDel="00000000" w:rsidR="00000000" w:rsidRPr="00000000">
        <w:rPr>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i w:val="1"/>
          <w:rtl w:val="0"/>
        </w:rPr>
        <w:t xml:space="preserve">Cannabis</w:t>
      </w:r>
      <w:r w:rsidDel="00000000" w:rsidR="00000000" w:rsidRPr="00000000">
        <w:rPr>
          <w:rtl w:val="0"/>
        </w:rPr>
        <w:t xml:space="preserve"> plants.</w:t>
      </w:r>
    </w:p>
    <w:p w:rsidR="00000000" w:rsidDel="00000000" w:rsidP="00000000" w:rsidRDefault="00000000" w:rsidRPr="00000000" w14:paraId="00000034">
      <w:pPr>
        <w:spacing w:line="480" w:lineRule="auto"/>
        <w:ind w:firstLine="720"/>
        <w:rPr>
          <w:color w:val="252525"/>
          <w:highlight w:val="whit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is an obligate biotroph, meaning that it requires a host plant in order to </w:t>
      </w:r>
      <w:r w:rsidDel="00000000" w:rsidR="00000000" w:rsidRPr="00000000">
        <w:rPr>
          <w:rtl w:val="0"/>
        </w:rPr>
        <w:t xml:space="preserve">complete its life cycle (live, grow, and reproduce)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t>
      </w:r>
      <w:r w:rsidDel="00000000" w:rsidR="00000000" w:rsidRPr="00000000">
        <w:rPr>
          <w:rtl w:val="0"/>
        </w:rPr>
        <w:t xml:space="preserve">characteristic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w:t>
      </w:r>
      <w:r w:rsidDel="00000000" w:rsidR="00000000" w:rsidRPr="00000000">
        <w:rPr>
          <w:rtl w:val="0"/>
        </w:rPr>
        <w:t xml:space="preserve">obligate biotrophs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incredibly difficult to study compared to saprophytic or necrotrophic fungi</w:t>
      </w:r>
      <w:r w:rsidDel="00000000" w:rsidR="00000000" w:rsidRPr="00000000">
        <w:rPr>
          <w:rtl w:val="0"/>
        </w:rPr>
        <w:t xml:space="preserve">, since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owdery mildews cannot be cultured in a petri dish or flask </w:t>
      </w:r>
      <w:r w:rsidDel="00000000" w:rsidR="00000000" w:rsidRPr="00000000">
        <w:rPr>
          <w:rtl w:val="0"/>
        </w:rPr>
        <w:t xml:space="preserve">on nutrient media, rather 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kept alive by growing the pathogen </w:t>
      </w:r>
      <w:r w:rsidDel="00000000" w:rsidR="00000000" w:rsidRPr="00000000">
        <w:rPr>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susceptible host plant. A</w:t>
      </w:r>
      <w:r w:rsidDel="00000000" w:rsidR="00000000" w:rsidRPr="00000000">
        <w:rPr>
          <w:rtl w:val="0"/>
        </w:rPr>
        <w:t xml:space="preserve">s noted before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can be extremely difficult to identify, even with a microscope. The keys that are available use very small, difficult to see features to distinguish among powdery mildew fungi. A major diagnostic feature for the identification of powdery mildew anamorphs (asexual state) are characteristics of the appressorium following conidia germination. Tel</w:t>
      </w:r>
      <w:r w:rsidDel="00000000" w:rsidR="00000000" w:rsidRPr="00000000">
        <w:rPr>
          <w:rtl w:val="0"/>
        </w:rPr>
        <w:t xml:space="preserve">eomorph identification can take advantage of the often unique, and beautiful, ornamentation on the sexual fruiting bodies (chasmothecia).  However, chasmothecia are rarely formed on </w:t>
      </w:r>
      <w:r w:rsidDel="00000000" w:rsidR="00000000" w:rsidRPr="00000000">
        <w:rPr>
          <w:i w:val="1"/>
          <w:rtl w:val="0"/>
        </w:rPr>
        <w:t xml:space="preserve">Cannabis. </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identification of many anamorphs is </w:t>
      </w:r>
      <w:r w:rsidDel="00000000" w:rsidR="00000000" w:rsidRPr="00000000">
        <w:rPr>
          <w:rtl w:val="0"/>
        </w:rPr>
        <w:t xml:space="preserve">very difficult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diagnostic characters alone, and </w:t>
      </w:r>
      <w:r w:rsidDel="00000000" w:rsidR="00000000" w:rsidRPr="00000000">
        <w:rPr>
          <w:rtl w:val="0"/>
        </w:rPr>
        <w:t xml:space="preserve">benefits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molecular techniques. Molecular techniques such as polymerase chain reaction (PCR) have enabled great strides in genetic sequencing, however these approaches also have drawbacks and are not widely available outside of academia and specialized private labs. Among fungi,</w:t>
      </w:r>
      <w:sdt>
        <w:sdtPr>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inter transcribed spacer (ITS) and ribosomal RNA o</w:t>
      </w:r>
      <w:commentRangeEnd w:id="5"/>
      <w:r w:rsidDel="00000000" w:rsidR="00000000" w:rsidRPr="00000000">
        <w:commentReference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the large subunit (LSU rRNA) </w:t>
      </w:r>
      <w:r w:rsidDel="00000000" w:rsidR="00000000" w:rsidRPr="00000000">
        <w:rPr>
          <w:rtl w:val="0"/>
        </w:rPr>
        <w:t xml:space="preserve">have often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used for phylogenetic analysis</w:t>
      </w:r>
      <w:r w:rsidDel="00000000" w:rsidR="00000000" w:rsidRPr="00000000">
        <w:rPr>
          <w:rtl w:val="0"/>
        </w:rPr>
        <w:t xml:space="preserve">. Increasingly groups of genes are used to develop a consensus phylogeny, since single gene phylogenies based on the ITS sequence have been shown to be prone to error. </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108" name="image4.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4.jpg"/>
                    <pic:cNvPicPr preferRelativeResize="0"/>
                  </pic:nvPicPr>
                  <pic:blipFill>
                    <a:blip r:embed="rId13"/>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w:t>
      </w:r>
      <w:r w:rsidDel="00000000" w:rsidR="00000000" w:rsidRPr="00000000">
        <w:rPr>
          <w:rtl w:val="0"/>
        </w:rPr>
        <w:t xml:space="preserve">(</w:t>
      </w:r>
      <w:r w:rsidDel="00000000" w:rsidR="00000000" w:rsidRPr="00000000">
        <w:rPr>
          <w:i w:val="1"/>
          <w:rtl w:val="0"/>
        </w:rPr>
        <w:t xml:space="preserve">Golovinomyces ambrosiae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conidiophore found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w:t>
      </w:r>
      <w:r w:rsidDel="00000000" w:rsidR="00000000" w:rsidRPr="00000000">
        <w:rPr>
          <w:rtl w:val="0"/>
        </w:rPr>
        <w:t xml:space="preserve">surface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grown in a greenhouse in Oregon. Tape mount at 40x</w:t>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cultivators in North America has a relatively broad host range.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occasional debate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is whether or not powdery mildews are systemic. All the scientific evidence that we have seen,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Some species are known to penetrate into the deeper palisade layers of the mesophyll</w:t>
      </w:r>
      <w:r w:rsidDel="00000000" w:rsidR="00000000" w:rsidRPr="00000000">
        <w:rPr>
          <w:rtl w:val="0"/>
        </w:rPr>
        <w:t xml:space="preserve">. Some form localized infections into the petiole.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276600" cy="3288895"/>
            <wp:effectExtent b="0" l="0" r="0" t="0"/>
            <wp:docPr id="103" name="image11.jpg"/>
            <a:graphic>
              <a:graphicData uri="http://schemas.openxmlformats.org/drawingml/2006/picture">
                <pic:pic>
                  <pic:nvPicPr>
                    <pic:cNvPr id="0" name="image11.jpg"/>
                    <pic:cNvPicPr preferRelativeResize="0"/>
                  </pic:nvPicPr>
                  <pic:blipFill>
                    <a:blip r:embed="rId14"/>
                    <a:srcRect b="5315" l="2243" r="4487"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Figure 12.6. </w:t>
      </w:r>
      <w:r w:rsidDel="00000000" w:rsidR="00000000" w:rsidRPr="00000000">
        <w:rPr>
          <w:i w:val="1"/>
          <w:rtl w:val="0"/>
        </w:rPr>
        <w:t xml:space="preserve">Golovinomyces ambrosiae </w:t>
      </w:r>
      <w:r w:rsidDel="00000000" w:rsidR="00000000" w:rsidRPr="00000000">
        <w:rPr>
          <w:rtl w:val="0"/>
        </w:rPr>
        <w:t xml:space="preserve">on a Cannabis leaf (dissecting scope XXXx, Cottage Grove Oregon 2021)</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Farmers often observe large outbreaks on individual plants, fail to take clean clones from plants with infection elsewhere, or experience vertical, seed borne transmission; all of these suggest systemic infection. </w:t>
      </w:r>
      <w:r w:rsidDel="00000000" w:rsidR="00000000" w:rsidRPr="00000000">
        <w:rPr>
          <w:rtl w:val="0"/>
        </w:rPr>
        <w:t xml:space="preserve">However, powdery mildews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prolifically produces spores. The spores are then wind and animal dispersed, quickly traveling from one part of a plant to another or even throughout an entire garden. Therefore, once you spot the fluffy white mass growing on a plant, the fungus has most likely already </w:t>
      </w:r>
      <w:r w:rsidDel="00000000" w:rsidR="00000000" w:rsidRPr="00000000">
        <w:rPr>
          <w:rtl w:val="0"/>
        </w:rPr>
        <w:t xml:space="preserve">begun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produce spores and it is almost guaranteed that there are other PM spores in the air. Seemingly systemic infections are actually the coalescence of individual colonies, each representing an infection point.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2641600"/>
            <wp:effectExtent b="0" l="0" r="0" t="0"/>
            <wp:docPr descr="https://lh3.googleusercontent.com/_FHn47hZl5MiO3h8wQjvkNUSPfPtDaUF92jow60yFxWWVMnkKIj6W59M7mCxVGbx7YlISaYjSsT1eoKIsQSqS_9LCzP-Y1LAZYk8md-fnGpveNEQZ58eOyaopYTumILrsEiTdqLz" id="107" name="image3.png"/>
            <a:graphic>
              <a:graphicData uri="http://schemas.openxmlformats.org/drawingml/2006/picture">
                <pic:pic>
                  <pic:nvPicPr>
                    <pic:cNvPr descr="https://lh3.googleusercontent.com/_FHn47hZl5MiO3h8wQjvkNUSPfPtDaUF92jow60yFxWWVMnkKIj6W59M7mCxVGbx7YlISaYjSsT1eoKIsQSqS_9LCzP-Y1LAZYk8md-fnGpveNEQZ58eOyaopYTumILrsEiTdqLz" id="0" name="image3.png"/>
                    <pic:cNvPicPr preferRelativeResize="0"/>
                  </pic:nvPicPr>
                  <pic:blipFill>
                    <a:blip r:embed="rId15"/>
                    <a:srcRect b="0" l="0" r="0" t="0"/>
                    <a:stretch>
                      <a:fillRect/>
                    </a:stretch>
                  </pic:blipFill>
                  <pic:spPr>
                    <a:xfrm>
                      <a:off x="0" y="0"/>
                      <a:ext cx="43053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a typical powdery mildew fungus.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reproductive structures (conidia) </w:t>
      </w:r>
      <w:r w:rsidDel="00000000" w:rsidR="00000000" w:rsidRPr="00000000">
        <w:rPr>
          <w:rtl w:val="0"/>
        </w:rPr>
        <w:t xml:space="preserve">are commonly seen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Recently sexual fruiting bodies of</w:t>
      </w:r>
      <w:r w:rsidDel="00000000" w:rsidR="00000000" w:rsidRPr="00000000">
        <w:rPr>
          <w:rtl w:val="0"/>
        </w:rPr>
        <w:t xml:space="preserve"> </w:t>
      </w:r>
      <w:r w:rsidDel="00000000" w:rsidR="00000000" w:rsidRPr="00000000">
        <w:rPr>
          <w:i w:val="1"/>
          <w:rtl w:val="0"/>
        </w:rPr>
        <w:t xml:space="preserve">G. spadiceus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have been observed on </w:t>
      </w:r>
      <w:r w:rsidDel="00000000" w:rsidR="00000000" w:rsidRPr="00000000">
        <w:rPr>
          <w:i w:val="1"/>
          <w:rtl w:val="0"/>
        </w:rPr>
        <w:t xml:space="preserve">Cannabis</w:t>
      </w:r>
      <w:r w:rsidDel="00000000" w:rsidR="00000000" w:rsidRPr="00000000">
        <w:rPr>
          <w:rtl w:val="0"/>
        </w:rPr>
        <w:t xml:space="preserve"> (Szarka et al. 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other species of PM affecting </w:t>
      </w:r>
      <w:r w:rsidDel="00000000" w:rsidR="00000000" w:rsidRPr="00000000">
        <w:rPr>
          <w:i w:val="1"/>
          <w:rtl w:val="0"/>
        </w:rPr>
        <w:t xml:space="preserve">Cannabis</w:t>
      </w:r>
      <w:r w:rsidDel="00000000" w:rsidR="00000000" w:rsidRPr="00000000">
        <w:rPr>
          <w:rtl w:val="0"/>
        </w:rPr>
        <w:t xml:space="preserve"> it may be that sexual structures may only form on alternate hosts or may have lost their sexual stage completely, persisting solely as fungi imperfecti. Alternatively, it may simply be that humans have not yet documented the occurrence of chasmothecia on </w:t>
      </w:r>
      <w:r w:rsidDel="00000000" w:rsidR="00000000" w:rsidRPr="00000000">
        <w:rPr>
          <w:i w:val="1"/>
          <w:rtl w:val="0"/>
        </w:rPr>
        <w:t xml:space="preserve">Cannabis </w:t>
      </w:r>
      <w:r w:rsidDel="00000000" w:rsidR="00000000" w:rsidRPr="00000000">
        <w:rPr>
          <w:rtl w:val="0"/>
        </w:rPr>
        <w:t xml:space="preserve">in all instances in which they may occur.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 of a powdery mildew begins, like other </w:t>
      </w:r>
      <w:r w:rsidDel="00000000" w:rsidR="00000000" w:rsidRPr="00000000">
        <w:rPr>
          <w:rtl w:val="0"/>
        </w:rPr>
        <w:t xml:space="preserve">ascomycete fungi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 spore (either a sexual ascospore or an asexual conidium).When a spore lands on an area that is suitable for growth it will form a germ tube, a primary hyphae strand. The hyphae will grow from stored energy, but quickly </w:t>
      </w:r>
      <w:r w:rsidDel="00000000" w:rsidR="00000000" w:rsidRPr="00000000">
        <w:rPr>
          <w:rtl w:val="0"/>
        </w:rPr>
        <w:t xml:space="preserve">need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to nutrients for survival.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676525" cy="2419350"/>
            <wp:effectExtent b="0" l="0" r="0" t="0"/>
            <wp:docPr id="1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676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w:t>
      </w:r>
      <w:r w:rsidDel="00000000" w:rsidR="00000000" w:rsidRPr="00000000">
        <w:rPr>
          <w:rtl w:val="0"/>
        </w:rPr>
        <w:t xml:space="preserve">12.8. Scanning electron micrograph of germinating powdery mildew conidia on leaf surface. Arrows point to the appressoria forming a penetration peg to infect plant tissue (Micali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tl w:val="0"/>
        </w:rPr>
        <w:t xml:space="preserv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w:t>
      </w:r>
      <w:r w:rsidDel="00000000" w:rsidR="00000000" w:rsidRPr="00000000">
        <w:rPr>
          <w:rtl w:val="0"/>
        </w:rPr>
        <w:t xml:space="preserve"> (Fig.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Often appressoria will form above inherent weaknesses, such as directly above a stomata or at the meeting point between two epidermal cells. While </w:t>
      </w:r>
      <w:r w:rsidDel="00000000" w:rsidR="00000000" w:rsidRPr="00000000">
        <w:rPr>
          <w:rtl w:val="0"/>
        </w:rPr>
        <w:t xml:space="preserve">a pressure peg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exerts </w:t>
      </w:r>
      <w:r w:rsidDel="00000000" w:rsidR="00000000" w:rsidRPr="00000000">
        <w:rPr>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leaf surface </w:t>
      </w:r>
      <w:r w:rsidDel="00000000" w:rsidR="00000000" w:rsidRPr="00000000">
        <w:rPr>
          <w:rtl w:val="0"/>
        </w:rPr>
        <w:t xml:space="preserve">the hyphae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releases enzymes that degrade the cuticle and cell walls of the plant tissue it is trying to penetrate. If successful, the </w:t>
      </w:r>
      <w:r w:rsidDel="00000000" w:rsidR="00000000" w:rsidRPr="00000000">
        <w:rPr>
          <w:rtl w:val="0"/>
        </w:rPr>
        <w:t xml:space="preserve">puncture peg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form a hole into the plant body through which it extends a specialized hypha termed, haustorium.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Haustoria are lobed, prong-like projections able to penetrate the cell wall of plant cells (though not the membrane).  The haustori</w:t>
      </w:r>
      <w:r w:rsidDel="00000000" w:rsidR="00000000" w:rsidRPr="00000000">
        <w:rPr>
          <w:rtl w:val="0"/>
        </w:rPr>
        <w:t xml:space="preserve">um becomes engulfed by the plant's plasma membrane, allowing the fungus  to absorb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nutrients from the plant in the extracellular space between the plant cell membrane and wall.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specialized, convoluted membrane is formed by th</w:t>
      </w:r>
      <w:r w:rsidDel="00000000" w:rsidR="00000000" w:rsidRPr="00000000">
        <w:rPr>
          <w:rtl w:val="0"/>
        </w:rPr>
        <w:t xml:space="preserve">e fungus within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space (called the extrahaustorial matrix) along the plant membrane in order to maximize the surface area across which it may absorb nutrients </w:t>
      </w:r>
      <w:r w:rsidDel="00000000" w:rsidR="00000000" w:rsidRPr="00000000">
        <w:rPr>
          <w:rtl w:val="0"/>
        </w:rPr>
        <w:t xml:space="preserve">(Micali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now has a source of nutrients to continue to grow and mature</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translocates this food throughout its entire body -including the epiphytic portions.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now for</w:t>
      </w:r>
      <w:r w:rsidDel="00000000" w:rsidR="00000000" w:rsidRPr="00000000">
        <w:rPr>
          <w:rtl w:val="0"/>
        </w:rPr>
        <w:t xml:space="preserve">m secondary hyphae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continue to spread endophytically to nearby plant cells, as well as epiphytically over the leaf surface and use appresoria to create new </w:t>
      </w:r>
      <w:r w:rsidDel="00000000" w:rsidR="00000000" w:rsidRPr="00000000">
        <w:rPr>
          <w:rtl w:val="0"/>
        </w:rPr>
        <w:t xml:space="preserve">points of invasion through which the fungus 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w:t>
      </w:r>
      <w:r w:rsidDel="00000000" w:rsidR="00000000" w:rsidRPr="00000000">
        <w:rPr>
          <w:rtl w:val="0"/>
        </w:rPr>
        <w:t xml:space="preserve">more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body. After a short period of vegetative growth in a conducive environment, the fungus will produce conidiophores. Erysiphales are capable of producing conidia in great numbers.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40000" cy="1905000"/>
            <wp:effectExtent b="0" l="0" r="0" t="0"/>
            <wp:docPr descr="https://lh4.googleusercontent.com/IGcXoNXw9qgNRVP2KjxzsgW5FOykrFAdTXI4fiS1GrHMdE6eJZ3ulbXLewTIMLSokmHA9jqSURSQFPYdSClXiBoajpCcbIsvJAoAk7btiGHHMWBhkdbhvZEudzn56CYRQjlx-B9g" id="109" name="image5.png"/>
            <a:graphic>
              <a:graphicData uri="http://schemas.openxmlformats.org/drawingml/2006/picture">
                <pic:pic>
                  <pic:nvPicPr>
                    <pic:cNvPr descr="https://lh4.googleusercontent.com/IGcXoNXw9qgNRVP2KjxzsgW5FOykrFAdTXI4fiS1GrHMdE6eJZ3ulbXLewTIMLSokmHA9jqSURSQFPYdSClXiBoajpCcbIsvJAoAk7btiGHHMWBhkdbhvZEudzn56CYRQjlx-B9g" id="0" name="image5.png"/>
                    <pic:cNvPicPr preferRelativeResize="0"/>
                  </pic:nvPicPr>
                  <pic:blipFill>
                    <a:blip r:embed="rId17"/>
                    <a:srcRect b="0" l="0" r="0" t="0"/>
                    <a:stretch>
                      <a:fillRect/>
                    </a:stretch>
                  </pic:blipFill>
                  <pic:spPr>
                    <a:xfrm>
                      <a:off x="0" y="0"/>
                      <a:ext cx="254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chasmothecia (small black spots) growing on the underside of a leaf.</w:t>
      </w:r>
    </w:p>
    <w:p w:rsidR="00000000" w:rsidDel="00000000" w:rsidP="00000000" w:rsidRDefault="00000000" w:rsidRPr="00000000" w14:paraId="0000004F">
      <w:pPr>
        <w:spacing w:line="480" w:lineRule="auto"/>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recently, only the asexual state had been observed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Szarka et al, however, observed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 spadiceus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readily forming chasmothecia in </w:t>
      </w:r>
      <w:r w:rsidDel="00000000" w:rsidR="00000000" w:rsidRPr="00000000">
        <w:rPr>
          <w:rtl w:val="0"/>
        </w:rPr>
        <w:t xml:space="preserve">autumn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Kentucky (2019). </w:t>
      </w:r>
      <w:r w:rsidDel="00000000" w:rsidR="00000000" w:rsidRPr="00000000">
        <w:rPr>
          <w:i w:val="1"/>
          <w:rtl w:val="0"/>
        </w:rPr>
        <w:t xml:space="preserve">Podosphera macularis</w:t>
      </w:r>
      <w:r w:rsidDel="00000000" w:rsidR="00000000" w:rsidRPr="00000000">
        <w:rPr>
          <w:rtl w:val="0"/>
        </w:rPr>
        <w:t xml:space="preserve"> is also capable of forming chasmothecia on cannabis plants (Weldon et al,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Chasmothecia  (or formerly, cleistothecia), are the sexual structures formed by members of the Erisyphales (</w:t>
      </w:r>
      <w:r w:rsidDel="00000000" w:rsidR="00000000" w:rsidRPr="00000000">
        <w:rPr>
          <w:rtl w:val="0"/>
        </w:rPr>
        <w:t xml:space="preserve">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appear as dark, spherical structures made of tightly interwoven hyphae with simple appendages. Inside </w:t>
      </w:r>
      <w:r w:rsidDel="00000000" w:rsidR="00000000" w:rsidRPr="00000000">
        <w:rPr>
          <w:rtl w:val="0"/>
        </w:rPr>
        <w:t xml:space="preserve">the chasmothecia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multiple-many asci, each containing 8 ascospores (Fig. 7). Once the asci and ascospores are mature, the chasmothecium will burst and the spores will be released and dispersed into the environment.  </w:t>
      </w:r>
    </w:p>
    <w:p w:rsidR="00000000" w:rsidDel="00000000" w:rsidP="00000000" w:rsidRDefault="00000000" w:rsidRPr="00000000" w14:paraId="00000051">
      <w:pPr>
        <w:spacing w:line="480" w:lineRule="auto"/>
        <w:ind w:firstLine="720"/>
        <w:rPr/>
      </w:pPr>
      <w:r w:rsidDel="00000000" w:rsidR="00000000" w:rsidRPr="00000000">
        <w:rPr>
          <w:rtl w:val="0"/>
        </w:rPr>
        <w:t xml:space="preserve">The usual lack of chasmothecia on </w:t>
      </w:r>
      <w:r w:rsidDel="00000000" w:rsidR="00000000" w:rsidRPr="00000000">
        <w:rPr>
          <w:i w:val="1"/>
          <w:rtl w:val="0"/>
        </w:rPr>
        <w:t xml:space="preserve">Cannabis</w:t>
      </w:r>
      <w:r w:rsidDel="00000000" w:rsidR="00000000" w:rsidRPr="00000000">
        <w:rPr>
          <w:rtl w:val="0"/>
        </w:rPr>
        <w:t xml:space="preserve"> among may indicate a biological impediment to fruiting body formation when the most common powdery mildew species infects </w:t>
      </w:r>
      <w:r w:rsidDel="00000000" w:rsidR="00000000" w:rsidRPr="00000000">
        <w:rPr>
          <w:i w:val="1"/>
          <w:rtl w:val="0"/>
        </w:rPr>
        <w:t xml:space="preserve">Cannabis</w:t>
      </w:r>
      <w:r w:rsidDel="00000000" w:rsidR="00000000" w:rsidRPr="00000000">
        <w:rPr>
          <w:rtl w:val="0"/>
        </w:rPr>
        <w:t xml:space="preserve">. If so, there may be alternate hosts on which the sexual stage of the pathogen occurs. Alternatively, these races affecting </w:t>
      </w:r>
      <w:r w:rsidDel="00000000" w:rsidR="00000000" w:rsidRPr="00000000">
        <w:rPr>
          <w:i w:val="1"/>
          <w:rtl w:val="0"/>
        </w:rPr>
        <w:t xml:space="preserve">Cannabis</w:t>
      </w:r>
      <w:r w:rsidDel="00000000" w:rsidR="00000000" w:rsidRPr="00000000">
        <w:rPr>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52">
      <w:pPr>
        <w:spacing w:line="480" w:lineRule="auto"/>
        <w:ind w:firstLine="720"/>
        <w:rPr/>
      </w:pPr>
      <w:r w:rsidDel="00000000" w:rsidR="00000000" w:rsidRPr="00000000">
        <w:rPr>
          <w:rtl w:val="0"/>
        </w:rPr>
        <w:t xml:space="preserve">This is the current state of the</w:t>
      </w:r>
      <w:r w:rsidDel="00000000" w:rsidR="00000000" w:rsidRPr="00000000">
        <w:rPr>
          <w:i w:val="1"/>
          <w:rtl w:val="0"/>
        </w:rPr>
        <w:t xml:space="preserve"> P. macularis </w:t>
      </w:r>
      <w:r w:rsidDel="00000000" w:rsidR="00000000" w:rsidRPr="00000000">
        <w:rPr>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i w:val="1"/>
          <w:rtl w:val="0"/>
        </w:rPr>
        <w:t xml:space="preserve">Cannabis </w:t>
      </w:r>
      <w:r w:rsidDel="00000000" w:rsidR="00000000" w:rsidRPr="00000000">
        <w:rPr>
          <w:rtl w:val="0"/>
        </w:rPr>
        <w:t xml:space="preserve">by </w:t>
      </w:r>
      <w:r w:rsidDel="00000000" w:rsidR="00000000" w:rsidRPr="00000000">
        <w:rPr>
          <w:i w:val="1"/>
          <w:rtl w:val="0"/>
        </w:rPr>
        <w:t xml:space="preserve">P. macularis </w:t>
      </w:r>
      <w:r w:rsidDel="00000000" w:rsidR="00000000" w:rsidRPr="00000000">
        <w:rPr>
          <w:rtl w:val="0"/>
        </w:rPr>
        <w:t xml:space="preserve">presents risk to the hop and </w:t>
      </w:r>
      <w:r w:rsidDel="00000000" w:rsidR="00000000" w:rsidRPr="00000000">
        <w:rPr>
          <w:i w:val="1"/>
          <w:rtl w:val="0"/>
        </w:rPr>
        <w:t xml:space="preserve">Cannabis </w:t>
      </w:r>
      <w:r w:rsidDel="00000000" w:rsidR="00000000" w:rsidRPr="00000000">
        <w:rPr>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i w:val="1"/>
          <w:rtl w:val="0"/>
        </w:rPr>
        <w:t xml:space="preserve">Cannabis </w:t>
      </w:r>
      <w:r w:rsidDel="00000000" w:rsidR="00000000" w:rsidRPr="00000000">
        <w:rPr>
          <w:rtl w:val="0"/>
        </w:rPr>
        <w:t xml:space="preserve">may also serve to move dangerous pathovars that are emerging in the PNW to new areas.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35400" cy="1917700"/>
            <wp:effectExtent b="0" l="0" r="0" t="0"/>
            <wp:docPr descr="https://lh5.googleusercontent.com/gHWNSQXmahiLneFyy1wkSeMRWDPbq8wu6uprvS4fGo30Fi1fbo2vEFj0LaTfOUDHYL1gPsCIqAjGQRSlhGJRQ0WeScgRp4V3rBO61L3-audkQ-NWw3QTkF1t9ePjh0ewnMQmzeMO" id="112" name="image9.png"/>
            <a:graphic>
              <a:graphicData uri="http://schemas.openxmlformats.org/drawingml/2006/picture">
                <pic:pic>
                  <pic:nvPicPr>
                    <pic:cNvPr descr="https://lh5.googleusercontent.com/gHWNSQXmahiLneFyy1wkSeMRWDPbq8wu6uprvS4fGo30Fi1fbo2vEFj0LaTfOUDHYL1gPsCIqAjGQRSlhGJRQ0WeScgRp4V3rBO61L3-audkQ-NWw3QTkF1t9ePjh0ewnMQmzeMO" id="0" name="image9.png"/>
                    <pic:cNvPicPr preferRelativeResize="0"/>
                  </pic:nvPicPr>
                  <pic:blipFill>
                    <a:blip r:embed="rId18"/>
                    <a:srcRect b="0" l="0" r="0" t="0"/>
                    <a:stretch>
                      <a:fillRect/>
                    </a:stretch>
                  </pic:blipFill>
                  <pic:spPr>
                    <a:xfrm>
                      <a:off x="0" y="0"/>
                      <a:ext cx="3835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12.10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Podosphera macularis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reproductive structures. Chasmothecia in the soil (a) and then a chasmothecia next to a conidiophore producing conidia to the right (b).</w:t>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can overwinter in the form of this resistant chasmothecia structure. Thus </w:t>
      </w:r>
      <w:r w:rsidDel="00000000" w:rsidR="00000000" w:rsidRPr="00000000">
        <w:rPr>
          <w:rtl w:val="0"/>
        </w:rPr>
        <w:t xml:space="preserve">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lay dormant in your soils o</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fields and then when the environment is sufficient for growth, the chasmothecia will open and release spores into the wind. If the spores land on a suitable host, the spore will germinate, a germ tube will form and the life cycle begins again</w:t>
      </w:r>
      <w:r w:rsidDel="00000000" w:rsidR="00000000" w:rsidRPr="00000000">
        <w:rPr>
          <w:rtl w:val="0"/>
        </w:rPr>
        <w:t xml:space="preserv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color w:val="252525"/>
          <w:sz w:val="23"/>
          <w:szCs w:val="23"/>
          <w:highlight w:val="white"/>
        </w:rPr>
      </w:pPr>
      <w:r w:rsidDel="00000000" w:rsidR="00000000" w:rsidRPr="00000000">
        <w:rPr>
          <w:rFonts w:ascii="Times New Roman" w:cs="Times New Roman" w:eastAsia="Times New Roman" w:hAnsi="Times New Roman"/>
          <w:b w:val="1"/>
          <w:i w:val="0"/>
          <w:smallCaps w:val="0"/>
          <w:strike w:val="0"/>
          <w:color w:val="252525"/>
          <w:sz w:val="23"/>
          <w:szCs w:val="23"/>
          <w:highlight w:val="white"/>
          <w:u w:val="none"/>
          <w:vertAlign w:val="baseline"/>
          <w:rtl w:val="0"/>
        </w:rPr>
        <w:t xml:space="preserve">Prevention </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wide variety of treatments for powdery mildew, both at the store and in the literature, and everyone seems to have their own opinions on what works best at what time. The </w:t>
      </w:r>
      <w:r w:rsidDel="00000000" w:rsidR="00000000" w:rsidRPr="00000000">
        <w:rPr>
          <w:rtl w:val="0"/>
        </w:rPr>
        <w:t xml:space="preserve">proverb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an ounce of prevention is worth a pound of treatment is especially true when it comes to fungal diseases. The best way to deal with PM is to never get it in the first place. This is accomplished by havin</w:t>
      </w:r>
      <w:sdt>
        <w:sdtPr>
          <w:tag w:val="goog_rdk_6"/>
        </w:sdtPr>
        <w:sdtContent>
          <w:commentRangeStart w:id="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a strong IPM program, including set scouting schedules and good cultural practices.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thrive in warm, humid, </w:t>
      </w:r>
      <w:r w:rsidDel="00000000" w:rsidR="00000000" w:rsidRPr="00000000">
        <w:rPr>
          <w:rtl w:val="0"/>
        </w:rPr>
        <w:t xml:space="preserve">and poorly lit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Anywhere from 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to 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and humidity levels above </w:t>
      </w:r>
      <w:r w:rsidDel="00000000" w:rsidR="00000000" w:rsidRPr="00000000">
        <w:rPr>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create the perfect habitat for these fungi (Amsalem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Crucially, variable humidity is necessary for the dissemination and subsequent germination of spores to create new infections (Dewey Scientific, Cannabis cultivation podcast 2021). Spores are able to spread during periods of low humidity and are able to germinate at high humidity</w:t>
      </w:r>
      <w:commentRangeEnd w:id="6"/>
      <w:r w:rsidDel="00000000" w:rsidR="00000000" w:rsidRPr="00000000">
        <w:commentReference w:id="6"/>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Higher light intensity is associated with reduced disease incidence, with the shaded interiors of canopies being most at risk for PM infection </w:t>
      </w:r>
      <w:r w:rsidDel="00000000" w:rsidR="00000000" w:rsidRPr="00000000">
        <w:rPr>
          <w:rtl w:val="0"/>
        </w:rPr>
        <w:t xml:space="preserve">(Amsalem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Large swings in day/night temperature and humidity can exacerbate the issue with some </w:t>
      </w:r>
      <w:r w:rsidDel="00000000" w:rsidR="00000000" w:rsidRPr="00000000">
        <w:rPr>
          <w:rtl w:val="0"/>
        </w:rPr>
        <w:t xml:space="preserve">PM species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growers clean out the interior of canopies by defoliating and removing </w:t>
      </w:r>
      <w:r w:rsidDel="00000000" w:rsidR="00000000" w:rsidRPr="00000000">
        <w:rPr>
          <w:rtl w:val="0"/>
        </w:rPr>
        <w:t xml:space="preserve">plant tissue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believing increased airflow will reduce powdery mildew infections. </w:t>
      </w:r>
      <w:r w:rsidDel="00000000" w:rsidR="00000000" w:rsidRPr="00000000">
        <w:rPr>
          <w:rtl w:val="0"/>
        </w:rPr>
        <w:t xml:space="preserve">While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actually </w:t>
      </w:r>
      <w:r w:rsidDel="00000000" w:rsidR="00000000" w:rsidRPr="00000000">
        <w:rPr>
          <w:rtl w:val="0"/>
        </w:rPr>
        <w:t xml:space="preserve">reduce infections,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likely effective due to increased light penetration, rather than or in </w:t>
      </w:r>
      <w:r w:rsidDel="00000000" w:rsidR="00000000" w:rsidRPr="00000000">
        <w:rPr>
          <w:rtl w:val="0"/>
        </w:rPr>
        <w:t xml:space="preserve">addition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localized reduc</w:t>
      </w:r>
      <w:r w:rsidDel="00000000" w:rsidR="00000000" w:rsidRPr="00000000">
        <w:rPr>
          <w:rtl w:val="0"/>
        </w:rPr>
        <w:t xml:space="preserve">tion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canopy humidity. </w:t>
      </w:r>
      <w:r w:rsidDel="00000000" w:rsidR="00000000" w:rsidRPr="00000000">
        <w:rPr>
          <w:rtl w:val="0"/>
        </w:rPr>
        <w:t xml:space="preserve">However,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researchers have noted </w:t>
      </w:r>
      <w:r w:rsidDel="00000000" w:rsidR="00000000" w:rsidRPr="00000000">
        <w:rPr>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harvesting equipment goes th</w:t>
      </w:r>
      <w:r w:rsidDel="00000000" w:rsidR="00000000" w:rsidRPr="00000000">
        <w:rPr>
          <w:rtl w:val="0"/>
        </w:rPr>
        <w:t xml:space="preserve">rough the field and agitates plant biomass, disease pressure is increased (Correll </w:t>
      </w:r>
      <w:r w:rsidDel="00000000" w:rsidR="00000000" w:rsidRPr="00000000">
        <w:rPr>
          <w:i w:val="1"/>
          <w:rtl w:val="0"/>
        </w:rPr>
        <w:t xml:space="preserve">et al. </w:t>
      </w:r>
      <w:r w:rsidDel="00000000" w:rsidR="00000000" w:rsidRPr="00000000">
        <w:rPr>
          <w:rtl w:val="0"/>
        </w:rPr>
        <w:t xml:space="preserve">1988).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maintaining a canopy with good light penetration and airflow seems to </w:t>
      </w:r>
      <w:r w:rsidDel="00000000" w:rsidR="00000000" w:rsidRPr="00000000">
        <w:rPr>
          <w:rtl w:val="0"/>
        </w:rPr>
        <w:t xml:space="preserve">reduce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incidence and severity.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better understood, more specific measures can be taken to help control PM. For instance, alternate hosts may be a significant factor in maintaining a reservoir for PM innocula. Knowing what other plant species are capable </w:t>
      </w:r>
      <w:r w:rsidDel="00000000" w:rsidR="00000000" w:rsidRPr="00000000">
        <w:rPr>
          <w:rtl w:val="0"/>
        </w:rPr>
        <w:t xml:space="preserve">of serving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alternate hosts for the relevant PM species will greatly assist growers in keeping the local area clear of PM.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Leveillula taurica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can also cause PM on onions and several other common garden plants such as eggplant, tomato, peppers, and others. This species has only been documented in the western United States, as this species prefers slightly drier, warmer climates.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Podosphaera macularis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commonly grows on hop plants, and has been frequently reported from the hop fields of Oregon and Washington (Mahaffee </w:t>
      </w: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et al</w:t>
      </w:r>
      <w:r w:rsidDel="00000000" w:rsidR="00000000" w:rsidRPr="00000000">
        <w:rPr>
          <w:rFonts w:ascii="Times New Roman" w:cs="Times New Roman" w:eastAsia="Times New Roman" w:hAnsi="Times New Roman"/>
          <w:b w:val="0"/>
          <w:smallCaps w:val="0"/>
          <w:strike w:val="0"/>
          <w:color w:val="222222"/>
          <w:sz w:val="24"/>
          <w:szCs w:val="24"/>
          <w:highlight w:val="white"/>
          <w:u w:val="none"/>
          <w:vertAlign w:val="baseline"/>
          <w:rtl w:val="0"/>
        </w:rPr>
        <w:t xml:space="preserve">. 2003)</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This species prefers high humidity. A large swing in the daytime/nightime temperatures and humidity will also increase the chance of infection (</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species will produce conidia in great numbers, so it is very important to maintain daily scouting programs and preventative sprays if you are growing in conditions that are conducive to mildew growth. Once the white, powdery growths are detected, there are almost certainly going to be conidia all over your garden.</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preventative treatments, biological sprays and root drenches are recommended. A strong resident microbial community, both in your soil and in the phyllosphere (area surrounding leaf surface), has been shown to increase plants’ innate resistance to pathogens</w:t>
      </w:r>
      <w:r w:rsidDel="00000000" w:rsidR="00000000" w:rsidRPr="00000000">
        <w:rPr>
          <w:rtl w:val="0"/>
        </w:rPr>
        <w:t xml:space="preserve">.  Prophylactic treatment with compost teas have been shown to effectively reduce fungal diseases under field conditions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(Weltzien, 1989). The </w:t>
      </w:r>
      <w:r w:rsidDel="00000000" w:rsidR="00000000" w:rsidRPr="00000000">
        <w:rPr>
          <w:rtl w:val="0"/>
        </w:rPr>
        <w:t xml:space="preserve">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is that you will be inoculating the leaf surfaces with a growing community of healthy microbes. Many endophytic </w:t>
      </w:r>
      <w:r w:rsidDel="00000000" w:rsidR="00000000" w:rsidRPr="00000000">
        <w:rPr>
          <w:rtl w:val="0"/>
        </w:rPr>
        <w:t xml:space="preserve">microbes are able to travel from the roots into aerial plant portions, so foliar sprays are not necessarily required to cause full-plant infection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microbes act in myriad ways to reduce PM infections.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Bacillus amyloliquefaciens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Lactobacillus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many others. </w:t>
      </w:r>
      <w:r w:rsidDel="00000000" w:rsidR="00000000" w:rsidRPr="00000000">
        <w:rPr>
          <w:rtl w:val="0"/>
        </w:rPr>
        <w:t xml:space="preserve">Most of these commercial and naturally occurring symbionts act similarly (pathogen niche occupation, and by activating plant ISR). However,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directly antagonize disease organisms by producing </w:t>
      </w:r>
      <w:r w:rsidDel="00000000" w:rsidR="00000000" w:rsidRPr="00000000">
        <w:rPr>
          <w:rtl w:val="0"/>
        </w:rPr>
        <w:t xml:space="preserve">antifungal compounds or acting as hyperparasites (Romero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t xml:space="preserve"> is an example of a microorganism that impedes powdery mildew growth through 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soil dwelling actino</w:t>
      </w:r>
      <w:r w:rsidDel="00000000" w:rsidR="00000000" w:rsidRPr="00000000">
        <w:rPr>
          <w:rtl w:val="0"/>
        </w:rPr>
        <w:t xml:space="preserve">bacterium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(filamentous bacterium) produces many different novel metabolites. Some of these compounds that are excreted a</w:t>
      </w:r>
      <w:r w:rsidDel="00000000" w:rsidR="00000000" w:rsidRPr="00000000">
        <w:rPr>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and antibiotic in nature, and thus are very important in the agricultur</w:t>
      </w:r>
      <w:r w:rsidDel="00000000" w:rsidR="00000000" w:rsidRPr="00000000">
        <w:rPr>
          <w:rtl w:val="0"/>
        </w:rPr>
        <w:t xml:space="preserve">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pharmacological industr</w:t>
      </w:r>
      <w:r w:rsidDel="00000000" w:rsidR="00000000" w:rsidRPr="00000000">
        <w:rPr>
          <w:rtl w:val="0"/>
        </w:rPr>
        <w:t xml:space="preserve">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Natamycin is </w:t>
      </w:r>
      <w:r w:rsidDel="00000000" w:rsidR="00000000" w:rsidRPr="00000000">
        <w:rPr>
          <w:rtl w:val="0"/>
        </w:rPr>
        <w:t xml:space="preserve">one such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compound produced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2012).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Natamycin is a broad spectrum antifungal compound and will target any fungus that contains ergosterol in the membrane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Strains of </w:t>
      </w:r>
      <w:r w:rsidDel="00000000" w:rsidR="00000000" w:rsidRPr="00000000">
        <w:rPr>
          <w:i w:val="1"/>
          <w:rtl w:val="0"/>
        </w:rPr>
        <w:t xml:space="preserve">Bacillus subtilis</w:t>
      </w:r>
      <w:r w:rsidDel="00000000" w:rsidR="00000000" w:rsidRPr="00000000">
        <w:rPr>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i w:val="1"/>
          <w:rtl w:val="0"/>
        </w:rPr>
        <w:t xml:space="preserve">B. subtilis</w:t>
      </w:r>
      <w:r w:rsidDel="00000000" w:rsidR="00000000" w:rsidRPr="00000000">
        <w:rPr>
          <w:rtl w:val="0"/>
        </w:rPr>
        <w:t xml:space="preserve"> stains produce myriad antifungal compounds including surfactin, fengycin, and iturin A or bacillomycin that enable this microbe to outcompete pathogens (Romero </w:t>
      </w:r>
      <w:r w:rsidDel="00000000" w:rsidR="00000000" w:rsidRPr="00000000">
        <w:rPr>
          <w:i w:val="1"/>
          <w:rtl w:val="0"/>
        </w:rPr>
        <w:t xml:space="preserve">et al. </w:t>
      </w:r>
      <w:r w:rsidDel="00000000" w:rsidR="00000000" w:rsidRPr="00000000">
        <w:rPr>
          <w:rtl w:val="0"/>
        </w:rPr>
        <w:t xml:space="preserve">2007).</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Other ways that biocontrol agents (BCA’s) are effective at reducing powdery mildew outbreaks is through the use of fungi that parasitize the pathogen targeted for elimination. In particular, </w:t>
      </w:r>
      <w:r w:rsidDel="00000000" w:rsidR="00000000" w:rsidRPr="00000000">
        <w:rPr>
          <w:i w:val="1"/>
          <w:rtl w:val="0"/>
        </w:rPr>
        <w:t xml:space="preserve">Ampelomyces quisqualis </w:t>
      </w:r>
      <w:r w:rsidDel="00000000" w:rsidR="00000000" w:rsidRPr="00000000">
        <w:rPr>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i w:val="1"/>
          <w:rtl w:val="0"/>
        </w:rPr>
        <w:t xml:space="preserve">A. quisqualis </w:t>
      </w:r>
      <w:r w:rsidDel="00000000" w:rsidR="00000000" w:rsidRPr="00000000">
        <w:rPr>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i w:val="1"/>
          <w:rtl w:val="0"/>
        </w:rPr>
        <w:t xml:space="preserve">et al. </w:t>
      </w:r>
      <w:r w:rsidDel="00000000" w:rsidR="00000000" w:rsidRPr="00000000">
        <w:rPr>
          <w:rtl w:val="0"/>
        </w:rPr>
        <w:t xml:space="preserve">2004). The conidia, hyphae and sexual spores are all subject to invasion of the hyperparasite (Kiss</w:t>
      </w:r>
      <w:r w:rsidDel="00000000" w:rsidR="00000000" w:rsidRPr="00000000">
        <w:rPr>
          <w:i w:val="1"/>
          <w:rtl w:val="0"/>
        </w:rPr>
        <w:t xml:space="preserve"> </w:t>
      </w:r>
      <w:r w:rsidDel="00000000" w:rsidR="00000000" w:rsidRPr="00000000">
        <w:rPr>
          <w:rtl w:val="0"/>
        </w:rPr>
        <w:t xml:space="preserve">2003).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Use of </w:t>
      </w:r>
      <w:r w:rsidDel="00000000" w:rsidR="00000000" w:rsidRPr="00000000">
        <w:rPr>
          <w:i w:val="1"/>
          <w:rtl w:val="0"/>
        </w:rPr>
        <w:t xml:space="preserve">A. quisqualis </w:t>
      </w:r>
      <w:r w:rsidDel="00000000" w:rsidR="00000000" w:rsidRPr="00000000">
        <w:rPr>
          <w:rtl w:val="0"/>
        </w:rPr>
        <w:t xml:space="preserve">for biocontrol is limited by the obligate nature of the hyperparasite; at least some powdery mildew must be present for </w:t>
      </w:r>
      <w:r w:rsidDel="00000000" w:rsidR="00000000" w:rsidRPr="00000000">
        <w:rPr>
          <w:i w:val="1"/>
          <w:rtl w:val="0"/>
        </w:rPr>
        <w:t xml:space="preserve">A. quisqualis</w:t>
      </w:r>
      <w:r w:rsidDel="00000000" w:rsidR="00000000" w:rsidRPr="00000000">
        <w:rPr>
          <w:rtl w:val="0"/>
        </w:rPr>
        <w:t xml:space="preserve"> to establish and repeated application of conidial solutions is required, however there have been successful reports of PM control among some crops (</w:t>
      </w:r>
      <w:sdt>
        <w:sdtPr>
          <w:tag w:val="goog_rdk_7"/>
        </w:sdtPr>
        <w:sdtContent>
          <w:commentRangeStart w:id="7"/>
        </w:sdtContent>
      </w:sdt>
      <w:r w:rsidDel="00000000" w:rsidR="00000000" w:rsidRPr="00000000">
        <w:rPr>
          <w:rtl w:val="0"/>
        </w:rPr>
        <w:t xml:space="preserve">Gadoury</w:t>
      </w:r>
      <w:commentRangeEnd w:id="7"/>
      <w:r w:rsidDel="00000000" w:rsidR="00000000" w:rsidRPr="00000000">
        <w:commentReference w:id="7"/>
      </w:r>
      <w:r w:rsidDel="00000000" w:rsidR="00000000" w:rsidRPr="00000000">
        <w:rPr>
          <w:rtl w:val="0"/>
        </w:rPr>
        <w:t xml:space="preserve">). Further research is needed to determine the efficacy of using this biocontrol with </w:t>
      </w:r>
      <w:r w:rsidDel="00000000" w:rsidR="00000000" w:rsidRPr="00000000">
        <w:rPr>
          <w:i w:val="1"/>
          <w:rtl w:val="0"/>
        </w:rPr>
        <w:t xml:space="preserve">Cannabis </w:t>
      </w:r>
      <w:r w:rsidDel="00000000" w:rsidR="00000000" w:rsidRPr="00000000">
        <w:rPr>
          <w:rtl w:val="0"/>
        </w:rPr>
        <w:t xml:space="preserve">specifically. </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more widely proven antagonist of powdery mildew is </w:t>
      </w:r>
      <w:r w:rsidDel="00000000" w:rsidR="00000000" w:rsidRPr="00000000">
        <w:rPr>
          <w:i w:val="1"/>
          <w:rtl w:val="0"/>
        </w:rPr>
        <w:t xml:space="preserve">Trichoderma harzianum </w:t>
      </w:r>
      <w:r w:rsidDel="00000000" w:rsidR="00000000" w:rsidRPr="00000000">
        <w:rPr>
          <w:rtl w:val="0"/>
        </w:rPr>
        <w:t xml:space="preserve">(Elad </w:t>
      </w:r>
      <w:r w:rsidDel="00000000" w:rsidR="00000000" w:rsidRPr="00000000">
        <w:rPr>
          <w:i w:val="1"/>
          <w:rtl w:val="0"/>
        </w:rPr>
        <w:t xml:space="preserve">et al. </w:t>
      </w:r>
      <w:r w:rsidDel="00000000" w:rsidR="00000000" w:rsidRPr="00000000">
        <w:rPr>
          <w:rtl w:val="0"/>
        </w:rPr>
        <w:t xml:space="preserve">1998). This BCA has several modes of fighting off pathogenic fungi. </w:t>
      </w:r>
      <w:r w:rsidDel="00000000" w:rsidR="00000000" w:rsidRPr="00000000">
        <w:rPr>
          <w:i w:val="1"/>
          <w:rtl w:val="0"/>
        </w:rPr>
        <w:t xml:space="preserve">Trichoderma </w:t>
      </w:r>
      <w:r w:rsidDel="00000000" w:rsidR="00000000" w:rsidRPr="00000000">
        <w:rPr>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i w:val="1"/>
          <w:rtl w:val="0"/>
        </w:rPr>
        <w:t xml:space="preserve">et al. </w:t>
      </w:r>
      <w:r w:rsidDel="00000000" w:rsidR="00000000" w:rsidRPr="00000000">
        <w:rPr>
          <w:rtl w:val="0"/>
        </w:rPr>
        <w:t xml:space="preserve">2004). This BCA acts as a generalist (Naher </w:t>
      </w:r>
      <w:r w:rsidDel="00000000" w:rsidR="00000000" w:rsidRPr="00000000">
        <w:rPr>
          <w:i w:val="1"/>
          <w:rtl w:val="0"/>
        </w:rPr>
        <w:t xml:space="preserve">et al. </w:t>
      </w:r>
      <w:r w:rsidDel="00000000" w:rsidR="00000000" w:rsidRPr="00000000">
        <w:rPr>
          <w:rtl w:val="0"/>
        </w:rPr>
        <w:t xml:space="preserve">2014), inhibiting the growth of a number of fungal pathogens.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6A">
      <w:pPr>
        <w:rPr>
          <w:color w:val="222222"/>
          <w:highlight w:val="white"/>
        </w:rPr>
      </w:pPr>
      <w:sdt>
        <w:sdtPr>
          <w:tag w:val="goog_rdk_8"/>
        </w:sdtPr>
        <w:sdtContent>
          <w:commentRangeStart w:id="8"/>
        </w:sdtContent>
      </w:sdt>
      <w:sdt>
        <w:sdtPr>
          <w:tag w:val="goog_rdk_9"/>
        </w:sdtPr>
        <w:sdtContent>
          <w:commentRangeStart w:id="9"/>
        </w:sdtContent>
      </w:sdt>
      <w:r w:rsidDel="00000000" w:rsidR="00000000" w:rsidRPr="00000000">
        <w:rPr>
          <w:color w:val="222222"/>
          <w:highlight w:val="white"/>
          <w:rtl w:val="0"/>
        </w:rPr>
        <w:t xml:space="preserve">Table 11.1. Common organic preventatives and treatments for Powdery Mildew that are acceptable for use on </w:t>
      </w:r>
      <w:r w:rsidDel="00000000" w:rsidR="00000000" w:rsidRPr="00000000">
        <w:rPr>
          <w:i w:val="1"/>
          <w:color w:val="222222"/>
          <w:highlight w:val="white"/>
          <w:rtl w:val="0"/>
        </w:rPr>
        <w:t xml:space="preserve">Cannabis. </w:t>
      </w:r>
      <w:r w:rsidDel="00000000" w:rsidR="00000000" w:rsidRPr="00000000">
        <w:rPr>
          <w:color w:val="222222"/>
          <w:highlight w:val="white"/>
          <w:rtl w:val="0"/>
        </w:rPr>
        <w:t xml:space="preserve">All sprays, even water, have some action by physically removing spores and hyphae from the plant surfaces.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B">
      <w:pPr>
        <w:rPr>
          <w:i w:val="1"/>
          <w:color w:val="222222"/>
          <w:highlight w:val="white"/>
        </w:rPr>
      </w:pPr>
      <w:r w:rsidDel="00000000" w:rsidR="00000000" w:rsidRPr="00000000">
        <w:rPr>
          <w:rtl w:val="0"/>
        </w:rPr>
      </w:r>
    </w:p>
    <w:tbl>
      <w:tblPr>
        <w:tblStyle w:val="Table3"/>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70">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480" w:lineRule="auto"/>
              <w:rPr/>
            </w:pPr>
            <w:r w:rsidDel="00000000" w:rsidR="00000000" w:rsidRPr="00000000">
              <w:rPr>
                <w:i w:val="1"/>
                <w:color w:val="222222"/>
                <w:highlight w:val="white"/>
                <w:rtl w:val="0"/>
              </w:rPr>
              <w:t xml:space="preserve">Bacillus subtilis</w:t>
            </w:r>
            <w:r w:rsidDel="00000000" w:rsidR="00000000" w:rsidRPr="00000000">
              <w:rPr>
                <w:rtl w:val="0"/>
              </w:rPr>
            </w:r>
          </w:p>
          <w:p w:rsidR="00000000" w:rsidDel="00000000" w:rsidP="00000000" w:rsidRDefault="00000000" w:rsidRPr="00000000" w14:paraId="00000072">
            <w:pPr>
              <w:spacing w:line="480" w:lineRule="auto"/>
              <w:rPr/>
            </w:pPr>
            <w:r w:rsidDel="00000000" w:rsidR="00000000" w:rsidRPr="00000000">
              <w:rPr>
                <w:i w:val="1"/>
                <w:color w:val="222222"/>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74">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480" w:lineRule="auto"/>
              <w:rPr/>
            </w:pPr>
            <w:r w:rsidDel="00000000" w:rsidR="00000000" w:rsidRPr="00000000">
              <w:rPr>
                <w:color w:val="222222"/>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Raise pH leaf surface</w:t>
            </w:r>
            <w:r w:rsidDel="00000000" w:rsidR="00000000" w:rsidRPr="00000000">
              <w:rPr>
                <w:rtl w:val="0"/>
              </w:rPr>
            </w:r>
          </w:p>
          <w:p w:rsidR="00000000" w:rsidDel="00000000" w:rsidP="00000000" w:rsidRDefault="00000000" w:rsidRPr="00000000" w14:paraId="00000079">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480" w:lineRule="auto"/>
              <w:rPr/>
            </w:pPr>
            <w:r w:rsidDel="00000000" w:rsidR="00000000" w:rsidRPr="00000000">
              <w:rPr>
                <w:i w:val="1"/>
                <w:color w:val="222222"/>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7D">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pPr>
            <w:r w:rsidDel="00000000" w:rsidR="00000000" w:rsidRPr="00000000">
              <w:rPr>
                <w:i w:val="1"/>
                <w:color w:val="222222"/>
                <w:highlight w:val="white"/>
                <w:rtl w:val="0"/>
              </w:rPr>
              <w:t xml:space="preserve">Raenoutria sachalinensis </w:t>
            </w:r>
            <w:r w:rsidDel="00000000" w:rsidR="00000000" w:rsidRPr="00000000">
              <w:rPr>
                <w:color w:val="222222"/>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480" w:lineRule="auto"/>
              <w:rPr/>
            </w:pPr>
            <w:r w:rsidDel="00000000" w:rsidR="00000000" w:rsidRPr="00000000">
              <w:rPr>
                <w:color w:val="222222"/>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480" w:lineRule="auto"/>
              <w:rPr/>
            </w:pPr>
            <w:r w:rsidDel="00000000" w:rsidR="00000000" w:rsidRPr="00000000">
              <w:rPr>
                <w:color w:val="222222"/>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10"/>
              </w:numPr>
              <w:spacing w:line="480" w:lineRule="auto"/>
              <w:ind w:left="720" w:hanging="360"/>
              <w:rPr>
                <w:color w:val="222222"/>
                <w:highlight w:val="white"/>
              </w:rPr>
            </w:pPr>
            <w:r w:rsidDel="00000000" w:rsidR="00000000" w:rsidRPr="00000000">
              <w:rPr>
                <w:color w:val="222222"/>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480" w:lineRule="auto"/>
              <w:rPr/>
            </w:pPr>
            <w:r w:rsidDel="00000000" w:rsidR="00000000" w:rsidRPr="00000000">
              <w:rPr>
                <w:color w:val="222222"/>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Antifungal compounds</w:t>
            </w:r>
            <w:r w:rsidDel="00000000" w:rsidR="00000000" w:rsidRPr="00000000">
              <w:rPr>
                <w:rtl w:val="0"/>
              </w:rPr>
            </w:r>
          </w:p>
          <w:p w:rsidR="00000000" w:rsidDel="00000000" w:rsidP="00000000" w:rsidRDefault="00000000" w:rsidRPr="00000000" w14:paraId="0000008A">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numPr>
                <w:ilvl w:val="0"/>
                <w:numId w:val="15"/>
              </w:numPr>
              <w:spacing w:line="480" w:lineRule="auto"/>
              <w:ind w:left="720" w:hanging="360"/>
              <w:rPr>
                <w:color w:val="222222"/>
                <w:highlight w:val="white"/>
                <w:u w:val="none"/>
              </w:rPr>
            </w:pPr>
            <w:r w:rsidDel="00000000" w:rsidR="00000000" w:rsidRPr="00000000">
              <w:rPr>
                <w:color w:val="222222"/>
                <w:highlight w:val="white"/>
                <w:rtl w:val="0"/>
              </w:rPr>
              <w:t xml:space="preserve">Dr. Zymes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line="480" w:lineRule="auto"/>
              <w:rPr>
                <w:color w:val="222222"/>
                <w:highlight w:val="white"/>
              </w:rPr>
            </w:pPr>
            <w:r w:rsidDel="00000000" w:rsidR="00000000" w:rsidRPr="00000000">
              <w:rPr>
                <w:color w:val="222222"/>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numPr>
                <w:ilvl w:val="0"/>
                <w:numId w:val="16"/>
              </w:numPr>
              <w:spacing w:line="480" w:lineRule="auto"/>
              <w:ind w:left="720" w:hanging="360"/>
              <w:rPr>
                <w:color w:val="222222"/>
                <w:highlight w:val="white"/>
                <w:u w:val="none"/>
              </w:rPr>
            </w:pPr>
            <w:r w:rsidDel="00000000" w:rsidR="00000000" w:rsidRPr="00000000">
              <w:rPr>
                <w:color w:val="222222"/>
                <w:highlight w:val="white"/>
                <w:rtl w:val="0"/>
              </w:rPr>
              <w:t xml:space="preserve">Unfavorable pH </w:t>
            </w:r>
            <w:r w:rsidDel="00000000" w:rsidR="00000000" w:rsidRPr="00000000">
              <w:rPr>
                <w:rtl w:val="0"/>
              </w:rPr>
            </w:r>
          </w:p>
        </w:tc>
      </w:tr>
    </w:tbl>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Treatment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preventative </w:t>
      </w:r>
      <w:r w:rsidDel="00000000" w:rsidR="00000000" w:rsidRPr="00000000">
        <w:rPr>
          <w:rtl w:val="0"/>
        </w:rPr>
        <w:t xml:space="preserve">measures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sufficient and </w:t>
      </w:r>
      <w:r w:rsidDel="00000000" w:rsidR="00000000" w:rsidRPr="00000000">
        <w:rPr>
          <w:rtl w:val="0"/>
        </w:rPr>
        <w:t xml:space="preserve">symptoms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PM </w:t>
      </w:r>
      <w:r w:rsidDel="00000000" w:rsidR="00000000" w:rsidRPr="00000000">
        <w:rPr>
          <w:rtl w:val="0"/>
        </w:rPr>
        <w:t xml:space="preserve">appear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leaf surfaces, there are still plenty of steps you can take to ensure minimum impact on your garden. The first step is to manually remove infected tissue. Spray the garden down with a high pH solution or elemental sulfur to limit spore movement and disrupt fungal growth before removing infected material. </w:t>
      </w:r>
      <w:r w:rsidDel="00000000" w:rsidR="00000000" w:rsidRPr="00000000">
        <w:rPr>
          <w:rtl w:val="0"/>
        </w:rPr>
        <w:t xml:space="preserve">Researchers have shown that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praying the plants down, even if it is with just plain water, can </w:t>
      </w:r>
      <w:r w:rsidDel="00000000" w:rsidR="00000000" w:rsidRPr="00000000">
        <w:rPr>
          <w:rtl w:val="0"/>
        </w:rPr>
        <w:t xml:space="preserve">reduce disease incidence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(Jarvis and Slingsby 1977). Conidia do not do well when saturated in water (P</w:t>
      </w:r>
      <w:r w:rsidDel="00000000" w:rsidR="00000000" w:rsidRPr="00000000">
        <w:rPr>
          <w:rtl w:val="0"/>
        </w:rPr>
        <w:t xml:space="preserve">erera 1972)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Place infected leaves into a container and frequently disinfect your hands and shears as you perform this maintenance. </w:t>
      </w:r>
      <w:r w:rsidDel="00000000" w:rsidR="00000000" w:rsidRPr="00000000">
        <w:rPr>
          <w:rtl w:val="0"/>
        </w:rPr>
      </w:r>
    </w:p>
    <w:p w:rsidR="00000000" w:rsidDel="00000000" w:rsidP="00000000" w:rsidRDefault="00000000" w:rsidRPr="00000000" w14:paraId="00000091">
      <w:pPr>
        <w:spacing w:line="480" w:lineRule="auto"/>
        <w:ind w:firstLine="720"/>
        <w:rPr/>
      </w:pPr>
      <w:r w:rsidDel="00000000" w:rsidR="00000000" w:rsidRPr="00000000">
        <w:rPr>
          <w:highlight w:val="white"/>
          <w:rtl w:val="0"/>
        </w:rPr>
        <w:t xml:space="preserve">Perhaps one of the oldest treatments for powdery mildew</w:t>
      </w:r>
      <w:r w:rsidDel="00000000" w:rsidR="00000000" w:rsidRPr="00000000">
        <w:rPr>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92">
      <w:pPr>
        <w:spacing w:line="480" w:lineRule="auto"/>
        <w:ind w:firstLine="720"/>
        <w:rPr/>
      </w:pPr>
      <w:r w:rsidDel="00000000" w:rsidR="00000000" w:rsidRPr="00000000">
        <w:rPr>
          <w:rtl w:val="0"/>
        </w:rPr>
        <w:t xml:space="preserve">Other common treatments include baking soda (sodium bicarbonate), potassium bicarbonate, elemental sulfur, neem oil, boron, or high silicon fertilizers (Bowen </w:t>
      </w:r>
      <w:r w:rsidDel="00000000" w:rsidR="00000000" w:rsidRPr="00000000">
        <w:rPr>
          <w:i w:val="1"/>
          <w:rtl w:val="0"/>
        </w:rPr>
        <w:t xml:space="preserve">et al. </w:t>
      </w:r>
      <w:r w:rsidDel="00000000" w:rsidR="00000000" w:rsidRPr="00000000">
        <w:rPr>
          <w:rtl w:val="0"/>
        </w:rPr>
        <w:t xml:space="preserve">1999). There have also been reports of varying concentrations of milk being an effective treatment for the reduction of powdery mildew (Fig. 8)(Bettiol 1999, Crisp </w:t>
      </w:r>
      <w:r w:rsidDel="00000000" w:rsidR="00000000" w:rsidRPr="00000000">
        <w:rPr>
          <w:i w:val="1"/>
          <w:rtl w:val="0"/>
        </w:rPr>
        <w:t xml:space="preserve">et al. </w:t>
      </w:r>
      <w:r w:rsidDel="00000000" w:rsidR="00000000" w:rsidRPr="00000000">
        <w:rPr>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i w:val="1"/>
          <w:rtl w:val="0"/>
        </w:rPr>
        <w:t xml:space="preserve">et al. </w:t>
      </w:r>
      <w:r w:rsidDel="00000000" w:rsidR="00000000" w:rsidRPr="00000000">
        <w:rPr>
          <w:rtl w:val="0"/>
        </w:rPr>
        <w:t xml:space="preserve">2006)</w:t>
      </w:r>
    </w:p>
    <w:p w:rsidR="00000000" w:rsidDel="00000000" w:rsidP="00000000" w:rsidRDefault="00000000" w:rsidRPr="00000000" w14:paraId="00000093">
      <w:pPr>
        <w:spacing w:line="480" w:lineRule="auto"/>
        <w:ind w:firstLine="720"/>
        <w:rPr/>
      </w:pPr>
      <w:r w:rsidDel="00000000" w:rsidR="00000000" w:rsidRPr="00000000">
        <w:rPr>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for 2 hours) may reduce fungal growth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erera, 1972). </w:t>
      </w:r>
      <w:r w:rsidDel="00000000" w:rsidR="00000000" w:rsidRPr="00000000">
        <w:rPr>
          <w:rtl w:val="0"/>
        </w:rPr>
        <w:t xml:space="preserve">Ultraviolet light treatment systems can significantly reduce fungal inocula and subsequent disease (such as the CleanLight Pro or similar device). </w:t>
      </w:r>
    </w:p>
    <w:p w:rsidR="00000000" w:rsidDel="00000000" w:rsidP="00000000" w:rsidRDefault="00000000" w:rsidRPr="00000000" w14:paraId="00000095">
      <w:pPr>
        <w:spacing w:line="480" w:lineRule="auto"/>
        <w:ind w:firstLine="720"/>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200400" cy="2171700"/>
            <wp:effectExtent b="0" l="0" r="0" t="0"/>
            <wp:docPr id="1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200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12.11. Scanning electron micrograph of powdery mildew hyphae on leaf surface 24 hours water a 1:10 milk:water dilution. The conidia and hyphae are collapsed from the milk, possibly due to free radicals formed when milk is applied and plants exposed to light (Crisp </w:t>
      </w:r>
      <w:r w:rsidDel="00000000" w:rsidR="00000000" w:rsidRPr="00000000">
        <w:rPr>
          <w:i w:val="1"/>
          <w:rtl w:val="0"/>
        </w:rPr>
        <w:t xml:space="preserve">et al. </w:t>
      </w:r>
      <w:r w:rsidDel="00000000" w:rsidR="00000000" w:rsidRPr="00000000">
        <w:rPr>
          <w:rtl w:val="0"/>
        </w:rPr>
        <w:t xml:space="preserve">2006).</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Remediation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Powdery mildew affected flowers can be rinsed in water during harvest to minimize fungal load. Powdery mildews are not toxic or pathogenic to humans, though affected flowers are of lowered quality. Inhalation of high spore load of any fungi represents an allergen risk and are physically irritating to lung tissue  Some forms of extraction may effectively remediate mold affected </w:t>
      </w:r>
      <w:r w:rsidDel="00000000" w:rsidR="00000000" w:rsidRPr="00000000">
        <w:rPr>
          <w:i w:val="1"/>
          <w:rtl w:val="0"/>
        </w:rPr>
        <w:t xml:space="preserve">Cannabis</w:t>
      </w:r>
      <w:r w:rsidDel="00000000" w:rsidR="00000000" w:rsidRPr="00000000">
        <w:rPr>
          <w:rtl w:val="0"/>
        </w:rPr>
        <w:t xml:space="preserve"> (See Table </w:t>
      </w:r>
      <w:r w:rsidDel="00000000" w:rsidR="00000000" w:rsidRPr="00000000">
        <w:rPr>
          <w:rtl w:val="0"/>
        </w:rPr>
        <w:t xml:space="preserve">18</w:t>
      </w:r>
      <w:r w:rsidDel="00000000" w:rsidR="00000000" w:rsidRPr="00000000">
        <w:rPr>
          <w:rtl w:val="0"/>
        </w:rPr>
        <w:t xml:space="preserve">.6</w:t>
      </w:r>
      <w:sdt>
        <w:sdtPr>
          <w:tag w:val="goog_rdk_10"/>
        </w:sdtPr>
        <w:sdtContent>
          <w:commentRangeStart w:id="10"/>
        </w:sdtContent>
      </w:sdt>
      <w:r w:rsidDel="00000000" w:rsidR="00000000" w:rsidRPr="00000000">
        <w:rPr>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 </w:t>
      </w:r>
    </w:p>
    <w:sectPr>
      <w:head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3" w:date="2021-11-19T02:41:0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three paragraphs need to be consolidated, increased citing exmplaining G ambrosiae as cause</w:t>
      </w:r>
    </w:p>
  </w:comment>
  <w:comment w:author="Brandon Potter" w:id="7" w:date="2020-05-21T20:49:12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https://biocontrol.entomology.cornell.edu/pathogens/ampelomyces.php</w:t>
      </w:r>
    </w:p>
  </w:comment>
  <w:comment w:author="Brandon Potter" w:id="6" w:date="2021-11-19T02:44:1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proofread</w:t>
      </w:r>
    </w:p>
  </w:comment>
  <w:comment w:author="Brandon Potter" w:id="2" w:date="2021-10-18T00:42:08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spadiceus now ambrosea</w:t>
      </w:r>
    </w:p>
  </w:comment>
  <w:comment w:author="Brandon Potter" w:id="1" w:date="2021-01-31T02:57:55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Punja, Z. K. (2018). Flower and foliage-infecting pathogens of marijuana (Cannabis sativa L.) plants. Canadian Journal of Plant Pathology.</w:t>
      </w:r>
    </w:p>
  </w:comment>
  <w:comment w:author="Brandon Potter" w:id="8" w:date="2021-07-30T02:39:5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info could be generalized for an appendix chapter by adding a column of what organisms each treatment may be effective against.</w:t>
      </w:r>
    </w:p>
  </w:comment>
  <w:comment w:author="kyle kaszynski" w:id="9" w:date="2021-09-16T18:37:03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additional table in appendix and leave here?</w:t>
      </w:r>
    </w:p>
  </w:comment>
  <w:comment w:author="kyle kaszynski" w:id="5" w:date="2021-09-16T17:58:2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conserved sequences?</w:t>
      </w:r>
    </w:p>
  </w:comment>
  <w:comment w:author="Brandon Potter" w:id="10" w:date="2023-04-03T00:00:07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this self, in-text reference is still correct</w:t>
      </w:r>
    </w:p>
  </w:comment>
  <w:comment w:author="Brandon Potter" w:id="4" w:date="2021-10-18T00:46:36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Powdery Mildew Caused by Podosphaera macularis on Hemp in Oregon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the powdery mildew pathogen of hops, Podosphaeria macularis, naturally infecting cannabis (Cannabis sativa L., marijuana) plants under field conditions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2021</w:t>
      </w:r>
    </w:p>
  </w:comment>
  <w:comment w:author="kyle kaszynski" w:id="0" w:date="2023-03-28T22:33:11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Fig 12.1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0" w15:done="0"/>
  <w15:commentEx w15:paraId="000000A1" w15:done="0"/>
  <w15:commentEx w15:paraId="000000A2" w15:done="0"/>
  <w15:commentEx w15:paraId="000000A3" w15:done="0"/>
  <w15:commentEx w15:paraId="000000A4" w15:done="0"/>
  <w15:commentEx w15:paraId="000000A5" w15:done="0"/>
  <w15:commentEx w15:paraId="000000A6" w15:paraIdParent="000000A5" w15:done="0"/>
  <w15:commentEx w15:paraId="000000A7" w15:done="0"/>
  <w15:commentEx w15:paraId="000000A8" w15:done="0"/>
  <w15:commentEx w15:paraId="000000AD" w15:done="0"/>
  <w15:commentEx w15:paraId="000000A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510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5108E"/>
    <w:pPr>
      <w:spacing w:after="100" w:afterAutospacing="1" w:before="100" w:beforeAutospacing="1"/>
    </w:pPr>
  </w:style>
  <w:style w:type="character" w:styleId="Hyperlink">
    <w:name w:val="Hyperlink"/>
    <w:basedOn w:val="DefaultParagraphFont"/>
    <w:uiPriority w:val="99"/>
    <w:semiHidden w:val="1"/>
    <w:unhideWhenUsed w:val="1"/>
    <w:rsid w:val="0065108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4.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11.jp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fXf5UcStLa4wHvMl5gLawIjHyw==">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2020-02-17T22:59:00Z</dcterms:created>
  <dc:creator>kyle kaszynski</dc:creator>
</cp:coreProperties>
</file>