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Papers to be added to book and cited: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Notnin text yet, but for pictures: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Wang book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Punja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33333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color w:val="333333"/>
          <w:sz w:val="24"/>
          <w:szCs w:val="24"/>
          <w:shd w:fill="fcfcfc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333333"/>
          <w:sz w:val="24"/>
          <w:szCs w:val="24"/>
          <w:shd w:fill="fcfcfc" w:val="clear"/>
          <w:rtl w:val="0"/>
        </w:rPr>
        <w:t xml:space="preserve">Fungal sex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Neep papers about yeast sex, shmoo and fission yeast ect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03030"/>
          <w:sz w:val="26"/>
          <w:szCs w:val="26"/>
          <w:highlight w:val="white"/>
          <w:rtl w:val="0"/>
        </w:rPr>
        <w:t xml:space="preserve">Chap8  Endophytes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Organically grown cannabis (&lt;i&gt;Cannabis sativa&lt;/i&gt; L.) plants contain a diverse range of culturable epiphytic and endophytic fungi in inflorescences and stem tissues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Endophyte roles in nutrient acquisition, root system architecture development and oxidative stress tolerance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S K Verma 1, P K Sahu 2, K Kumar 1, G Pal 1, S K Gond 3, R N Kharwar 1, J F White 4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Affiliations expand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PMID: 33893707 DOI: 10.1111/jam.15111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strike w:val="1"/>
          <w:color w:val="1c1d1e"/>
          <w:sz w:val="21"/>
          <w:szCs w:val="21"/>
          <w:highlight w:val="white"/>
          <w:rtl w:val="0"/>
        </w:rPr>
        <w:t xml:space="preserve">SPATAFORA, J.W., SUNG, G.-.-H., SUNG, J.-.-M., HYWEL-JONES, N.L. and WHITE, J.F., JR (2007), Phylogenetic evidence for an animal pathogen origin of ergot and the grass endophytes. Molecular Ecology, 16: 1701-1711. </w:t>
      </w:r>
      <w:hyperlink r:id="rId6">
        <w:r w:rsidDel="00000000" w:rsidR="00000000" w:rsidRPr="00000000">
          <w:rPr>
            <w:strike w:val="1"/>
            <w:color w:val="005274"/>
            <w:sz w:val="21"/>
            <w:szCs w:val="21"/>
            <w:highlight w:val="white"/>
            <w:rtl w:val="0"/>
          </w:rPr>
          <w:t xml:space="preserve">https://doi.org/10.1111/j.1365-294X.2007.03225.x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vertAlign w:val="subscript"/>
          <w:rtl w:val="0"/>
        </w:rPr>
        <w:t xml:space="preserve">Byregowda R, Prasad SR, Oelmüller R, Nataraja KN, Prasanna Kumar MK. Is Endophytic Colonization of Host Plants a Method of Alleviating Drought Stress? Conceptualizing the Hidden World of Endophytes. Int J Mol Sci. 2022 Aug 16;23(16):9194. doi: 10.3390/ijms23169194. PMID: 36012460; PMCID: PMC9408852.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hd w:fill="f7f7f7" w:val="clear"/>
        <w:spacing w:after="480" w:before="480" w:lineRule="auto"/>
        <w:rPr>
          <w:rFonts w:ascii="Georgia" w:cs="Georgia" w:eastAsia="Georgia" w:hAnsi="Georgia"/>
          <w:color w:val="282828"/>
          <w:sz w:val="46"/>
          <w:szCs w:val="46"/>
          <w:highlight w:val="white"/>
        </w:rPr>
      </w:pPr>
      <w:bookmarkStart w:colFirst="0" w:colLast="0" w:name="_jn8fcaiedelc" w:id="0"/>
      <w:bookmarkEnd w:id="0"/>
      <w:r w:rsidDel="00000000" w:rsidR="00000000" w:rsidRPr="00000000">
        <w:rPr>
          <w:rFonts w:ascii="Georgia" w:cs="Georgia" w:eastAsia="Georgia" w:hAnsi="Georgia"/>
          <w:color w:val="282828"/>
          <w:sz w:val="46"/>
          <w:szCs w:val="46"/>
          <w:highlight w:val="white"/>
          <w:rtl w:val="0"/>
        </w:rPr>
        <w:t xml:space="preserve">Exposure </w:t>
      </w:r>
      <w:r w:rsidDel="00000000" w:rsidR="00000000" w:rsidRPr="00000000">
        <w:rPr>
          <w:rFonts w:ascii="Georgia" w:cs="Georgia" w:eastAsia="Georgia" w:hAnsi="Georgia"/>
          <w:i w:val="1"/>
          <w:color w:val="282828"/>
          <w:sz w:val="46"/>
          <w:szCs w:val="46"/>
          <w:highlight w:val="white"/>
          <w:rtl w:val="0"/>
        </w:rPr>
        <w:t xml:space="preserve">in vitro</w:t>
      </w:r>
      <w:r w:rsidDel="00000000" w:rsidR="00000000" w:rsidRPr="00000000">
        <w:rPr>
          <w:rFonts w:ascii="Georgia" w:cs="Georgia" w:eastAsia="Georgia" w:hAnsi="Georgia"/>
          <w:color w:val="282828"/>
          <w:sz w:val="46"/>
          <w:szCs w:val="46"/>
          <w:highlight w:val="white"/>
          <w:rtl w:val="0"/>
        </w:rPr>
        <w:t xml:space="preserve"> to an Environmentally Isolated Strain TC09 of </w:t>
      </w:r>
      <w:r w:rsidDel="00000000" w:rsidR="00000000" w:rsidRPr="00000000">
        <w:rPr>
          <w:rFonts w:ascii="Georgia" w:cs="Georgia" w:eastAsia="Georgia" w:hAnsi="Georgia"/>
          <w:i w:val="1"/>
          <w:color w:val="282828"/>
          <w:sz w:val="46"/>
          <w:szCs w:val="46"/>
          <w:highlight w:val="white"/>
          <w:rtl w:val="0"/>
        </w:rPr>
        <w:t xml:space="preserve">Cladosporium sphaerospermum</w:t>
      </w:r>
      <w:r w:rsidDel="00000000" w:rsidR="00000000" w:rsidRPr="00000000">
        <w:rPr>
          <w:rFonts w:ascii="Georgia" w:cs="Georgia" w:eastAsia="Georgia" w:hAnsi="Georgia"/>
          <w:color w:val="282828"/>
          <w:sz w:val="46"/>
          <w:szCs w:val="46"/>
          <w:highlight w:val="white"/>
          <w:rtl w:val="0"/>
        </w:rPr>
        <w:t xml:space="preserve"> Triggers Plant Growth Promotion, Early Flowering, and Fruit Yield Increase</w:t>
      </w:r>
    </w:p>
    <w:p w:rsidR="00000000" w:rsidDel="00000000" w:rsidP="00000000" w:rsidRDefault="00000000" w:rsidRPr="00000000" w14:paraId="0000001A">
      <w:pPr>
        <w:shd w:fill="f7f7f7" w:val="clear"/>
        <w:spacing w:after="120" w:lineRule="auto"/>
        <w:rPr>
          <w:rFonts w:ascii="Georgia" w:cs="Georgia" w:eastAsia="Georgia" w:hAnsi="Georgia"/>
          <w:color w:val="282828"/>
          <w:sz w:val="15"/>
          <w:szCs w:val="15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82828"/>
          <w:sz w:val="46"/>
          <w:szCs w:val="4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Fonts w:ascii="Georgia" w:cs="Georgia" w:eastAsia="Georgia" w:hAnsi="Georgia"/>
            <w:color w:val="282828"/>
            <w:sz w:val="26"/>
            <w:szCs w:val="26"/>
            <w:highlight w:val="white"/>
            <w:rtl w:val="0"/>
          </w:rPr>
          <w:t xml:space="preserve">Zhijian T. Li</w:t>
        </w:r>
      </w:hyperlink>
      <w:r w:rsidDel="00000000" w:rsidR="00000000" w:rsidRPr="00000000">
        <w:rPr>
          <w:rFonts w:ascii="Georgia" w:cs="Georgia" w:eastAsia="Georgia" w:hAnsi="Georgia"/>
          <w:color w:val="282828"/>
          <w:sz w:val="15"/>
          <w:szCs w:val="15"/>
          <w:highlight w:val="white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Wojciech J. Janisiewicz</w:t>
      </w:r>
      <w:r w:rsidDel="00000000" w:rsidR="00000000" w:rsidRPr="00000000">
        <w:rPr>
          <w:rFonts w:ascii="Georgia" w:cs="Georgia" w:eastAsia="Georgia" w:hAnsi="Georgia"/>
          <w:color w:val="282828"/>
          <w:sz w:val="15"/>
          <w:szCs w:val="15"/>
          <w:highlight w:val="white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Zongrang Liu</w:t>
      </w:r>
      <w:r w:rsidDel="00000000" w:rsidR="00000000" w:rsidRPr="00000000">
        <w:rPr>
          <w:rFonts w:ascii="Georgia" w:cs="Georgia" w:eastAsia="Georgia" w:hAnsi="Georgia"/>
          <w:color w:val="282828"/>
          <w:sz w:val="15"/>
          <w:szCs w:val="15"/>
          <w:highlight w:val="white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Georgia" w:cs="Georgia" w:eastAsia="Georgia" w:hAnsi="Georgia"/>
            <w:color w:val="282828"/>
            <w:sz w:val="26"/>
            <w:szCs w:val="26"/>
            <w:highlight w:val="white"/>
            <w:rtl w:val="0"/>
          </w:rPr>
          <w:t xml:space="preserve">Ann M. Callahan</w:t>
        </w:r>
      </w:hyperlink>
      <w:r w:rsidDel="00000000" w:rsidR="00000000" w:rsidRPr="00000000">
        <w:rPr>
          <w:rFonts w:ascii="Georgia" w:cs="Georgia" w:eastAsia="Georgia" w:hAnsi="Georgia"/>
          <w:color w:val="282828"/>
          <w:sz w:val="15"/>
          <w:szCs w:val="15"/>
          <w:highlight w:val="white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rFonts w:ascii="Georgia" w:cs="Georgia" w:eastAsia="Georgia" w:hAnsi="Georgia"/>
            <w:color w:val="282828"/>
            <w:sz w:val="26"/>
            <w:szCs w:val="26"/>
            <w:highlight w:val="white"/>
            <w:rtl w:val="0"/>
          </w:rPr>
          <w:t xml:space="preserve">Breyn E. Evans</w:t>
        </w:r>
      </w:hyperlink>
      <w:r w:rsidDel="00000000" w:rsidR="00000000" w:rsidRPr="00000000">
        <w:rPr>
          <w:rFonts w:ascii="Georgia" w:cs="Georgia" w:eastAsia="Georgia" w:hAnsi="Georgia"/>
          <w:color w:val="282828"/>
          <w:sz w:val="15"/>
          <w:szCs w:val="15"/>
          <w:highlight w:val="white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Wayne M. Jurick II</w:t>
      </w:r>
      <w:r w:rsidDel="00000000" w:rsidR="00000000" w:rsidRPr="00000000">
        <w:rPr>
          <w:rFonts w:ascii="Georgia" w:cs="Georgia" w:eastAsia="Georgia" w:hAnsi="Georgia"/>
          <w:color w:val="282828"/>
          <w:sz w:val="15"/>
          <w:szCs w:val="15"/>
          <w:highlight w:val="white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color w:val="282828"/>
          <w:sz w:val="26"/>
          <w:szCs w:val="26"/>
          <w:highlight w:val="white"/>
        </w:rPr>
        <w:drawing>
          <wp:inline distB="114300" distT="114300" distL="114300" distR="114300">
            <wp:extent cx="304800" cy="3048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1">
        <w:r w:rsidDel="00000000" w:rsidR="00000000" w:rsidRPr="00000000">
          <w:rPr>
            <w:rFonts w:ascii="Georgia" w:cs="Georgia" w:eastAsia="Georgia" w:hAnsi="Georgia"/>
            <w:color w:val="282828"/>
            <w:sz w:val="26"/>
            <w:szCs w:val="26"/>
            <w:highlight w:val="white"/>
            <w:rtl w:val="0"/>
          </w:rPr>
          <w:t xml:space="preserve">Chris Dardick</w:t>
        </w:r>
      </w:hyperlink>
      <w:r w:rsidDel="00000000" w:rsidR="00000000" w:rsidRPr="00000000">
        <w:rPr>
          <w:rFonts w:ascii="Georgia" w:cs="Georgia" w:eastAsia="Georgia" w:hAnsi="Georgia"/>
          <w:color w:val="282828"/>
          <w:sz w:val="15"/>
          <w:szCs w:val="15"/>
          <w:highlight w:val="white"/>
          <w:rtl w:val="0"/>
        </w:rPr>
        <w:t xml:space="preserve">1*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Taghinasab M, Jabaji S. Cannabis Microbiome and the Role of Endophytes in Modulating the Production of Secondary Metabolites: An Overview. Microorganisms. 2020 Mar 2;8(3):355. doi: 10.3390/microorganisms8030355. PMID: 32131457; PMCID: PMC7143057.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Rule="auto"/>
        <w:rPr>
          <w:rFonts w:ascii="Times New Roman" w:cs="Times New Roman" w:eastAsia="Times New Roman" w:hAnsi="Times New Roman"/>
          <w:color w:val="303030"/>
          <w:sz w:val="46"/>
          <w:szCs w:val="46"/>
          <w:highlight w:val="white"/>
        </w:rPr>
      </w:pPr>
      <w:bookmarkStart w:colFirst="0" w:colLast="0" w:name="_1a3idolsl96w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303030"/>
          <w:sz w:val="46"/>
          <w:szCs w:val="46"/>
          <w:highlight w:val="white"/>
          <w:rtl w:val="0"/>
        </w:rPr>
        <w:t xml:space="preserve">The Hidden World within Plants: Ecological and Evolutionary Considerations for Defining Functioning of Microbial Endophytes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18"/>
          <w:szCs w:val="18"/>
          <w:highlight w:val="white"/>
          <w:rtl w:val="0"/>
        </w:rPr>
        <w:t xml:space="preserve">Grabka, R.; d’Entremont, T.W.; Adams, S.J.; Walker, A.K.; Tanney, J.B.; Abbasi, P.A.; Ali, S. Fungal Endophytes and Their Role in Agricultural Plant Protection against Pests and Pathogens. </w:t>
      </w:r>
      <w:r w:rsidDel="00000000" w:rsidR="00000000" w:rsidRPr="00000000">
        <w:rPr>
          <w:rFonts w:ascii="Roboto" w:cs="Roboto" w:eastAsia="Roboto" w:hAnsi="Roboto"/>
          <w:i w:val="1"/>
          <w:color w:val="222222"/>
          <w:sz w:val="18"/>
          <w:szCs w:val="18"/>
          <w:highlight w:val="white"/>
          <w:rtl w:val="0"/>
        </w:rPr>
        <w:t xml:space="preserve">Plants</w:t>
      </w:r>
      <w:r w:rsidDel="00000000" w:rsidR="00000000" w:rsidRPr="00000000">
        <w:rPr>
          <w:rFonts w:ascii="Roboto" w:cs="Roboto" w:eastAsia="Roboto" w:hAnsi="Roboto"/>
          <w:color w:val="222222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222222"/>
          <w:sz w:val="18"/>
          <w:szCs w:val="18"/>
          <w:highlight w:val="white"/>
          <w:rtl w:val="0"/>
        </w:rPr>
        <w:t xml:space="preserve">2022</w:t>
      </w:r>
      <w:r w:rsidDel="00000000" w:rsidR="00000000" w:rsidRPr="00000000">
        <w:rPr>
          <w:rFonts w:ascii="Roboto" w:cs="Roboto" w:eastAsia="Roboto" w:hAnsi="Roboto"/>
          <w:color w:val="222222"/>
          <w:sz w:val="18"/>
          <w:szCs w:val="18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i w:val="1"/>
          <w:color w:val="222222"/>
          <w:sz w:val="18"/>
          <w:szCs w:val="18"/>
          <w:highlight w:val="white"/>
          <w:rtl w:val="0"/>
        </w:rPr>
        <w:t xml:space="preserve">11</w:t>
      </w:r>
      <w:r w:rsidDel="00000000" w:rsidR="00000000" w:rsidRPr="00000000">
        <w:rPr>
          <w:rFonts w:ascii="Roboto" w:cs="Roboto" w:eastAsia="Roboto" w:hAnsi="Roboto"/>
          <w:color w:val="222222"/>
          <w:sz w:val="18"/>
          <w:szCs w:val="18"/>
          <w:highlight w:val="white"/>
          <w:rtl w:val="0"/>
        </w:rPr>
        <w:t xml:space="preserve">, 384. https://doi.org/10.3390/plants11030384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303030"/>
          <w:sz w:val="26"/>
          <w:szCs w:val="26"/>
          <w:highlight w:val="white"/>
          <w:rtl w:val="0"/>
        </w:rPr>
        <w:t xml:space="preserve">Crown Rot:  &gt;&gt;&gt; Sclerotinia has chapter as canker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S. T. Koike, H. Stanghellini, S. J. Mauzey, and A. BurkhardtFirst Report of Sclerotinia Crown Rot Caused by Sclerotinia minor on Hemp. APS publications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16 May 2019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highlight w:val="white"/>
            <w:u w:val="single"/>
            <w:rtl w:val="0"/>
          </w:rPr>
          <w:t xml:space="preserve">https://doi.org/10.1094/PDIS-01-19-0088-PDN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Chapter 13: Bud Rot: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Rajarammohan, Sivasubramanian. "Redefining plant-necrotroph interactions: the thin line between hemibiotrophs and necrotrophs." </w:t>
      </w:r>
      <w:r w:rsidDel="00000000" w:rsidR="00000000" w:rsidRPr="00000000">
        <w:rPr>
          <w:i w:val="1"/>
          <w:color w:val="222222"/>
          <w:sz w:val="20"/>
          <w:szCs w:val="20"/>
          <w:highlight w:val="white"/>
          <w:rtl w:val="0"/>
        </w:rPr>
        <w:t xml:space="preserve">Frontiers in Microbiology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12 (2021): 673518.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Chapter 12 PM: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Brochu AS, Labbe C, Bélanger RR, Pérez-López E. First Report of Powdery Mildew Caused by Golovinomyces ambrosiae on Cannabis sativa L. (marijuana) in Quebec, Canada. Plant Dis. 2022 Mar 29. doi: 10.1094/PDIS-02-22-0350-PDN. Epub ahead of print. PMID: 35350887.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M. Maymon,S. Jerushalmi,S. Freeman. First report of Golovinomyces cichoracearum sensu lato on Cannabis sativa in Israel. New Disease Reports. 29 September 2020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https://doi.org/10.5197/j.2044-0588.2020.042.011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Wiseman MS, Bates T, Garfinkel A, Ocamb CM, Gent DH. First report of Powdery Mildew Caused by Golovinomyces ambrosiae on Cannabis sativa in Oregon. Plant Dis. 2021 Feb 2. doi: 10.1094/PDIS-11-20-2455-PDN. Epub ahead of print. PMID: 33529067.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D. Szarka, L. Tymon, B. Amsden, E. Dixon, J. Judy, and N. Gauthier.First Report of Powdery Mildew Caused by Golovinomyces spadiceus on Industrial Hemp (Cannabis sativa) in Kentucky. 10 May 2019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https://doi.org/10.1094/PDIS-01-19-0049-PDN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C. Farinas and F. Peduto Hand. First Report of Golovinomyces spadiceus Causing Powdery Mildew on Industrial Hemp (Cannabis sativa) in Ohio. APS publications. 13 Aug 2020</w:t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https://doi.org/10.1094/PDIS-01-20-0198-PDN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William A. Weldon, Maire R. Ullrich, Lawrence B. Smart, Christine D. Smart, and David M. Gadoury. Cross-Infectivity of Powdery Mildew Isolates Originating from Hemp (Cannabis sativa) and Japanese Hop (Humulus japonicus) in New York. 21 Jan 2020 </w:t>
      </w: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https://doi.org/10.1094/PHP-09-19-0067-RS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Zamir K. Punja (2022) First report of the powdery mildew pathogen of hops, </w:t>
      </w:r>
      <w:r w:rsidDel="00000000" w:rsidR="00000000" w:rsidRPr="00000000">
        <w:rPr>
          <w:i w:val="1"/>
          <w:color w:val="333333"/>
          <w:sz w:val="24"/>
          <w:szCs w:val="24"/>
          <w:highlight w:val="white"/>
          <w:rtl w:val="0"/>
        </w:rPr>
        <w:t xml:space="preserve">Podosphaeria macularis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, naturally infecting cannabis (</w:t>
      </w:r>
      <w:r w:rsidDel="00000000" w:rsidR="00000000" w:rsidRPr="00000000">
        <w:rPr>
          <w:i w:val="1"/>
          <w:color w:val="333333"/>
          <w:sz w:val="24"/>
          <w:szCs w:val="24"/>
          <w:highlight w:val="white"/>
          <w:rtl w:val="0"/>
        </w:rPr>
        <w:t xml:space="preserve">Cannabis sativa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L., marijuana) plants under field conditions, Canadian Journal of Plant Pathology, 44:2, 235-249, DOI: </w:t>
      </w:r>
      <w:hyperlink r:id="rId17">
        <w:r w:rsidDel="00000000" w:rsidR="00000000" w:rsidRPr="00000000">
          <w:rPr>
            <w:color w:val="333333"/>
            <w:sz w:val="24"/>
            <w:szCs w:val="24"/>
            <w:highlight w:val="white"/>
            <w:u w:val="single"/>
            <w:rtl w:val="0"/>
          </w:rPr>
          <w:t xml:space="preserve">10.1080/07060661.2021.1960424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Bud molds: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Zamir K. Punja (2018) Flower and foliage-infecting pathogens of marijuana (</w:t>
      </w:r>
      <w:r w:rsidDel="00000000" w:rsidR="00000000" w:rsidRPr="00000000">
        <w:rPr>
          <w:i w:val="1"/>
          <w:color w:val="333333"/>
          <w:sz w:val="24"/>
          <w:szCs w:val="24"/>
          <w:highlight w:val="white"/>
          <w:rtl w:val="0"/>
        </w:rPr>
        <w:t xml:space="preserve">Cannabis sativa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L.) plants, Canadian Journal of Plant Pathology, 40:4, 514-527, DOI: </w:t>
      </w:r>
      <w:hyperlink r:id="rId18">
        <w:r w:rsidDel="00000000" w:rsidR="00000000" w:rsidRPr="00000000">
          <w:rPr>
            <w:color w:val="333333"/>
            <w:sz w:val="24"/>
            <w:szCs w:val="24"/>
            <w:highlight w:val="white"/>
            <w:u w:val="single"/>
            <w:rtl w:val="0"/>
          </w:rPr>
          <w:t xml:space="preserve">10.1080/07060661.2018.1535467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Genetic drift: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Adamek K, Jones AMP, Torkamaneh D. Accumulation of somatic mutations leads to genetic mosaicism in cannabis. Plant Genome. 2022 Mar;15(1):e20169. doi: 10.1002/tpg2.20169. Epub 2021 Nov 22. PMID: 34806848.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trike w:val="1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For section 3 go through and index each pathogen to the relevant disease complex: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Site curently down for maiontainance (4/2/23)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https://nt.ars-grin.gov/fungaldatabases/fungushost/new_frameFungusHostReport.cfm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https://nt.ars-grin.gov/fungaldatabases/fungushost/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212121"/>
          <w:sz w:val="24"/>
          <w:szCs w:val="24"/>
          <w:highlight w:val="white"/>
          <w:rtl w:val="0"/>
        </w:rPr>
        <w:t xml:space="preserve">Chapter 22 </w:t>
      </w:r>
      <w:r w:rsidDel="00000000" w:rsidR="00000000" w:rsidRPr="00000000">
        <w:rPr>
          <w:b w:val="1"/>
          <w:sz w:val="24"/>
          <w:szCs w:val="24"/>
          <w:rtl w:val="0"/>
        </w:rPr>
        <w:t xml:space="preserve">anaerobic soil sterilization/ solarization: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Utsala Shrestha, Robert M. Augé and David M. Butler. A Meta-Analysis of the Impact of Anaerobic Soil Disinfestation on Pest Suppression and Yield of Horticultural Crops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Front. Plant Sci., 26 August 2016 |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https://doi.org/10.3389/fpls.2016.01254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 LStraussD AKluepfel. Anaerobic soil disinfestation: A chemical-independent approach to pre-plant control of plant pathogens. Journal of Integrative Agriculture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Volume 14, Issue 11, November 2015, Pages 2309-2318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David M. Butler, Nancy Kokalis-Burelle, Joseph P. Albano, T. Greg McCollum, Joji Muramoto, Carol Shennan &amp; Erin N. Rosskopf. Anaerobic Soil Disinfestation (ASD) Combined with Soil Solarization as a Methyl Bromide Alternative: Vegetable Crop Performance and Soil Nutrient Dynamics. Plant and Soil volume 378, pages365–381 (2014)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Everaldo AntônioLopesaEllen JúniaCanedoaVanessa AlvesGomesbBruno SérgioVieiracDouglas FerreiraParreiraaWânia SantosNevesd. Anaerobic soil disinfestation for the management of soilborne pathogens: A review. Applied Soil Ecology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Volume 174, June 2022, 104408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333333"/>
          <w:sz w:val="24"/>
          <w:szCs w:val="24"/>
          <w:shd w:fill="fcfcfc" w:val="clear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shd w:fill="fcfcfc" w:val="clear"/>
          <w:rtl w:val="0"/>
        </w:rPr>
        <w:t xml:space="preserve">Mao, Y., Hafeez, A., Pan, T. </w:t>
      </w:r>
      <w:r w:rsidDel="00000000" w:rsidR="00000000" w:rsidRPr="00000000">
        <w:rPr>
          <w:rFonts w:ascii="Roboto" w:cs="Roboto" w:eastAsia="Roboto" w:hAnsi="Roboto"/>
          <w:i w:val="1"/>
          <w:color w:val="333333"/>
          <w:sz w:val="24"/>
          <w:szCs w:val="24"/>
          <w:shd w:fill="fcfcfc" w:val="clear"/>
          <w:rtl w:val="0"/>
        </w:rPr>
        <w:t xml:space="preserve">et al.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shd w:fill="fcfcfc" w:val="clear"/>
          <w:rtl w:val="0"/>
        </w:rPr>
        <w:t xml:space="preserve"> Suppression of tomato bacterial wilt by anaerobic soil disinfestation and associations with production of antagonistic compounds. </w:t>
      </w:r>
      <w:r w:rsidDel="00000000" w:rsidR="00000000" w:rsidRPr="00000000">
        <w:rPr>
          <w:rFonts w:ascii="Roboto" w:cs="Roboto" w:eastAsia="Roboto" w:hAnsi="Roboto"/>
          <w:i w:val="1"/>
          <w:color w:val="333333"/>
          <w:sz w:val="24"/>
          <w:szCs w:val="24"/>
          <w:shd w:fill="fcfcfc" w:val="clear"/>
          <w:rtl w:val="0"/>
        </w:rPr>
        <w:t xml:space="preserve">Plant Soil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shd w:fill="fcfcfc" w:val="clear"/>
          <w:rtl w:val="0"/>
        </w:rPr>
        <w:t xml:space="preserve"> (2022). </w:t>
      </w: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shd w:fill="fcfcfc" w:val="clear"/>
            <w:rtl w:val="0"/>
          </w:rPr>
          <w:t xml:space="preserve">https://doi.org/10.1007/s11104-022-05452-y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sz w:val="24"/>
          <w:szCs w:val="24"/>
          <w:highlight w:val="white"/>
          <w:rtl w:val="0"/>
        </w:rPr>
        <w:t xml:space="preserve">Cut out, but maybe revisit for personal interest/future: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Qiong Wang, Qi Zou, Zhaoji Dai,,Ni Hong, Guoping Wang, andLiping Wang ORCID. Four Novel Mycoviruses from the Hypovirulent Botrytis cinerea SZ-2-3y Isolate from Paris polyphylla: Molecular Characterisation and Mitoviral Sequence Transboundary Entry into Plants. Viruses 2022, 14(1), 151; </w:t>
      </w: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6"/>
            <w:szCs w:val="26"/>
            <w:highlight w:val="white"/>
            <w:u w:val="single"/>
            <w:rtl w:val="0"/>
          </w:rPr>
          <w:t xml:space="preserve">https://doi.org/10.3390/v14010151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303030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Roach, Kevin C et al. “Unisexual reproduction.” </w:t>
      </w:r>
      <w:r w:rsidDel="00000000" w:rsidR="00000000" w:rsidRPr="00000000">
        <w:rPr>
          <w:rFonts w:ascii="Roboto" w:cs="Roboto" w:eastAsia="Roboto" w:hAnsi="Roboto"/>
          <w:i w:val="1"/>
          <w:color w:val="303030"/>
          <w:sz w:val="26"/>
          <w:szCs w:val="26"/>
          <w:highlight w:val="white"/>
          <w:rtl w:val="0"/>
        </w:rPr>
        <w:t xml:space="preserve">Advances in genetics</w:t>
      </w:r>
      <w:r w:rsidDel="00000000" w:rsidR="00000000" w:rsidRPr="00000000">
        <w:rPr>
          <w:rFonts w:ascii="Roboto" w:cs="Roboto" w:eastAsia="Roboto" w:hAnsi="Roboto"/>
          <w:color w:val="303030"/>
          <w:sz w:val="26"/>
          <w:szCs w:val="26"/>
          <w:highlight w:val="white"/>
          <w:rtl w:val="0"/>
        </w:rPr>
        <w:t xml:space="preserve"> vol. 85 (2014): 255-305. doi:10.1016/B978-0-12-800271-1.00005-6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t.ars-grin.gov/fungaldatabases/fungushost/" TargetMode="External"/><Relationship Id="rId11" Type="http://schemas.openxmlformats.org/officeDocument/2006/relationships/hyperlink" Target="https://www.frontiersin.org/people/u/97884" TargetMode="External"/><Relationship Id="rId22" Type="http://schemas.openxmlformats.org/officeDocument/2006/relationships/hyperlink" Target="https://doi.org/10.1007/s11104-022-05452-y" TargetMode="External"/><Relationship Id="rId10" Type="http://schemas.openxmlformats.org/officeDocument/2006/relationships/hyperlink" Target="https://www.frontiersin.org/people/u/639911" TargetMode="External"/><Relationship Id="rId21" Type="http://schemas.openxmlformats.org/officeDocument/2006/relationships/hyperlink" Target="https://doi.org/10.3389/fpls.2016.01254" TargetMode="External"/><Relationship Id="rId13" Type="http://schemas.openxmlformats.org/officeDocument/2006/relationships/hyperlink" Target="https://doi.org/10.5197/j.2044-0588.2020.042.011" TargetMode="External"/><Relationship Id="rId12" Type="http://schemas.openxmlformats.org/officeDocument/2006/relationships/hyperlink" Target="https://doi.org/10.1094/PDIS-01-19-0088-PDN" TargetMode="External"/><Relationship Id="rId23" Type="http://schemas.openxmlformats.org/officeDocument/2006/relationships/hyperlink" Target="https://doi.org/10.3390/v1401015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ontiersin.org/people/u/167999" TargetMode="External"/><Relationship Id="rId15" Type="http://schemas.openxmlformats.org/officeDocument/2006/relationships/hyperlink" Target="https://doi.org/10.1094/PDIS-01-20-0198-PDN" TargetMode="External"/><Relationship Id="rId14" Type="http://schemas.openxmlformats.org/officeDocument/2006/relationships/hyperlink" Target="https://doi.org/10.1094/PDIS-01-19-0049-PDN" TargetMode="External"/><Relationship Id="rId17" Type="http://schemas.openxmlformats.org/officeDocument/2006/relationships/hyperlink" Target="https://doi.org/10.1080/07060661.2021.1960424" TargetMode="External"/><Relationship Id="rId16" Type="http://schemas.openxmlformats.org/officeDocument/2006/relationships/hyperlink" Target="https://doi.org/10.1094/PHP-09-19-0067-RS" TargetMode="External"/><Relationship Id="rId5" Type="http://schemas.openxmlformats.org/officeDocument/2006/relationships/styles" Target="styles.xml"/><Relationship Id="rId19" Type="http://schemas.openxmlformats.org/officeDocument/2006/relationships/hyperlink" Target="https://nt.ars-grin.gov/fungaldatabases/fungushost/new_frameFungusHostReport.cfm" TargetMode="External"/><Relationship Id="rId6" Type="http://schemas.openxmlformats.org/officeDocument/2006/relationships/hyperlink" Target="https://doi.org/10.1111/j.1365-294X.2007.03225.x" TargetMode="External"/><Relationship Id="rId18" Type="http://schemas.openxmlformats.org/officeDocument/2006/relationships/hyperlink" Target="https://doi.org/10.1080/07060661.2018.1535467" TargetMode="External"/><Relationship Id="rId7" Type="http://schemas.openxmlformats.org/officeDocument/2006/relationships/image" Target="media/image5.jpg"/><Relationship Id="rId8" Type="http://schemas.openxmlformats.org/officeDocument/2006/relationships/hyperlink" Target="https://www.frontiersin.org/people/u/64889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