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highlight w:val="red"/>
          <w:u w:val="none"/>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Pr>
        <w:drawing>
          <wp:inline distB="0" distT="0" distL="0" distR="0">
            <wp:extent cx="3300413" cy="2550847"/>
            <wp:effectExtent b="0" l="0" r="0" t="0"/>
            <wp:docPr descr="https://lh4.googleusercontent.com/7_ypgcJ-vnn4C5-BCGVxkmpfzqNRvxLDee0Ez6aKS23mCihOnMR0NU6r2OAjacFUuLlrG5jRbjAON0uOBdFy3cHNArcndeHxWtIKPureS2Dqo6OtqXWdSeU0_UxQkumBOwdXdGIn" id="113" name="image5.png"/>
            <a:graphic>
              <a:graphicData uri="http://schemas.openxmlformats.org/drawingml/2006/picture">
                <pic:pic>
                  <pic:nvPicPr>
                    <pic:cNvPr descr="https://lh4.googleusercontent.com/7_ypgcJ-vnn4C5-BCGVxkmpfzqNRvxLDee0Ez6aKS23mCihOnMR0NU6r2OAjacFUuLlrG5jRbjAON0uOBdFy3cHNArcndeHxWtIKPureS2Dqo6OtqXWdSeU0_UxQkumBOwdXdGIn" id="0" name="image5.png"/>
                    <pic:cNvPicPr preferRelativeResize="0"/>
                  </pic:nvPicPr>
                  <pic:blipFill>
                    <a:blip r:embed="rId9"/>
                    <a:srcRect b="0" l="0" r="0" t="0"/>
                    <a:stretch>
                      <a:fillRect/>
                    </a:stretch>
                  </pic:blipFill>
                  <pic:spPr>
                    <a:xfrm>
                      <a:off x="0" y="0"/>
                      <a:ext cx="3300413" cy="25508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222222"/>
          <w:sz w:val="21"/>
          <w:szCs w:val="21"/>
          <w:highlight w:val="red"/>
          <w:u w:val="none"/>
          <w:vertAlign w:val="baseline"/>
        </w:rPr>
      </w:pP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Figure 1</w:t>
      </w:r>
      <w:r w:rsidDel="00000000" w:rsidR="00000000" w:rsidRPr="00000000">
        <w:rPr>
          <w:color w:val="252525"/>
          <w:sz w:val="23"/>
          <w:szCs w:val="23"/>
          <w:highlight w:val="red"/>
          <w:rtl w:val="0"/>
        </w:rPr>
        <w:t xml:space="preserve">2</w:t>
      </w: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onion plant (a) and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hops (b). The fungi themselves can look pretty similar, even under microscopic observation.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1"/>
          <w:szCs w:val="21"/>
          <w:highlight w:val="whit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color w:val="222222"/>
          <w:highlight w:val="white"/>
        </w:rPr>
      </w:pPr>
      <w:sdt>
        <w:sdtPr>
          <w:tag w:val="goog_rdk_1"/>
        </w:sdtPr>
        <w:sdtContent>
          <w:commentRangeStart w:id="1"/>
        </w:sdtContent>
      </w:sdt>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33813" cy="432442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line="480" w:lineRule="auto"/>
        <w:rPr>
          <w:rFonts w:ascii="Arial" w:cs="Arial" w:eastAsia="Arial" w:hAnsi="Arial"/>
        </w:rPr>
      </w:pPr>
      <w:r w:rsidDel="00000000" w:rsidR="00000000" w:rsidRPr="00000000">
        <w:rPr>
          <w:rFonts w:ascii="Arial" w:cs="Arial" w:eastAsia="Arial" w:hAnsi="Arial"/>
          <w:rtl w:val="0"/>
        </w:rPr>
        <w:t xml:space="preserve">12.2 SEM of powdery mildew conidia germinating on Cannabis buds. (Punja 2018)</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5">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r>
    </w:tbl>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pathogen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thing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XX).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1E">
      <w:pPr>
        <w:spacing w:line="480" w:lineRule="auto"/>
        <w:rPr>
          <w:color w:val="252525"/>
          <w:sz w:val="23"/>
          <w:szCs w:val="23"/>
          <w:highlight w:val="white"/>
        </w:rPr>
      </w:pPr>
      <w:r w:rsidDel="00000000" w:rsidR="00000000" w:rsidRPr="00000000">
        <w:rPr>
          <w:color w:val="252525"/>
          <w:sz w:val="23"/>
          <w:szCs w:val="23"/>
          <w:highlight w:val="white"/>
          <w:rtl w:val="0"/>
        </w:rPr>
        <w:t xml:space="preserve">Table XX.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23">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8">
            <w:pPr>
              <w:widowControl w:val="0"/>
              <w:rPr>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9">
      <w:pPr>
        <w:spacing w:line="480" w:lineRule="auto"/>
        <w:rPr>
          <w:color w:val="252525"/>
          <w:highlight w:val="white"/>
        </w:rPr>
      </w:pPr>
      <w:r w:rsidDel="00000000" w:rsidR="00000000" w:rsidRPr="00000000">
        <w:rPr>
          <w:rtl w:val="0"/>
        </w:rPr>
      </w:r>
    </w:p>
    <w:p w:rsidR="00000000" w:rsidDel="00000000" w:rsidP="00000000" w:rsidRDefault="00000000" w:rsidRPr="00000000" w14:paraId="0000002A">
      <w:pPr>
        <w:spacing w:line="480" w:lineRule="auto"/>
        <w:ind w:left="0" w:firstLine="0"/>
        <w:rPr/>
      </w:pPr>
      <w:r w:rsidDel="00000000" w:rsidR="00000000" w:rsidRPr="00000000">
        <w:rPr>
          <w:rtl w:val="0"/>
        </w:rPr>
      </w:r>
    </w:p>
    <w:p w:rsidR="00000000" w:rsidDel="00000000" w:rsidP="00000000" w:rsidRDefault="00000000" w:rsidRPr="00000000" w14:paraId="0000002B">
      <w:pPr>
        <w:spacing w:line="480" w:lineRule="auto"/>
        <w:ind w:firstLine="720"/>
        <w:rPr/>
      </w:pPr>
      <w:sdt>
        <w:sdtPr>
          <w:tag w:val="goog_rdk_2"/>
        </w:sdtPr>
        <w:sdtContent>
          <w:commentRangeStart w:id="2"/>
        </w:sdtContent>
      </w:sdt>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has been identified from Kentucky (Szarka et al, 2019)</w:t>
      </w:r>
      <w:r w:rsidDel="00000000" w:rsidR="00000000" w:rsidRPr="00000000">
        <w:rPr>
          <w:rtl w:val="0"/>
        </w:rPr>
        <w:t xml:space="preserve">. Unfortunately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cryptic species.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spacing w:line="480" w:lineRule="auto"/>
        <w:ind w:firstLine="720"/>
        <w:rPr/>
      </w:pPr>
      <w:sdt>
        <w:sdtPr>
          <w:tag w:val="goog_rdk_3"/>
        </w:sdtPr>
        <w:sdtContent>
          <w:commentRangeStart w:id="3"/>
        </w:sdtContent>
      </w:sdt>
      <w:r w:rsidDel="00000000" w:rsidR="00000000" w:rsidRPr="00000000">
        <w:rPr>
          <w:rtl w:val="0"/>
        </w:rPr>
        <w:t xml:space="preserve">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D">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w:t>
      </w:r>
      <w:sdt>
        <w:sdtPr>
          <w:tag w:val="goog_rdk_4"/>
        </w:sdtPr>
        <w:sdtContent>
          <w:commentRangeStart w:id="4"/>
        </w:sdtContent>
      </w:sdt>
      <w:r w:rsidDel="00000000" w:rsidR="00000000" w:rsidRPr="00000000">
        <w:rPr>
          <w:color w:val="252525"/>
          <w:highlight w:val="white"/>
          <w:rtl w:val="0"/>
        </w:rPr>
        <w:t xml:space="preserve">environments</w:t>
      </w:r>
      <w:commentRangeEnd w:id="4"/>
      <w:r w:rsidDel="00000000" w:rsidR="00000000" w:rsidRPr="00000000">
        <w:commentReference w:id="4"/>
      </w:r>
      <w:r w:rsidDel="00000000" w:rsidR="00000000" w:rsidRPr="00000000">
        <w:rPr>
          <w:color w:val="252525"/>
          <w:highlight w:val="white"/>
          <w:rtl w:val="0"/>
        </w:rPr>
        <w:t xml:space="preserve"> ( Weldon 2018). Most recently P. macularis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2E">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They claimed a full genome sequence did not match any known Erysiphales in GenBank (a universal genetic depository for researchers), and that the northeast isolate was not a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2F">
      <w:pPr>
        <w:ind w:firstLine="720"/>
        <w:jc w:val="center"/>
        <w:rPr/>
      </w:pPr>
      <w:r w:rsidDel="00000000" w:rsidR="00000000" w:rsidRPr="00000000">
        <w:rPr/>
        <w:drawing>
          <wp:inline distB="114300" distT="114300" distL="114300" distR="114300">
            <wp:extent cx="2505075" cy="3171825"/>
            <wp:effectExtent b="0" l="0" r="0" t="0"/>
            <wp:docPr id="1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Figure 12.4.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31">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drawbacks and are not widely available outside of academia and specialized private labs. Among fungi,</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inter transcribed spacer (ITS) and ribosomal RNA o</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15" name="image7.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7.jpg"/>
                    <pic:cNvPicPr preferRelativeResize="0"/>
                  </pic:nvPicPr>
                  <pic:blipFill>
                    <a:blip r:embed="rId12"/>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w:t>
      </w:r>
      <w:r w:rsidDel="00000000" w:rsidR="00000000" w:rsidRPr="00000000">
        <w:rPr>
          <w:rtl w:val="0"/>
        </w:rPr>
        <w:t xml:space="preserve">(</w:t>
      </w:r>
      <w:r w:rsidDel="00000000" w:rsidR="00000000" w:rsidRPr="00000000">
        <w:rPr>
          <w:i w:val="1"/>
          <w:rtl w:val="0"/>
        </w:rPr>
        <w:t xml:space="preserve">Golovinomyces ambrosiae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conidiophore found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w:t>
      </w:r>
      <w:r w:rsidDel="00000000" w:rsidR="00000000" w:rsidRPr="00000000">
        <w:rPr>
          <w:rtl w:val="0"/>
        </w:rPr>
        <w:t xml:space="preserve">surface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grown in a greenhouse in Oregon. Tape mount at 40x</w:t>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18" name="image8.jpg"/>
            <a:graphic>
              <a:graphicData uri="http://schemas.openxmlformats.org/drawingml/2006/picture">
                <pic:pic>
                  <pic:nvPicPr>
                    <pic:cNvPr id="0" name="image8.jpg"/>
                    <pic:cNvPicPr preferRelativeResize="0"/>
                  </pic:nvPicPr>
                  <pic:blipFill>
                    <a:blip r:embed="rId13"/>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12.6. </w:t>
      </w:r>
      <w:r w:rsidDel="00000000" w:rsidR="00000000" w:rsidRPr="00000000">
        <w:rPr>
          <w:i w:val="1"/>
          <w:rtl w:val="0"/>
        </w:rPr>
        <w:t xml:space="preserve">Golovinomyces ambrosiae </w:t>
      </w:r>
      <w:r w:rsidDel="00000000" w:rsidR="00000000" w:rsidRPr="00000000">
        <w:rPr>
          <w:rtl w:val="0"/>
        </w:rPr>
        <w:t xml:space="preserve">on a Cannabis leaf (dissecting scope XXXx, Cottage Grove Oregon 2021)</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produces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Seemingly systemic infections are actually the coalescence of individual colonies, each representing an infection point.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641600"/>
            <wp:effectExtent b="0" l="0" r="0" t="0"/>
            <wp:docPr descr="https://lh3.googleusercontent.com/_FHn47hZl5MiO3h8wQjvkNUSPfPtDaUF92jow60yFxWWVMnkKIj6W59M7mCxVGbx7YlISaYjSsT1eoKIsQSqS_9LCzP-Y1LAZYk8md-fnGpveNEQZ58eOyaopYTumILrsEiTdqLz" id="117" name="image6.png"/>
            <a:graphic>
              <a:graphicData uri="http://schemas.openxmlformats.org/drawingml/2006/picture">
                <pic:pic>
                  <pic:nvPicPr>
                    <pic:cNvPr descr="https://lh3.googleusercontent.com/_FHn47hZl5MiO3h8wQjvkNUSPfPtDaUF92jow60yFxWWVMnkKIj6W59M7mCxVGbx7YlISaYjSsT1eoKIsQSqS_9LCzP-Y1LAZYk8md-fnGpveNEQZ58eOyaopYTumILrsEiTdqLz" id="0" name="image6.png"/>
                    <pic:cNvPicPr preferRelativeResize="0"/>
                  </pic:nvPicPr>
                  <pic:blipFill>
                    <a:blip r:embed="rId14"/>
                    <a:srcRect b="0" l="0" r="0" t="0"/>
                    <a:stretch>
                      <a:fillRect/>
                    </a:stretch>
                  </pic:blipFill>
                  <pic:spPr>
                    <a:xfrm>
                      <a:off x="0" y="0"/>
                      <a:ext cx="4305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a typical powdery mildew fungus.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reproductive structures (conidia) </w:t>
      </w:r>
      <w:r w:rsidDel="00000000" w:rsidR="00000000" w:rsidRPr="00000000">
        <w:rPr>
          <w:rtl w:val="0"/>
        </w:rPr>
        <w:t xml:space="preserve">are commonly seen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Recently sexual fruiting bodies of</w:t>
      </w:r>
      <w:r w:rsidDel="00000000" w:rsidR="00000000" w:rsidRPr="00000000">
        <w:rPr>
          <w:rtl w:val="0"/>
        </w:rPr>
        <w:t xml:space="preserve">  </w:t>
      </w:r>
      <w:r w:rsidDel="00000000" w:rsidR="00000000" w:rsidRPr="00000000">
        <w:rPr>
          <w:i w:val="1"/>
          <w:rtl w:val="0"/>
        </w:rPr>
        <w:t xml:space="preserve">G. ambrosiae</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have been observed on </w:t>
      </w:r>
      <w:r w:rsidDel="00000000" w:rsidR="00000000" w:rsidRPr="00000000">
        <w:rPr>
          <w:i w:val="1"/>
          <w:rtl w:val="0"/>
        </w:rPr>
        <w:t xml:space="preserve">Cannabis</w:t>
      </w:r>
      <w:r w:rsidDel="00000000" w:rsidR="00000000" w:rsidRPr="00000000">
        <w:rPr>
          <w:rtl w:val="0"/>
        </w:rPr>
        <w:t xml:space="preserve"> (Szarka et al.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other species of PM affecting </w:t>
      </w:r>
      <w:r w:rsidDel="00000000" w:rsidR="00000000" w:rsidRPr="00000000">
        <w:rPr>
          <w:i w:val="1"/>
          <w:rtl w:val="0"/>
        </w:rPr>
        <w:t xml:space="preserve">Cannabis</w:t>
      </w:r>
      <w:r w:rsidDel="00000000" w:rsidR="00000000" w:rsidRPr="00000000">
        <w:rPr>
          <w:rtl w:val="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Del="00000000" w:rsidR="00000000" w:rsidRPr="00000000">
        <w:rPr>
          <w:i w:val="1"/>
          <w:rtl w:val="0"/>
        </w:rPr>
        <w:t xml:space="preserve">Cannabis </w:t>
      </w:r>
      <w:r w:rsidDel="00000000" w:rsidR="00000000" w:rsidRPr="00000000">
        <w:rPr>
          <w:rtl w:val="0"/>
        </w:rPr>
        <w:t xml:space="preserve">in all instances in which they may occur.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conidium).When a spore lands on an area that is suitable for growth it will form a germ tube, a primary hyphae strand.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676525" cy="2419350"/>
            <wp:effectExtent b="0" l="0" r="0" t="0"/>
            <wp:docPr id="11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76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12.8. Scanning electron micrograph of germinating powdery mildew conidia on leaf surface. Arrows point to the appressoria forming a penetration peg to infect plant tissue (Micali </w:t>
      </w:r>
      <w:r w:rsidDel="00000000" w:rsidR="00000000" w:rsidRPr="00000000">
        <w:rPr>
          <w:i w:val="1"/>
          <w:rtl w:val="0"/>
        </w:rPr>
        <w:t xml:space="preserve">et al. </w:t>
      </w:r>
      <w:r w:rsidDel="00000000" w:rsidR="00000000" w:rsidRPr="00000000">
        <w:rPr>
          <w:rtl w:val="0"/>
        </w:rPr>
        <w:t xml:space="preserve">2010).</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use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7). Once the asci and ascospores are mature, the chasmothecium will burst and the spores will be released and dispersed into the environment.  </w:t>
      </w:r>
    </w:p>
    <w:p w:rsidR="00000000" w:rsidDel="00000000" w:rsidP="00000000" w:rsidRDefault="00000000" w:rsidRPr="00000000" w14:paraId="0000004B">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C">
      <w:pPr>
        <w:spacing w:line="480" w:lineRule="auto"/>
        <w:ind w:firstLine="720"/>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35400" cy="1917700"/>
            <wp:effectExtent b="0" l="0" r="0" t="0"/>
            <wp:docPr descr="https://lh5.googleusercontent.com/gHWNSQXmahiLneFyy1wkSeMRWDPbq8wu6uprvS4fGo30Fi1fbo2vEFj0LaTfOUDHYL1gPsCIqAjGQRSlhGJRQ0WeScgRp4V3rBO61L3-audkQ-NWw3QTkF1t9ePjh0ewnMQmzeMO" id="120" name="image3.png"/>
            <a:graphic>
              <a:graphicData uri="http://schemas.openxmlformats.org/drawingml/2006/picture">
                <pic:pic>
                  <pic:nvPicPr>
                    <pic:cNvPr descr="https://lh5.googleusercontent.com/gHWNSQXmahiLneFyy1wkSeMRWDPbq8wu6uprvS4fGo30Fi1fbo2vEFj0LaTfOUDHYL1gPsCIqAjGQRSlhGJRQ0WeScgRp4V3rBO61L3-audkQ-NWw3QTkF1t9ePjh0ewnMQmzeMO" id="0" name="image3.png"/>
                    <pic:cNvPicPr preferRelativeResize="0"/>
                  </pic:nvPicPr>
                  <pic:blipFill>
                    <a:blip r:embed="rId16"/>
                    <a:srcRect b="0" l="0" r="0" t="0"/>
                    <a:stretch>
                      <a:fillRect/>
                    </a:stretch>
                  </pic:blipFill>
                  <pic:spPr>
                    <a:xfrm>
                      <a:off x="0" y="0"/>
                      <a:ext cx="383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Podosphera macularis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reproductive structures. Chasmothecia in the soil (a) and then a chasmothecia next to a conidiophore producing conidia to the right (b).</w:t>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Thus </w:t>
      </w:r>
      <w:r w:rsidDel="00000000" w:rsidR="00000000" w:rsidRPr="00000000">
        <w:rPr>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w:t>
      </w:r>
      <w:r w:rsidDel="00000000" w:rsidR="00000000" w:rsidRPr="00000000">
        <w:rPr>
          <w:rtl w:val="0"/>
        </w:rPr>
        <w:t xml:space="preserv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w:t>
      </w:r>
      <w:sdt>
        <w:sdtPr>
          <w:tag w:val="goog_rdk_6"/>
        </w:sdtPr>
        <w:sdtContent>
          <w:commentRangeStart w:id="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 strong IPM program, including set scouting schedules and good cultural practices.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create the perfect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Crucially, variable humidity is necessary for the dissemination and subsequent germination of spores to create new infections (Dewey Scientific, Cannabis cultivation podcast 2021). Spores are able to spread during periods of low humidity and are able to germinate at high humidity</w:t>
      </w:r>
      <w:commentRangeEnd w:id="6"/>
      <w:r w:rsidDel="00000000" w:rsidR="00000000" w:rsidRPr="00000000">
        <w:commentReference w:id="6"/>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Higher light intensity is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 swings in day/night temperature and humidity can exacerbate the issue with some </w:t>
      </w:r>
      <w:r w:rsidDel="00000000" w:rsidR="00000000" w:rsidRPr="00000000">
        <w:rPr>
          <w:rtl w:val="0"/>
        </w:rPr>
        <w:t xml:space="preserve">PM species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can also cause PM on onions and several other common garden plants such as eggplant, tomato, peppers, and others. This species has only been documented in the western United States, as this species prefers slightly drier, warmer climates.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commonly grows on hop plants, and has been frequently reported from the hop fields of Oregon and Washington (Mahaffee </w:t>
      </w: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et al</w:t>
      </w:r>
      <w:r w:rsidDel="00000000" w:rsidR="00000000" w:rsidRPr="00000000">
        <w:rPr>
          <w:rFonts w:ascii="Times New Roman" w:cs="Times New Roman" w:eastAsia="Times New Roman" w:hAnsi="Times New Roman"/>
          <w:b w:val="0"/>
          <w:smallCaps w:val="0"/>
          <w:strike w:val="0"/>
          <w:color w:val="222222"/>
          <w:sz w:val="24"/>
          <w:szCs w:val="24"/>
          <w:highlight w:val="white"/>
          <w:u w:val="none"/>
          <w:vertAlign w:val="baselin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This species prefers high humidity. A large swing in the daytime/nightime temperatures and humidity will also increase the chance of infection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Other ways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w:t>
      </w:r>
      <w:sdt>
        <w:sdtPr>
          <w:tag w:val="goog_rdk_7"/>
        </w:sdtPr>
        <w:sdtContent>
          <w:commentRangeStart w:id="7"/>
        </w:sdtContent>
      </w:sdt>
      <w:r w:rsidDel="00000000" w:rsidR="00000000" w:rsidRPr="00000000">
        <w:rPr>
          <w:rtl w:val="0"/>
        </w:rPr>
        <w:t xml:space="preserve">Gadoury</w:t>
      </w:r>
      <w:commentRangeEnd w:id="7"/>
      <w:r w:rsidDel="00000000" w:rsidR="00000000" w:rsidRPr="00000000">
        <w:commentReference w:id="7"/>
      </w:r>
      <w:r w:rsidDel="00000000" w:rsidR="00000000" w:rsidRPr="00000000">
        <w:rPr>
          <w:rtl w:val="0"/>
        </w:rPr>
        <w:t xml:space="preserve">).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64">
      <w:pPr>
        <w:rPr>
          <w:color w:val="222222"/>
          <w:highlight w:val="white"/>
        </w:rPr>
      </w:pPr>
      <w:sdt>
        <w:sdtPr>
          <w:tag w:val="goog_rdk_8"/>
        </w:sdtPr>
        <w:sdtContent>
          <w:commentRangeStart w:id="8"/>
        </w:sdtContent>
      </w:sdt>
      <w:sdt>
        <w:sdtPr>
          <w:tag w:val="goog_rdk_9"/>
        </w:sdtPr>
        <w:sdtContent>
          <w:commentRangeStart w:id="9"/>
        </w:sdtContent>
      </w:sdt>
      <w:r w:rsidDel="00000000" w:rsidR="00000000" w:rsidRPr="00000000">
        <w:rPr>
          <w:color w:val="222222"/>
          <w:highlight w:val="white"/>
          <w:rtl w:val="0"/>
        </w:rPr>
        <w:t xml:space="preserve">Table 11.1.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5">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6A">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6E">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73">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7">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5"/>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84">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15"/>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16"/>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8B">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C">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8D">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Remediation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Powdery mildew affected flowers can be rinsed in water during harvest to minimize fungal load. Powdery mildews are not toxic or pathogenic to humans, though affected flowers are of lowered quality. Inhalation of high spore load of any fungi represents an allergen risk and are physically irritating to lung tissue  Some forms of extraction may effectively remediate mold affected </w:t>
      </w:r>
      <w:r w:rsidDel="00000000" w:rsidR="00000000" w:rsidRPr="00000000">
        <w:rPr>
          <w:i w:val="1"/>
          <w:rtl w:val="0"/>
        </w:rPr>
        <w:t xml:space="preserve">Cannabis</w:t>
      </w:r>
      <w:r w:rsidDel="00000000" w:rsidR="00000000" w:rsidRPr="00000000">
        <w:rPr>
          <w:rtl w:val="0"/>
        </w:rPr>
        <w:t xml:space="preserve"> (See Table 18.6</w:t>
      </w:r>
      <w:sdt>
        <w:sdtPr>
          <w:tag w:val="goog_rdk_10"/>
        </w:sdtPr>
        <w:sdtContent>
          <w:commentRangeStart w:id="10"/>
        </w:sdtContent>
      </w:sdt>
      <w:r w:rsidDel="00000000" w:rsidR="00000000" w:rsidRPr="00000000">
        <w:rPr>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w:t>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1-11-19T02:41:03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three paragraphs need to be consolidated, increased citing exmplaining G ambrosiae as cause</w:t>
      </w:r>
    </w:p>
  </w:comment>
  <w:comment w:author="Brandon Potter" w:id="7" w:date="2020-05-21T20:49:1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https://biocontrol.entomology.cornell.edu/pathogens/ampelomyces.php</w:t>
      </w:r>
    </w:p>
  </w:comment>
  <w:comment w:author="Brandon Potter" w:id="6" w:date="2021-11-19T02:44:1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proofread</w:t>
      </w:r>
    </w:p>
  </w:comment>
  <w:comment w:author="Brandon Potter" w:id="2" w:date="2021-10-18T00:42:08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spadiceus now ambrosea</w:t>
      </w:r>
    </w:p>
  </w:comment>
  <w:comment w:author="Brandon Potter" w:id="1" w:date="2021-01-31T02:57:55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Z. K. (2018). Flower and foliage-infecting pathogens of marijuana (Cannabis sativa L.) plants. Canadian Journal of Plant Pathology.</w:t>
      </w:r>
    </w:p>
  </w:comment>
  <w:comment w:author="Brandon Potter" w:id="8" w:date="2021-07-30T02:39:5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info could be generalized for an appendix chapter by adding a column of what organisms each treatment may be effective against.</w:t>
      </w:r>
    </w:p>
  </w:comment>
  <w:comment w:author="kyle kaszynski" w:id="9" w:date="2021-09-16T18:37:03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additional table in appendix and leave here?</w:t>
      </w:r>
    </w:p>
  </w:comment>
  <w:comment w:author="kyle kaszynski" w:id="5" w:date="2021-09-16T17:58:21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conserved sequences?</w:t>
      </w:r>
    </w:p>
  </w:comment>
  <w:comment w:author="Brandon Potter" w:id="10" w:date="2023-04-03T00:00:0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this self, in-text reference is still correct</w:t>
      </w:r>
    </w:p>
  </w:comment>
  <w:comment w:author="Brandon Potter" w:id="4" w:date="2021-10-18T00:46:3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Powdery Mildew Caused by Podosphaera macularis on Hemp in Oregon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the powdery mildew pathogen of hops, Podosphaeria macularis, naturally infecting cannabis (Cannabis sativa L., marijuana) plants under field conditions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2021</w:t>
      </w:r>
    </w:p>
  </w:comment>
  <w:comment w:author="kyle kaszynski" w:id="0" w:date="2023-03-28T22:33:1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Fig 12.1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6" w15:done="0"/>
  <w15:commentEx w15:paraId="00000097" w15:done="0"/>
  <w15:commentEx w15:paraId="00000098" w15:done="0"/>
  <w15:commentEx w15:paraId="00000099" w15:done="0"/>
  <w15:commentEx w15:paraId="0000009A" w15:done="0"/>
  <w15:commentEx w15:paraId="0000009B" w15:done="0"/>
  <w15:commentEx w15:paraId="0000009C" w15:paraIdParent="0000009B" w15:done="0"/>
  <w15:commentEx w15:paraId="0000009D" w15:done="0"/>
  <w15:commentEx w15:paraId="0000009E" w15:done="0"/>
  <w15:commentEx w15:paraId="000000A3" w15:done="0"/>
  <w15:commentEx w15:paraId="000000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8.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G8wQh9oBlTEMzXutz3nf1b/2Lw==">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