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24: Plant Tissue Culture</w:t>
      </w:r>
    </w:p>
    <w:p w:rsidR="00000000" w:rsidDel="00000000" w:rsidP="00000000" w:rsidRDefault="00000000" w:rsidRPr="00000000" w14:paraId="00000002">
      <w:pPr>
        <w:pageBreakBefore w:val="0"/>
        <w:spacing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Plant tissue culture is a versatile technique helpful with reinvigorating old plants, clearing plants of pathogen load, the long term storages of germplasm, propagating slow to grow species, and manipulating plants for advanced breeding purposes. Conveniently, plant tissue culture relies on much of the same laboratory techniques and materials as growing fungi.  Plant tissue culture actually aims to grow complete individuals, not just specialized tissue apart from a complete organism, as the term indicates for laboratory grown animal tissue. When plant tissue is used to produce new plantlets it is termed micropropagation. Tissue culture may reinvigorate clonal lines by ‘cleaning’ them of the disease causing organisms and by inducing a juvenile plant stage. Even viruses may be banished using techniques available with advanced-level tissue culture.</w:t>
      </w:r>
    </w:p>
    <w:p w:rsidR="00000000" w:rsidDel="00000000" w:rsidP="00000000" w:rsidRDefault="00000000" w:rsidRPr="00000000" w14:paraId="00000004">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amazing ability of most plant cells, even differentiated ones, to regrow into complete individuals is known as totipotency. In plants, nearly any individual cell with functional nuclear, mitochondrial, and chloroplast genomes retains totipotency. It should be noted that some functioning plant cells lack these genetic requirements. For instance, sieve tube cells (phloem cells) lack nuclei, and xylem cells are dead at functional maturity. Though a single plant cell may be separated and grown in tissue culture, these exacting protocols are generally reserved for advanced techniques that demand them, such as viral clearance and protoplast fusion. </w:t>
      </w:r>
    </w:p>
    <w:p w:rsidR="00000000" w:rsidDel="00000000" w:rsidP="00000000" w:rsidRDefault="00000000" w:rsidRPr="00000000" w14:paraId="00000005">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Protoplast fusion is the merging of two cells whose cell walls have been removed, leaving just the cell membranes. This technique can be used to form intergeneric plant hybrids that cannot form by natural sexual mating due to various incompatibilities.  Somaclonal variation, the increased tendency for the emergence of somatic mutation to occur among tissue cultured plant cells, may also be exploited intentionally to produce mutants for use as a breeding tool. </w:t>
      </w:r>
    </w:p>
    <w:p w:rsidR="00000000" w:rsidDel="00000000" w:rsidP="00000000" w:rsidRDefault="00000000" w:rsidRPr="00000000" w14:paraId="00000006">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commonly, small explants (pieces of plant tissue up to several centimeters) in length are put into tissue culture. This is more akin to a miniaturized version of cuttings with which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growers are familiar. Small explants are removed from the plant, sterilized, and placed into the media. The larger the explant, the higher the likelihood of retaining endophytic organisms which may be present. Exclusion of disease agents begins with growing clean healthy source plants. Removal of the smallest tissue size possible decreases the likelihood of selecting disease harboring tissue. Advanced tissue culturists can remove just the apical meristem, before it has connected to the vascular tissue, thus reducing likelihood of pathogen transfer from an infected source plant.  Heat treatment of plant tissue while in culture can also assist in clearing some stubborn pathogens. </w:t>
      </w:r>
    </w:p>
    <w:p w:rsidR="00000000" w:rsidDel="00000000" w:rsidP="00000000" w:rsidRDefault="00000000" w:rsidRPr="00000000" w14:paraId="00000007">
      <w:pPr>
        <w:pageBreakBefore w:val="0"/>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r w:rsidDel="00000000" w:rsidR="00000000" w:rsidRPr="00000000">
        <w:rPr>
          <w:rFonts w:ascii="Times New Roman" w:cs="Times New Roman" w:eastAsia="Times New Roman" w:hAnsi="Times New Roman"/>
          <w:i w:val="1"/>
          <w:sz w:val="24"/>
          <w:szCs w:val="24"/>
          <w:rtl w:val="0"/>
        </w:rPr>
        <w:t xml:space="preserve">Cannabis, </w:t>
      </w:r>
      <w:r w:rsidDel="00000000" w:rsidR="00000000" w:rsidRPr="00000000">
        <w:rPr>
          <w:rFonts w:ascii="Times New Roman" w:cs="Times New Roman" w:eastAsia="Times New Roman" w:hAnsi="Times New Roman"/>
          <w:sz w:val="24"/>
          <w:szCs w:val="24"/>
          <w:rtl w:val="0"/>
        </w:rPr>
        <w:t xml:space="preserve">an apical meristem and some subtending stem is often a typical explant, though nearly any plant tissue can be used if combined with the right media and hormonal environment, including the root, stem, leaf, petiole, or flower parts. This ability allows those with access to capable tissue culturing services to stop wasting resources saving clones of untested plants. They can now culture material off plants that have already matured and exhibited their full glory (this can also easily be done in some circumstances, sans lab techniques, by revegging a mature, partially harvested plant). </w:t>
      </w:r>
    </w:p>
    <w:p w:rsidR="00000000" w:rsidDel="00000000" w:rsidP="00000000" w:rsidRDefault="00000000" w:rsidRPr="00000000" w14:paraId="00000008">
      <w:pPr>
        <w:pageBreakBefore w:val="0"/>
        <w:spacing w:line="240" w:lineRule="auto"/>
        <w:ind w:firstLine="720"/>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09">
      <w:pPr>
        <w:pageBreakBefore w:val="0"/>
        <w:spacing w:line="240" w:lineRule="auto"/>
        <w:ind w:left="0" w:firstLine="0"/>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b w:val="1"/>
          <w:color w:val="b45f06"/>
          <w:sz w:val="24"/>
          <w:szCs w:val="24"/>
          <w:rtl w:val="0"/>
        </w:rPr>
        <w:t xml:space="preserve">Protocol</w:t>
      </w:r>
      <w:r w:rsidDel="00000000" w:rsidR="00000000" w:rsidRPr="00000000">
        <w:rPr>
          <w:rFonts w:ascii="Times New Roman" w:cs="Times New Roman" w:eastAsia="Times New Roman" w:hAnsi="Times New Roman"/>
          <w:color w:val="b45f06"/>
          <w:sz w:val="24"/>
          <w:szCs w:val="24"/>
          <w:rtl w:val="0"/>
        </w:rPr>
        <w:t xml:space="preserve">:</w:t>
      </w:r>
    </w:p>
    <w:p w:rsidR="00000000" w:rsidDel="00000000" w:rsidP="00000000" w:rsidRDefault="00000000" w:rsidRPr="00000000" w14:paraId="0000000A">
      <w:pPr>
        <w:pageBreakBefore w:val="0"/>
        <w:spacing w:line="240" w:lineRule="auto"/>
        <w:ind w:left="0" w:firstLine="0"/>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0B">
      <w:pPr>
        <w:pageBreakBefore w:val="0"/>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Materials:</w:t>
      </w:r>
    </w:p>
    <w:p w:rsidR="00000000" w:rsidDel="00000000" w:rsidP="00000000" w:rsidRDefault="00000000" w:rsidRPr="00000000" w14:paraId="0000000C">
      <w:pPr>
        <w:pageBreakBefore w:val="0"/>
        <w:spacing w:line="240" w:lineRule="auto"/>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0D">
      <w:pPr>
        <w:pageBreakBefore w:val="0"/>
        <w:spacing w:line="240" w:lineRule="auto"/>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0E">
      <w:pPr>
        <w:pageBreakBefore w:val="0"/>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Media:</w:t>
      </w:r>
    </w:p>
    <w:p w:rsidR="00000000" w:rsidDel="00000000" w:rsidP="00000000" w:rsidRDefault="00000000" w:rsidRPr="00000000" w14:paraId="0000000F">
      <w:pPr>
        <w:pageBreakBefore w:val="0"/>
        <w:spacing w:line="240" w:lineRule="auto"/>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10">
      <w:pPr>
        <w:pageBreakBefore w:val="0"/>
        <w:spacing w:line="240" w:lineRule="auto"/>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11">
      <w:pPr>
        <w:pageBreakBefore w:val="0"/>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Table. Stages of plant tissue culture </w:t>
      </w:r>
    </w:p>
    <w:p w:rsidR="00000000" w:rsidDel="00000000" w:rsidP="00000000" w:rsidRDefault="00000000" w:rsidRPr="00000000" w14:paraId="00000012">
      <w:pPr>
        <w:pageBreakBefore w:val="0"/>
        <w:spacing w:line="240" w:lineRule="auto"/>
        <w:rPr>
          <w:rFonts w:ascii="Times New Roman" w:cs="Times New Roman" w:eastAsia="Times New Roman" w:hAnsi="Times New Roman"/>
          <w:color w:val="b45f06"/>
          <w:sz w:val="24"/>
          <w:szCs w:val="24"/>
        </w:rPr>
      </w:pPr>
      <w:r w:rsidDel="00000000" w:rsidR="00000000" w:rsidRPr="00000000">
        <w:rPr>
          <w:rtl w:val="0"/>
        </w:rPr>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Stage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Tasks to Perform: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Pittfalls:</w:t>
            </w:r>
          </w:p>
        </w:tc>
      </w:tr>
      <w:tr>
        <w:trPr>
          <w:cantSplit w:val="0"/>
          <w:trHeight w:val="2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Selection of explant material from parent stock.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Maintain healthy stock plants.</w:t>
            </w:r>
          </w:p>
          <w:p w:rsidR="00000000" w:rsidDel="00000000" w:rsidP="00000000" w:rsidRDefault="00000000" w:rsidRPr="00000000" w14:paraId="0000001A">
            <w:pPr>
              <w:pageBreakBefore w:val="0"/>
              <w:widowControl w:val="0"/>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Select and trim healthy explant tissue for culture from the stock plants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Health and cleanliness of the parent plants will directly affect the resultant explant material</w:t>
            </w:r>
          </w:p>
          <w:p w:rsidR="00000000" w:rsidDel="00000000" w:rsidP="00000000" w:rsidRDefault="00000000" w:rsidRPr="00000000" w14:paraId="0000001C">
            <w:pPr>
              <w:pageBreakBefore w:val="0"/>
              <w:widowControl w:val="0"/>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Use sterile tools to work with parent stock; clean in between plants.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Establishment in axenic culture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Trim and surface sterilize explant material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Incomplete sterilization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Multiplication of culture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Separating emerging plantlets in order to increase the number of individuals.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Transfers are always a contamination risk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Rooting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Transfer plantlets to media with hormone ratios that encourage root 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Incorrect hormone ratios resulting in poor root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Transplanting and acclimatization for outplanting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Transfer plantlets from nutrient-agar media to soilless or soil 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rPr>
                <w:rFonts w:ascii="Times New Roman" w:cs="Times New Roman" w:eastAsia="Times New Roman" w:hAnsi="Times New Roman"/>
                <w:color w:val="b45f06"/>
                <w:sz w:val="24"/>
                <w:szCs w:val="24"/>
              </w:rPr>
            </w:pPr>
            <w:r w:rsidDel="00000000" w:rsidR="00000000" w:rsidRPr="00000000">
              <w:rPr>
                <w:rFonts w:ascii="Times New Roman" w:cs="Times New Roman" w:eastAsia="Times New Roman" w:hAnsi="Times New Roman"/>
                <w:color w:val="b45f06"/>
                <w:sz w:val="24"/>
                <w:szCs w:val="24"/>
                <w:rtl w:val="0"/>
              </w:rPr>
              <w:t xml:space="preserve">Slowly harden off sensitive explants before exposure to normal cultivation environments, with an eye on humidity, light intensity, and temperature</w:t>
            </w:r>
          </w:p>
        </w:tc>
      </w:tr>
    </w:tbl>
    <w:p w:rsidR="00000000" w:rsidDel="00000000" w:rsidP="00000000" w:rsidRDefault="00000000" w:rsidRPr="00000000" w14:paraId="0000002D">
      <w:pPr>
        <w:pageBreakBefore w:val="0"/>
        <w:spacing w:line="240" w:lineRule="auto"/>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2E">
      <w:pPr>
        <w:pageBreakBefore w:val="0"/>
        <w:spacing w:line="240" w:lineRule="auto"/>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2F">
      <w:pPr>
        <w:pageBreakBefore w:val="0"/>
        <w:spacing w:line="240" w:lineRule="auto"/>
        <w:rPr>
          <w:rFonts w:ascii="Times New Roman" w:cs="Times New Roman" w:eastAsia="Times New Roman" w:hAnsi="Times New Roman"/>
          <w:color w:val="b45f06"/>
          <w:sz w:val="24"/>
          <w:szCs w:val="24"/>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apAZsQ7exVbp7P67UtuoXBBo/TQ==">AMUW2mXKvu97Iml64RtSjBi/eo3ojnxPqYSDhrf4zKWMAVBBXLvcNJ0KoQXYpCv25ysxMNRkcCC2/1tVN0kNZhuQDDEzufQzU/CvYl4ys1vxm8s58mCz40U=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