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Identification</w:t>
      </w:r>
    </w:p>
    <w:p w:rsidR="00000000" w:rsidDel="00000000" w:rsidP="00000000" w:rsidRDefault="00000000" w:rsidRPr="00000000" w14:paraId="00000002">
      <w:pPr>
        <w:pageBreakBefore w:val="0"/>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Identification</w:t>
      </w:r>
    </w:p>
    <w:p w:rsidR="00000000" w:rsidDel="00000000" w:rsidP="00000000" w:rsidRDefault="00000000" w:rsidRPr="00000000" w14:paraId="00000003">
      <w:pPr>
        <w:pageBreakBefore w:val="0"/>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Important features and terms</w:t>
      </w:r>
    </w:p>
    <w:p w:rsidR="00000000" w:rsidDel="00000000" w:rsidP="00000000" w:rsidRDefault="00000000" w:rsidRPr="00000000" w14:paraId="00000004">
      <w:pPr>
        <w:pageBreakBefore w:val="0"/>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Plant pathogen identification</w:t>
      </w:r>
    </w:p>
    <w:p w:rsidR="00000000" w:rsidDel="00000000" w:rsidP="00000000" w:rsidRDefault="00000000" w:rsidRPr="00000000" w14:paraId="00000005">
      <w:pPr>
        <w:pageBreakBefore w:val="0"/>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Plant symptoms, geography, season, weather, ect.</w:t>
      </w:r>
    </w:p>
    <w:p w:rsidR="00000000" w:rsidDel="00000000" w:rsidP="00000000" w:rsidRDefault="00000000" w:rsidRPr="00000000" w14:paraId="00000006">
      <w:pPr>
        <w:pageBreakBefore w:val="0"/>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Fungal characteristics (lead into below section)</w:t>
      </w:r>
    </w:p>
    <w:p w:rsidR="00000000" w:rsidDel="00000000" w:rsidP="00000000" w:rsidRDefault="00000000" w:rsidRPr="00000000" w14:paraId="00000007">
      <w:pPr>
        <w:pageBreakBefore w:val="0"/>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Soil fungi, endophyte, and mold Identification</w:t>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soil fungi, regardless of the role they are playing, is complex and not always accurate or a true representation of what is really there. Physical morphological identification by observing through a microscope can give you an idea if fungal hyphae are present, but does not give a real measure of the species that are present. One can look at the diameter of hyphal strands and the presence or absence of septa and clamp connections but this only gives general information about the clade to which the fungi may belong. </w:t>
      </w:r>
    </w:p>
    <w:p w:rsidR="00000000" w:rsidDel="00000000" w:rsidP="00000000" w:rsidRDefault="00000000" w:rsidRPr="00000000" w14:paraId="00000009">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fungi is similar to plants. Vegetative characteristics are much less reliable than reproductive characters for identification purposes. This is likely because the precision of reproduction -particularly sexual reproduction- requires the conservation of function. This requirement results in the conservation of the relevant morphology.  Among fungi that form sporocarps (sexual fruiting bodies including any that people call mushrooms), the features of the fruiting body and the resultant spores are crucial for proper identification. Among asexually reproducing ‘molds,’ asexual reproductive structures remain important features for identification. </w:t>
      </w:r>
    </w:p>
    <w:p w:rsidR="00000000" w:rsidDel="00000000" w:rsidP="00000000" w:rsidRDefault="00000000" w:rsidRPr="00000000" w14:paraId="0000000A">
      <w:pPr>
        <w:pageBreakBefore w:val="0"/>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013200" cy="3454400"/>
            <wp:effectExtent b="0" l="0" r="0" t="0"/>
            <wp:docPr descr="https://lh3.googleusercontent.com/GbrEZxxMA_r6LRcJbNeOP4G20rHUNk7xI4CSA9GU43G3QSACSXP6j5sn3lB7J5P2LwPNutDbWNyFMqXq-gwlZc5V766-Ca0fmuTQixE3onMN9blQ6R7OgQWYGL2J5EHYLpCwldsM" id="1" name="image1.png"/>
            <a:graphic>
              <a:graphicData uri="http://schemas.openxmlformats.org/drawingml/2006/picture">
                <pic:pic>
                  <pic:nvPicPr>
                    <pic:cNvPr descr="https://lh3.googleusercontent.com/GbrEZxxMA_r6LRcJbNeOP4G20rHUNk7xI4CSA9GU43G3QSACSXP6j5sn3lB7J5P2LwPNutDbWNyFMqXq-gwlZc5V766-Ca0fmuTQixE3onMN9blQ6R7OgQWYGL2J5EHYLpCwldsM" id="0" name="image1.png"/>
                    <pic:cNvPicPr preferRelativeResize="0"/>
                  </pic:nvPicPr>
                  <pic:blipFill>
                    <a:blip r:embed="rId7"/>
                    <a:srcRect b="0" l="0" r="0" t="0"/>
                    <a:stretch>
                      <a:fillRect/>
                    </a:stretch>
                  </pic:blipFill>
                  <pic:spPr>
                    <a:xfrm>
                      <a:off x="0" y="0"/>
                      <a:ext cx="4013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_. Diagram of soil life (top), soil fungi being cultured on a petri dish (bottom left) and a commonly available kit for molecular identification of soil organisms (bottom right).</w:t>
      </w:r>
    </w:p>
    <w:p w:rsidR="00000000" w:rsidDel="00000000" w:rsidP="00000000" w:rsidRDefault="00000000" w:rsidRPr="00000000" w14:paraId="0000000D">
      <w:pPr>
        <w:pageBreakBefore w:val="0"/>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Therefore, culture based techniques have been historically relied upon to identify organisms present in a sample. This also has its own drawbacks and limitations. Only certain fungi are able to be cultured </w:t>
      </w:r>
      <w:r w:rsidDel="00000000" w:rsidR="00000000" w:rsidRPr="00000000">
        <w:rPr>
          <w:rFonts w:ascii="Times New Roman" w:cs="Times New Roman" w:eastAsia="Times New Roman" w:hAnsi="Times New Roman"/>
          <w:i w:val="1"/>
          <w:sz w:val="24"/>
          <w:szCs w:val="24"/>
          <w:rtl w:val="0"/>
        </w:rPr>
        <w:t xml:space="preserve">in vitro </w:t>
      </w:r>
      <w:r w:rsidDel="00000000" w:rsidR="00000000" w:rsidRPr="00000000">
        <w:rPr>
          <w:rFonts w:ascii="Times New Roman" w:cs="Times New Roman" w:eastAsia="Times New Roman" w:hAnsi="Times New Roman"/>
          <w:sz w:val="24"/>
          <w:szCs w:val="24"/>
          <w:rtl w:val="0"/>
        </w:rPr>
        <w:t xml:space="preserve">so culture based assays immediately select </w:t>
      </w:r>
      <w:r w:rsidDel="00000000" w:rsidR="00000000" w:rsidRPr="00000000">
        <w:rPr>
          <w:rFonts w:ascii="Times New Roman" w:cs="Times New Roman" w:eastAsia="Times New Roman" w:hAnsi="Times New Roman"/>
          <w:i w:val="1"/>
          <w:sz w:val="24"/>
          <w:szCs w:val="24"/>
          <w:rtl w:val="0"/>
        </w:rPr>
        <w:t xml:space="preserve">only </w:t>
      </w:r>
      <w:r w:rsidDel="00000000" w:rsidR="00000000" w:rsidRPr="00000000">
        <w:rPr>
          <w:rFonts w:ascii="Times New Roman" w:cs="Times New Roman" w:eastAsia="Times New Roman" w:hAnsi="Times New Roman"/>
          <w:sz w:val="24"/>
          <w:szCs w:val="24"/>
          <w:rtl w:val="0"/>
        </w:rPr>
        <w:t xml:space="preserve">for culturable species. This limits us to only a fraction of the fungi that are actually present. </w:t>
      </w:r>
      <w:r w:rsidDel="00000000" w:rsidR="00000000" w:rsidRPr="00000000">
        <w:rPr>
          <w:rtl w:val="0"/>
        </w:rPr>
      </w:r>
    </w:p>
    <w:p w:rsidR="00000000" w:rsidDel="00000000" w:rsidP="00000000" w:rsidRDefault="00000000" w:rsidRPr="00000000" w14:paraId="0000000F">
      <w:pPr>
        <w:pageBreakBefore w:val="0"/>
        <w:spacing w:line="480" w:lineRule="auto"/>
        <w:ind w:firstLine="720"/>
        <w:rPr>
          <w:rFonts w:ascii="Times New Roman" w:cs="Times New Roman" w:eastAsia="Times New Roman" w:hAnsi="Times New Roman"/>
          <w:sz w:val="28"/>
          <w:szCs w:val="28"/>
        </w:rPr>
      </w:pPr>
      <w:commentRangeStart w:id="0"/>
      <w:r w:rsidDel="00000000" w:rsidR="00000000" w:rsidRPr="00000000">
        <w:rPr>
          <w:rFonts w:ascii="Times New Roman" w:cs="Times New Roman" w:eastAsia="Times New Roman" w:hAnsi="Times New Roman"/>
          <w:sz w:val="24"/>
          <w:szCs w:val="24"/>
          <w:rtl w:val="0"/>
        </w:rPr>
        <w:t xml:space="preserve">A much more rigorous and perhaps accurate way of determining what fungi are in a particular soil is to use molecular techniques to identify the fungi. This involves extracting fungal DNA within a particular sample, amplifying said DNA using Polymerase Chain Reaction, and then sequencing the DNA and comparing it to other samples that have previously been sequenced. Obviously, this has its own limitations, but at the moment, this is the most precise data that we can collect for species present and relative abundance.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pageBreakBefore w:val="0"/>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To date, there have been no reports or complete surveys for all of the fungi that are found in soils. This is partially due to the ubiquitous nature of soil fungi and the extreme variability in sampling procedures. The more we look at and attempt to identify soil fungi, the more species we are likely to find. Soil fungi have been extremely important to humans not only for helping protect and feed our crops but also because of the unique compounds that some of them produce. For example, penicillin is produced by a species of the soil fungus </w:t>
      </w:r>
      <w:r w:rsidDel="00000000" w:rsidR="00000000" w:rsidRPr="00000000">
        <w:rPr>
          <w:rFonts w:ascii="Times New Roman" w:cs="Times New Roman" w:eastAsia="Times New Roman" w:hAnsi="Times New Roman"/>
          <w:i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There are likely far more fungi that are living  in the soil that produce different novel compounds that we have not even begun to identify.</w:t>
      </w:r>
      <w:r w:rsidDel="00000000" w:rsidR="00000000" w:rsidRPr="00000000">
        <w:rPr>
          <w:rtl w:val="0"/>
        </w:rPr>
      </w:r>
    </w:p>
    <w:p w:rsidR="00000000" w:rsidDel="00000000" w:rsidP="00000000" w:rsidRDefault="00000000" w:rsidRPr="00000000" w14:paraId="00000011">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how soil fungi may benefit us, there are clear interactions with all plants grown in soil. Therefore,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can use this information about fungi to promote the diversity of fungi in their soil. This will help increase nutrient availability and also promote stability in the soils. By taking care of the biology found in the soils we cultivate for crops, this will help ensure that we can plant in the same area for seasons and seasons to come.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Microscopy-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Tape Mount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Slide Mount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Fungal Stains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8T00:50:51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info on pfla analysis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