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Chapter </w:t>
      </w:r>
      <w:r w:rsidDel="00000000" w:rsidR="00000000" w:rsidRPr="00000000">
        <w:rPr>
          <w:rFonts w:ascii="Arial" w:cs="Arial" w:eastAsia="Arial" w:hAnsi="Arial"/>
          <w:b w:val="1"/>
          <w:sz w:val="22"/>
          <w:szCs w:val="22"/>
          <w:rtl w:val="0"/>
        </w:rPr>
        <w:t xml:space="preserve">8</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Endophytes</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spacing w:line="480" w:lineRule="auto"/>
        <w:ind w:firstLine="720"/>
        <w:rPr/>
      </w:pPr>
      <w:r w:rsidDel="00000000" w:rsidR="00000000" w:rsidRPr="00000000">
        <w:rPr>
          <w:rtl w:val="0"/>
        </w:rPr>
        <w:t xml:space="preserve">Since the existence of endophytes was first noted by Henry Anton De Barry over 150 years ago, there have been various debates about what constitutes a true endophyte (1866)</w:t>
      </w:r>
      <w:r w:rsidDel="00000000" w:rsidR="00000000" w:rsidRPr="00000000">
        <w:rPr>
          <w:rtl w:val="0"/>
        </w:rPr>
        <w:t xml:space="preserve">. A commonly accepted definition is that of Petrini: “all organisms inhabiting plant organs that, at some point in their life, can colonize internal plant tissues without causing apparent harm to the host” (1991). However, nature is prone to resisting the human compulsion of its classification into parts. Many plant-associated mutualists are close relatives of pathogenic species, with role switching frequently occurring over evolutionary time. Certain microbe-plant associations may even vary from mutualist to pathogen, depending on the context of environmental circumstances within which they occur.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are a diverse group of unrelated organisms typified by their ability to reside inside the bodies of apparently healthy host plants. Species among archaea, bacteria, and fungi are all able to live endophytically within plants. Some endophytes are extremely host specific, associating only with a specific plant species or even race of plant species. Whereas others are generalists, capable of living within a diversity of host plant species. </w:t>
      </w:r>
    </w:p>
    <w:p w:rsidR="00000000" w:rsidDel="00000000" w:rsidP="00000000" w:rsidRDefault="00000000" w:rsidRPr="00000000" w14:paraId="00000009">
      <w:pPr>
        <w:ind w:firstLine="720"/>
        <w:jc w:val="center"/>
        <w:rPr/>
      </w:pPr>
      <w:sdt>
        <w:sdtPr>
          <w:tag w:val="goog_rdk_0"/>
        </w:sdtPr>
        <w:sdtContent>
          <w:commentRangeStart w:id="0"/>
        </w:sdtContent>
      </w:sdt>
      <w:r w:rsidDel="00000000" w:rsidR="00000000" w:rsidRPr="00000000">
        <w:rPr>
          <w:color w:val="b45f06"/>
        </w:rPr>
        <w:drawing>
          <wp:inline distB="0" distT="0" distL="0" distR="0">
            <wp:extent cx="4821045" cy="3290888"/>
            <wp:effectExtent b="0" l="0" r="0" t="0"/>
            <wp:docPr descr="https://lh3.googleusercontent.com/IuxpVLABv2q1nxO9zIjliEPSBUre5R-PV9NU4Ywd5sb1tKndKhNrXFpBuuBOWXANJTYMa3NwU9cFYVZj-dPuDJUjQPPkfDWFm5vJ6NPvH7fG2ZCH2Ls6XxlgeDZPUxuJJCHw4TEN" id="140" name="image1.png"/>
            <a:graphic>
              <a:graphicData uri="http://schemas.openxmlformats.org/drawingml/2006/picture">
                <pic:pic>
                  <pic:nvPicPr>
                    <pic:cNvPr descr="https://lh3.googleusercontent.com/IuxpVLABv2q1nxO9zIjliEPSBUre5R-PV9NU4Ywd5sb1tKndKhNrXFpBuuBOWXANJTYMa3NwU9cFYVZj-dPuDJUjQPPkfDWFm5vJ6NPvH7fG2ZCH2Ls6XxlgeDZPUxuJJCHw4TEN" id="0" name="image1.png"/>
                    <pic:cNvPicPr preferRelativeResize="0"/>
                  </pic:nvPicPr>
                  <pic:blipFill>
                    <a:blip r:embed="rId9"/>
                    <a:srcRect b="0" l="0" r="0" t="0"/>
                    <a:stretch>
                      <a:fillRect/>
                    </a:stretch>
                  </pic:blipFill>
                  <pic:spPr>
                    <a:xfrm>
                      <a:off x="0" y="0"/>
                      <a:ext cx="4821045" cy="3290888"/>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Figure 8.1. Diagram of fungal colonization of various plant parts.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occur ubiquitously within nearly all plants and in all regions within a plant body, including inter- and intra-cellularly within roots, stems, barks, leaves, and seeds. Often, different tissue types (leaf, petiole, stem, bark, ect) harbor different groups of specialized symbionts (</w:t>
      </w:r>
      <w:r w:rsidDel="00000000" w:rsidR="00000000" w:rsidRPr="00000000">
        <w:rPr>
          <w:rtl w:val="0"/>
        </w:rPr>
        <w:t xml:space="preserve">Fig.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means that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is </w:t>
      </w:r>
      <w:r w:rsidDel="00000000" w:rsidR="00000000" w:rsidRPr="00000000">
        <w:rPr>
          <w:rtl w:val="0"/>
        </w:rPr>
        <w:t xml:space="preserve">nearly always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colonized with many different fungal species. </w:t>
      </w:r>
      <w:r w:rsidDel="00000000" w:rsidR="00000000" w:rsidRPr="00000000">
        <w:rPr>
          <w:rtl w:val="0"/>
        </w:rPr>
        <w:t xml:space="preserve">Many endophytes specialize in particular tissues of a plant, or may exists systematically throughout the entire plant body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add to this complexity, fungal endophytes may host intracellular prokaryotic endosymbionts themselves. Furthermore, any of these symbiont layers may host viruses </w:t>
      </w:r>
      <w:r w:rsidDel="00000000" w:rsidR="00000000" w:rsidRPr="00000000">
        <w:rPr>
          <w:rtl w:val="0"/>
        </w:rPr>
        <w:t xml:space="preserve">and viroids, and each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these levels ha</w:t>
      </w:r>
      <w:r w:rsidDel="00000000" w:rsidR="00000000" w:rsidRPr="00000000">
        <w:rPr>
          <w:rtl w:val="0"/>
        </w:rPr>
        <w:t xml:space="preserve">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role in altering the expressed phenotype of the host plant (Márquez et al., 2007).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b45f06"/>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fungi may be transmitted to new host plants vertically (seed borne) or horizontally (environmentally acquired). Seed borne endophytes are usually highly specialized symbionts that form extensive, systemic infections, and </w:t>
      </w:r>
      <w:r w:rsidDel="00000000" w:rsidR="00000000" w:rsidRPr="00000000">
        <w:rPr>
          <w:rtl w:val="0"/>
        </w:rPr>
        <w:t xml:space="preserve">are more likely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host plant species specific (Rodriguez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Common examples of such endophytes are the Claviceptacean endophytes of grasses.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The most famous example of a </w:t>
      </w:r>
      <w:r w:rsidDel="00000000" w:rsidR="00000000" w:rsidRPr="00000000">
        <w:rPr>
          <w:rtl w:val="0"/>
        </w:rPr>
        <w:t xml:space="preserve">Claviceptacean endophyte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known as ergot. Ergot is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source of lysergic acid (LSA) from which LSD was originally</w:t>
      </w:r>
      <w:r w:rsidDel="00000000" w:rsidR="00000000" w:rsidRPr="00000000">
        <w:rPr>
          <w:rtl w:val="0"/>
        </w:rPr>
        <w:t xml:space="preserve"> synthesized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Interestingly,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 related,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vertically </w:t>
      </w:r>
      <w:r w:rsidDel="00000000" w:rsidR="00000000" w:rsidRPr="00000000">
        <w:rPr>
          <w:rtl w:val="0"/>
        </w:rPr>
        <w:t xml:space="preserve">acquired Claviceptacean epiphyte genus, </w:t>
      </w:r>
      <w:r w:rsidDel="00000000" w:rsidR="00000000" w:rsidRPr="00000000">
        <w:rPr>
          <w:i w:val="1"/>
          <w:rtl w:val="0"/>
        </w:rPr>
        <w:t xml:space="preserve">Periglandula, </w:t>
      </w:r>
      <w:r w:rsidDel="00000000" w:rsidR="00000000" w:rsidRPr="00000000">
        <w:rPr>
          <w:rtl w:val="0"/>
        </w:rPr>
        <w:t xml:space="preserve">is responsible for the ergot alkaloid content of seeds of some plants within the Morning Glory family, including Hawaina Baby woodrose (</w:t>
      </w:r>
      <w:r w:rsidDel="00000000" w:rsidR="00000000" w:rsidRPr="00000000">
        <w:rPr>
          <w:rFonts w:ascii="Arial" w:cs="Arial" w:eastAsia="Arial" w:hAnsi="Arial"/>
          <w:i w:val="1"/>
          <w:color w:val="202122"/>
          <w:sz w:val="21"/>
          <w:szCs w:val="21"/>
          <w:highlight w:val="white"/>
          <w:rtl w:val="0"/>
        </w:rPr>
        <w:t xml:space="preserve">Argyreia nervosa</w:t>
      </w:r>
      <w:r w:rsidDel="00000000" w:rsidR="00000000" w:rsidRPr="00000000">
        <w:rPr>
          <w:rFonts w:ascii="Arial" w:cs="Arial" w:eastAsia="Arial" w:hAnsi="Arial"/>
          <w:color w:val="202122"/>
          <w:sz w:val="21"/>
          <w:szCs w:val="21"/>
          <w:highlight w:val="white"/>
          <w:rtl w:val="0"/>
        </w:rPr>
        <w:t xml:space="preserve">) and Ololiuhqui (</w:t>
      </w:r>
      <w:r w:rsidDel="00000000" w:rsidR="00000000" w:rsidRPr="00000000">
        <w:rPr>
          <w:rFonts w:ascii="Arial" w:cs="Arial" w:eastAsia="Arial" w:hAnsi="Arial"/>
          <w:i w:val="1"/>
          <w:color w:val="202122"/>
          <w:sz w:val="21"/>
          <w:szCs w:val="21"/>
          <w:highlight w:val="white"/>
          <w:rtl w:val="0"/>
        </w:rPr>
        <w:t xml:space="preserve">Ipomoea corymbosa</w:t>
      </w:r>
      <w:r w:rsidDel="00000000" w:rsidR="00000000" w:rsidRPr="00000000">
        <w:rPr>
          <w:rFonts w:ascii="Arial" w:cs="Arial" w:eastAsia="Arial" w:hAnsi="Arial"/>
          <w:color w:val="202122"/>
          <w:sz w:val="21"/>
          <w:szCs w:val="21"/>
          <w:highlight w:val="white"/>
          <w:rtl w:val="0"/>
        </w:rPr>
        <w:t xml:space="preserv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Vertically acquired endophytes infect the embryo of the developing seed while it is still attached to its mother plant, or they take refuge on the seed surface and immediately infect the plant when it germinates.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Horizontally acquired endophytes, on the other hand, must disperse into the environment</w:t>
      </w:r>
      <w:r w:rsidDel="00000000" w:rsidR="00000000" w:rsidRPr="00000000">
        <w:rPr>
          <w:rtl w:val="0"/>
        </w:rPr>
        <w:t xml:space="preserve"> in search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new suitable host plants to infect.</w:t>
      </w:r>
    </w:p>
    <w:p w:rsidR="00000000" w:rsidDel="00000000" w:rsidP="00000000" w:rsidRDefault="00000000" w:rsidRPr="00000000" w14:paraId="0000000F">
      <w:pPr>
        <w:pageBreakBefore w:val="0"/>
        <w:spacing w:line="480" w:lineRule="aut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Host infection by endophytes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passed vertically from parent to offspring may be transported within the bodies of generations of its host without ever being exposed to the external world. However, this occurs on a continuum. While more specialized endophytes may have lost the ability to produce reproductive propagules and spread horizontally among a population of plants, other endophytes may both be vertically transmitted as well as capable of forming spores able to infect new host lineages horizontally.  The aforementioned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Claviceps purpurea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causes its host grass to abort some seed, replacing it with a fungal sclerotia capable of ascospore production</w:t>
      </w:r>
      <w:r w:rsidDel="00000000" w:rsidR="00000000" w:rsidRPr="00000000">
        <w:rPr>
          <w:rtl w:val="0"/>
        </w:rPr>
        <w:t xml:space="preserve"> for horizontal dissemination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grass endophyte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Epichloë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other hand, ha</w:t>
      </w: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lost the ability to disperse via spores and do not abort their hosts</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seed (Schardl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w:t>
      </w:r>
      <w:r w:rsidDel="00000000" w:rsidR="00000000" w:rsidRPr="00000000">
        <w:rPr>
          <w:i w:val="1"/>
          <w:rtl w:val="0"/>
        </w:rPr>
        <w:t xml:space="preserve">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2004).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sdt>
        <w:sdtPr>
          <w:tag w:val="goog_rdk_1"/>
        </w:sdtPr>
        <w:sdtContent>
          <w:commentRangeStart w:id="1"/>
        </w:sdtContent>
      </w:sdt>
      <w:r w:rsidDel="00000000" w:rsidR="00000000" w:rsidRPr="00000000">
        <w:rPr/>
        <w:drawing>
          <wp:inline distB="114300" distT="114300" distL="114300" distR="114300">
            <wp:extent cx="3546842" cy="3109913"/>
            <wp:effectExtent b="0" l="0" r="0" t="0"/>
            <wp:docPr id="14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46842" cy="3109913"/>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pPr>
      <w:r w:rsidDel="00000000" w:rsidR="00000000" w:rsidRPr="00000000">
        <w:rPr>
          <w:rtl w:val="0"/>
        </w:rPr>
        <w:t xml:space="preserve">Fig. 8.2 Transmission of endophytic organisms to plant tissue.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that spread horizontally require dispersal into the environment, the location of a suitable host, followed by successful infection of that host (Fig 2). Infection of a host necessitates entering its body.  Once a fertile propagule lands on a suitable host plant it must first overcome physical defenses innate to any plant. This includes breaking through protective barriers of dead bark tissue, waxy cuticle, and cell wall, which may be accomplished in several ways. Wounded host tissue offers a shortcut for entry when a spore or growing hyphae </w:t>
      </w:r>
      <w:r w:rsidDel="00000000" w:rsidR="00000000" w:rsidRPr="00000000">
        <w:rPr>
          <w:rtl w:val="0"/>
        </w:rPr>
        <w:t xml:space="preserve">happens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upon it. Alternatively, if a spore lands on healthy plant tissue, fungi must proactively form penetrating structures called appressoria</w:t>
      </w:r>
      <w:r w:rsidDel="00000000" w:rsidR="00000000" w:rsidRPr="00000000">
        <w:rPr>
          <w:rtl w:val="0"/>
        </w:rPr>
        <w:t xml:space="preserve"> (Fig 3.)</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4765404" cy="2605088"/>
            <wp:effectExtent b="0" l="0" r="0" t="0"/>
            <wp:docPr id="14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765404"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8.3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Fungal spore germination, emitting a germ tube which gives rise to an appressorium for the fungus to enter into the plant cell and produce a haustorium to acquire nutrients.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appressorium forms following spore germination or from mature hyphae. </w:t>
      </w:r>
      <w:r w:rsidDel="00000000" w:rsidR="00000000" w:rsidRPr="00000000">
        <w:rPr>
          <w:rtl w:val="0"/>
        </w:rPr>
        <w:t xml:space="preserve">Often appressoria develop directly over a natural weak point on the plant surface, such as a stomate or at the juncture of two epidermal cells.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Appressoria are specialized hyphal structures which release exoenzymes onto the leaf surface, weakening the physical strength of the cuticle and cell wall below (Fig. </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the same time a large amount of turgor pressure builds within the appressorium and is focused on a developing outgrowth of hyphae called the penetration peg. The fungi successfully infects its host if the penetration peg breaks through into the host body and the fungi is able to take up residence. Pathogenic fungi gain entry to the plant body in the same way </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provoke many of the same plant defenses. </w:t>
      </w:r>
    </w:p>
    <w:p w:rsidR="00000000" w:rsidDel="00000000" w:rsidP="00000000" w:rsidRDefault="00000000" w:rsidRPr="00000000" w14:paraId="0000001C">
      <w:pPr>
        <w:pageBreakBefore w:val="0"/>
        <w:spacing w:after="240" w:lineRule="auto"/>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Evolution and Ecology</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associations of fungi within plants began early among, if not coincidentally with, the invasion of land by plants (</w:t>
      </w:r>
      <w:r w:rsidDel="00000000" w:rsidR="00000000" w:rsidRPr="00000000">
        <w:rPr>
          <w:rtl w:val="0"/>
        </w:rPr>
        <w:t xml:space="preserve">Krings </w:t>
      </w:r>
      <w:r w:rsidDel="00000000" w:rsidR="00000000" w:rsidRPr="00000000">
        <w:rPr>
          <w:i w:val="1"/>
          <w:rtl w:val="0"/>
        </w:rPr>
        <w:t xml:space="preserve">et al.</w:t>
      </w:r>
      <w:r w:rsidDel="00000000" w:rsidR="00000000" w:rsidRPr="00000000">
        <w:rPr>
          <w:rtl w:val="0"/>
        </w:rPr>
        <w:t xml:space="preserve"> 2012)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Direct fossil evidence showing endophytic fungi has been found, and the coevolution of endophytes and their plant hosts can be inferred from the correlation between the phylogenies of extant endophyte lineages and that of their corresponding plant host taxons (Fi</w:t>
      </w:r>
      <w:r w:rsidDel="00000000" w:rsidR="00000000" w:rsidRPr="00000000">
        <w:rPr>
          <w:rtl w:val="0"/>
        </w:rPr>
        <w:t xml:space="preserve">g.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Krings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Sieber 2007).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long evolutionary history of specialist endophytes and their hosts generally precludes them from acting as devastating pathogens. However, endophytes  exist on a continuum from pathogen to mutualist; many pathogens are closely related to commensal or mutualistic endophytes, with frequent role switching </w:t>
      </w:r>
      <w:r w:rsidDel="00000000" w:rsidR="00000000" w:rsidRPr="00000000">
        <w:rPr>
          <w:rtl w:val="0"/>
        </w:rPr>
        <w:t xml:space="preserve">having occurred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through evolutionary history (Sieber 2007). The close relation between pathogens and mutualist symbionts is a common feature among plant-microbe interactions. In some cases the switch can be governed by a single gene. Inoculation of susceptible plants with non-pathogenic strains of harmful plant pathogens can even act as biocontrol to prevent plant disease (Punja, 2018).</w:t>
      </w:r>
    </w:p>
    <w:p w:rsidR="00000000" w:rsidDel="00000000" w:rsidP="00000000" w:rsidRDefault="00000000" w:rsidRPr="00000000" w14:paraId="00000021">
      <w:pPr>
        <w:pageBreakBefore w:val="0"/>
        <w:spacing w:after="24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Cannabis endophytes</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Table 1.  Characteristics pertaining to the 4 classes of endophytes.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
        </w:sdtPr>
        <w:sdtContent>
          <w:commentRangeStart w:id="2"/>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9950" cy="2781935"/>
            <wp:effectExtent b="0" l="0" r="0" t="0"/>
            <wp:docPr descr="https://lh5.googleusercontent.com/HDETSSUPr7-bbVKcZysT1xNk9mu45gVI7AcY0oCvrqUeCgBh4GCdQNnsBLHA2Qo9w8qIcsJ-CRblzEQxWFUF9F0u6viIzshh2x9uoZnthfA393prkRW4pcxinVU4-REoBzKs-d_4" id="144" name="image7.png"/>
            <a:graphic>
              <a:graphicData uri="http://schemas.openxmlformats.org/drawingml/2006/picture">
                <pic:pic>
                  <pic:nvPicPr>
                    <pic:cNvPr descr="https://lh5.googleusercontent.com/HDETSSUPr7-bbVKcZysT1xNk9mu45gVI7AcY0oCvrqUeCgBh4GCdQNnsBLHA2Qo9w8qIcsJ-CRblzEQxWFUF9F0u6viIzshh2x9uoZnthfA393prkRW4pcxinVU4-REoBzKs-d_4" id="0" name="image7.png"/>
                    <pic:cNvPicPr preferRelativeResize="0"/>
                  </pic:nvPicPr>
                  <pic:blipFill>
                    <a:blip r:embed="rId12"/>
                    <a:srcRect b="0" l="0" r="0" t="0"/>
                    <a:stretch>
                      <a:fillRect/>
                    </a:stretch>
                  </pic:blipFill>
                  <pic:spPr>
                    <a:xfrm>
                      <a:off x="0" y="0"/>
                      <a:ext cx="5949950" cy="2781935"/>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likely dominated by horizontally transmitted,</w:t>
      </w:r>
      <w:r w:rsidDel="00000000" w:rsidR="00000000" w:rsidRPr="00000000">
        <w:rPr>
          <w:rFonts w:ascii="Times New Roman" w:cs="Times New Roman" w:eastAsia="Times New Roman" w:hAnsi="Times New Roman"/>
          <w:b w:val="0"/>
          <w:i w:val="0"/>
          <w:smallCaps w:val="0"/>
          <w:color w:val="000000"/>
          <w:sz w:val="24"/>
          <w:szCs w:val="24"/>
          <w:u w:val="none"/>
          <w:shd w:fill="auto" w:val="clear"/>
          <w:vertAlign w:val="baseline"/>
          <w:rtl w:val="0"/>
        </w:rPr>
        <w:t xml:space="preserve"> taxonomically diverse </w:t>
      </w:r>
      <w:r w:rsidDel="00000000" w:rsidR="00000000" w:rsidRPr="00000000">
        <w:rPr>
          <w:rtl w:val="0"/>
        </w:rPr>
        <w:t xml:space="preserve">endophytic fungi.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Various commercially available products include putative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endophytes, such as 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or </w:t>
      </w:r>
      <w:r w:rsidDel="00000000" w:rsidR="00000000" w:rsidRPr="00000000">
        <w:rPr>
          <w:i w:val="1"/>
          <w:rtl w:val="0"/>
        </w:rPr>
        <w:t xml:space="preserve">Beauveria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bassiana</w:t>
      </w:r>
      <w:r w:rsidDel="00000000" w:rsidR="00000000" w:rsidRPr="00000000">
        <w:rPr>
          <w:rtl w:val="0"/>
        </w:rPr>
        <w:t xml:space="preserve">. 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ome of </w:t>
      </w:r>
      <w:r w:rsidDel="00000000" w:rsidR="00000000" w:rsidRPr="00000000">
        <w:rPr>
          <w:rtl w:val="0"/>
        </w:rPr>
        <w:t xml:space="preserve">these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likely capable of forming extensive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infections, possibly including vertical transmission through seed.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pPr>
      <w:r w:rsidDel="00000000" w:rsidR="00000000" w:rsidRPr="00000000">
        <w:rPr/>
        <w:drawing>
          <wp:inline distB="114300" distT="114300" distL="114300" distR="114300">
            <wp:extent cx="5943600" cy="6527800"/>
            <wp:effectExtent b="0" l="0" r="0" t="0"/>
            <wp:docPr id="14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 8.4 Bacterial and fungal endophytes that have been isolated from specific tissues of </w:t>
      </w:r>
      <w:r w:rsidDel="00000000" w:rsidR="00000000" w:rsidRPr="00000000">
        <w:rPr>
          <w:i w:val="1"/>
          <w:rtl w:val="0"/>
        </w:rPr>
        <w:t xml:space="preserve">Cannabis sativa</w:t>
      </w:r>
      <w:r w:rsidDel="00000000" w:rsidR="00000000" w:rsidRPr="00000000">
        <w:rPr>
          <w:rtl w:val="0"/>
        </w:rPr>
        <w:t xml:space="preserve">. The populations of endophytes identified within </w:t>
      </w:r>
      <w:r w:rsidDel="00000000" w:rsidR="00000000" w:rsidRPr="00000000">
        <w:rPr>
          <w:i w:val="1"/>
          <w:rtl w:val="0"/>
        </w:rPr>
        <w:t xml:space="preserve">Cannabis</w:t>
      </w:r>
      <w:r w:rsidDel="00000000" w:rsidR="00000000" w:rsidRPr="00000000">
        <w:rPr>
          <w:rtl w:val="0"/>
        </w:rPr>
        <w:t xml:space="preserve"> tissue varied greatly with geographical origin of the samples (Punja,, 2021).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it is likely that the majority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are horizontally transmitted they must be acquired from ambient inocula during an individual plant's lifetime. Therefore the local inocula will determine the endophyte population within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It is likely that when spraying compost tea and other forms of fungal inoculation, some of these organisms may be able to act as endophytes and enter into the plant tissue (through a wound, stomata, or via an appressorium).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trike w:val="1"/>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this fact in mind, the ecology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among </w:t>
      </w:r>
      <w:r w:rsidDel="00000000" w:rsidR="00000000" w:rsidRPr="00000000">
        <w:rPr>
          <w:rtl w:val="0"/>
        </w:rPr>
        <w:t xml:space="preserve">cultivated plants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potentially complicated by the illicit nature of the crop, at least historically. In regions with long and continuous histories of either stable populations of wild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relatively </w:t>
      </w:r>
      <w:r w:rsidDel="00000000" w:rsidR="00000000" w:rsidRPr="00000000">
        <w:rPr>
          <w:rtl w:val="0"/>
        </w:rPr>
        <w:t xml:space="preserve">large-scale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cultivation as a crop,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specialized endophytes may develop and persist. </w:t>
      </w:r>
      <w:r w:rsidDel="00000000" w:rsidR="00000000" w:rsidRPr="00000000">
        <w:rPr>
          <w:rtl w:val="0"/>
        </w:rPr>
        <w:t xml:space="preserve">Populations of endophytes identified within </w:t>
      </w:r>
      <w:r w:rsidDel="00000000" w:rsidR="00000000" w:rsidRPr="00000000">
        <w:rPr>
          <w:i w:val="1"/>
          <w:rtl w:val="0"/>
        </w:rPr>
        <w:t xml:space="preserve">Cannabis</w:t>
      </w:r>
      <w:r w:rsidDel="00000000" w:rsidR="00000000" w:rsidRPr="00000000">
        <w:rPr>
          <w:rtl w:val="0"/>
        </w:rPr>
        <w:t xml:space="preserve"> tissue vary greatly depending on the geographical origin of the plants sampled (Taghinasab and Jabaji 2020).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utually beneficial symbiosis </w:t>
      </w:r>
      <w:r w:rsidDel="00000000" w:rsidR="00000000" w:rsidRPr="00000000">
        <w:rPr>
          <w:rtl w:val="0"/>
        </w:rPr>
        <w:t xml:space="preserve">are favored when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host plant and fungal partner co-evolve over generations under conditions which favor their partnership. Conditions must improve the fitness (i.e. the reproductive ability) of both the host and the endophyte to be evolutionarily adaptive. If this </w:t>
      </w:r>
      <w:r w:rsidDel="00000000" w:rsidR="00000000" w:rsidRPr="00000000">
        <w:rPr>
          <w:rtl w:val="0"/>
        </w:rPr>
        <w:t xml:space="preserve">continues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an evolutionary extreme, the organisms </w:t>
      </w:r>
      <w:r w:rsidDel="00000000" w:rsidR="00000000" w:rsidRPr="00000000">
        <w:rPr>
          <w:rtl w:val="0"/>
        </w:rPr>
        <w:t xml:space="preserve">may even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become obligatory partners, at least under the given conditions.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Some 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able to pass from the parent plant to its offspring. They may do so either by surviving within the body of the seed, or on the seed surface.</w:t>
      </w:r>
      <w:r w:rsidDel="00000000" w:rsidR="00000000" w:rsidRPr="00000000">
        <w:rPr>
          <w:rtl w:val="0"/>
        </w:rPr>
        <w:t xml:space="preserve"> Bacterial endophytes involved in the rhizophagy cycle are known to pass within the plant body of embryos within seed as well (Verma and White 2019).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passed on the surface it must persist throughout seed dormancy, waiting to infect the newly germinating seedling as it emerges. Microorganisms harbored on the seed surface are susceptible to treatments (bleach,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prior to germination. Such treatments can reduce seedling losses to seed batches from parent plants infected with pathogens, particularly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cinerea.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Other treatment options are heat treating the seeds or using systemic fungicides for internal transmission of antifungal compounds.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pageBreakBefore w:val="0"/>
        <w:rPr/>
      </w:pPr>
      <w:sdt>
        <w:sdtPr>
          <w:tag w:val="goog_rdk_3"/>
        </w:sdtPr>
        <w:sdtContent>
          <w:commentRangeStart w:id="3"/>
        </w:sdtContent>
      </w:sdt>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w:t>
      </w: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Endophytes of Cannabis reported in the literature. </w:t>
      </w:r>
    </w:p>
    <w:p w:rsidR="00000000" w:rsidDel="00000000" w:rsidP="00000000" w:rsidRDefault="00000000" w:rsidRPr="00000000" w14:paraId="0000002F">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Aspergillus niger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Alternaria alternata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Paecilomyces lilacinus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Penicillium copticola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pPr>
            <w:r w:rsidDel="00000000" w:rsidR="00000000" w:rsidRPr="00000000">
              <w:rPr>
                <w:rtl w:val="0"/>
              </w:rPr>
              <w:t xml:space="preserve">Pathogen antagonist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Aureobasidium pullans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 antagonist</w:t>
            </w:r>
          </w:p>
        </w:tc>
      </w:tr>
    </w:tbl>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spacing w:after="240" w:lineRule="auto"/>
        <w:rPr/>
      </w:pPr>
      <w:r w:rsidDel="00000000" w:rsidR="00000000" w:rsidRPr="00000000">
        <w:rPr>
          <w:rtl w:val="0"/>
        </w:rPr>
      </w:r>
    </w:p>
    <w:p w:rsidR="00000000" w:rsidDel="00000000" w:rsidP="00000000" w:rsidRDefault="00000000" w:rsidRPr="00000000" w14:paraId="0000003C">
      <w:pPr>
        <w:pageBreakBefore w:val="0"/>
        <w:spacing w:after="240" w:lineRule="auto"/>
        <w:rPr/>
      </w:pPr>
      <w:r w:rsidDel="00000000" w:rsidR="00000000" w:rsidRPr="00000000">
        <w:rPr>
          <w:rtl w:val="0"/>
        </w:rPr>
        <w:br w:type="textWrapp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3. Endophytic fungi  known to be isolated </w:t>
      </w:r>
      <w:r w:rsidDel="00000000" w:rsidR="00000000" w:rsidRPr="00000000">
        <w:rPr>
          <w:rtl w:val="0"/>
        </w:rPr>
        <w:t xml:space="preserve">from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Cannabis to date. </w:t>
      </w:r>
    </w:p>
    <w:p w:rsidR="00000000" w:rsidDel="00000000" w:rsidP="00000000" w:rsidRDefault="00000000" w:rsidRPr="00000000" w14:paraId="0000003E">
      <w:pPr>
        <w:pageBreakBefore w:val="0"/>
        <w:rPr/>
      </w:pPr>
      <w:r w:rsidDel="00000000" w:rsidR="00000000" w:rsidRPr="00000000">
        <w:rPr>
          <w:rtl w:val="0"/>
        </w:rPr>
      </w:r>
    </w:p>
    <w:tbl>
      <w:tblPr>
        <w:tblStyle w:val="Table2"/>
        <w:tblW w:w="3986.0" w:type="dxa"/>
        <w:jc w:val="left"/>
        <w:tblInd w:w="-100.0" w:type="dxa"/>
        <w:tblLayout w:type="fixed"/>
        <w:tblLook w:val="0400"/>
      </w:tblPr>
      <w:tblGrid>
        <w:gridCol w:w="1776"/>
        <w:gridCol w:w="2210"/>
        <w:tblGridChange w:id="0">
          <w:tblGrid>
            <w:gridCol w:w="1776"/>
            <w:gridCol w:w="22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epithet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Penicillium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jc w:val="center"/>
              <w:rPr/>
            </w:pPr>
            <w:r w:rsidDel="00000000" w:rsidR="00000000" w:rsidRPr="00000000">
              <w:rPr>
                <w:rtl w:val="0"/>
              </w:rPr>
              <w:t xml:space="preserve">P. copticola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jc w:val="center"/>
              <w:rPr/>
            </w:pPr>
            <w:r w:rsidDel="00000000" w:rsidR="00000000" w:rsidRPr="00000000">
              <w:rPr>
                <w:rtl w:val="0"/>
              </w:rPr>
              <w:t xml:space="preserve">Aspergillus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numPr>
                <w:ilvl w:val="0"/>
                <w:numId w:val="1"/>
              </w:numPr>
              <w:ind w:left="720" w:hanging="360"/>
              <w:jc w:val="center"/>
              <w:rPr>
                <w:u w:val="none"/>
              </w:rPr>
            </w:pPr>
            <w:r w:rsidDel="00000000" w:rsidR="00000000" w:rsidRPr="00000000">
              <w:rPr>
                <w:rtl w:val="0"/>
              </w:rPr>
              <w:t xml:space="preserve">versicolor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jc w:val="center"/>
              <w:rPr/>
            </w:pPr>
            <w:r w:rsidDel="00000000" w:rsidR="00000000" w:rsidRPr="00000000">
              <w:rPr>
                <w:rtl w:val="0"/>
              </w:rPr>
              <w:t xml:space="preserve">Chaetomium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jc w:val="center"/>
              <w:rPr/>
            </w:pPr>
            <w:r w:rsidDel="00000000" w:rsidR="00000000" w:rsidRPr="00000000">
              <w:rPr>
                <w:rtl w:val="0"/>
              </w:rPr>
              <w:t xml:space="preserve">C. globosum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jc w:val="center"/>
              <w:rPr/>
            </w:pPr>
            <w:r w:rsidDel="00000000" w:rsidR="00000000" w:rsidRPr="00000000">
              <w:rPr>
                <w:rtl w:val="0"/>
              </w:rPr>
              <w:t xml:space="preserve">Paecilomyces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jc w:val="center"/>
              <w:rPr/>
            </w:pPr>
            <w:r w:rsidDel="00000000" w:rsidR="00000000" w:rsidRPr="00000000">
              <w:rPr>
                <w:rtl w:val="0"/>
              </w:rPr>
              <w:t xml:space="preserve">P. afflilaecium</w:t>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Cite sources for each; b;c;d (Kusare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2013)</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pageBreakBefore w:val="0"/>
        <w:spacing w:after="24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Characteristics of Mutualistic Endophytes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nature of the host-endophyte relationship is not only dependent on the species involved, but a range of abiotic and biotic factors (Partida-Martínez and Heil, 2011).  For instance, an endophyte that enhances host fitness by reducing predation or pathogen damage may become a net cost to the host in the absence of such stressors. For the moment we will only focus on endophytes that are mutualistic, in that they benefit the fitness of their host plant in some manner across a wide range of conditions.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 Protection </w:t>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Beneficial endophytes may act to protect their host from pathogens by a variety of mechanisms.  </w:t>
      </w:r>
      <w:r w:rsidDel="00000000" w:rsidR="00000000" w:rsidRPr="00000000">
        <w:rPr>
          <w:sz w:val="22"/>
          <w:szCs w:val="22"/>
          <w:rtl w:val="0"/>
        </w:rPr>
        <w:t xml:space="preserve">A few examples include </w:t>
      </w:r>
      <w:r w:rsidDel="00000000" w:rsidR="00000000" w:rsidRPr="00000000">
        <w:rPr>
          <w:i w:val="0"/>
          <w:smallCaps w:val="0"/>
          <w:strike w:val="0"/>
          <w:color w:val="000000"/>
          <w:sz w:val="22"/>
          <w:szCs w:val="22"/>
          <w:u w:val="none"/>
          <w:shd w:fill="auto" w:val="clear"/>
          <w:vertAlign w:val="baseline"/>
          <w:rtl w:val="0"/>
        </w:rPr>
        <w:t xml:space="preserve">modulating their host’s immune system, promoting host plant growth, production of </w:t>
      </w:r>
      <w:r w:rsidDel="00000000" w:rsidR="00000000" w:rsidRPr="00000000">
        <w:rPr>
          <w:sz w:val="22"/>
          <w:szCs w:val="22"/>
          <w:rtl w:val="0"/>
        </w:rPr>
        <w:t xml:space="preserve">secondary metabolites with various activities</w:t>
      </w:r>
      <w:r w:rsidDel="00000000" w:rsidR="00000000" w:rsidRPr="00000000">
        <w:rPr>
          <w:i w:val="0"/>
          <w:smallCaps w:val="0"/>
          <w:strike w:val="0"/>
          <w:color w:val="000000"/>
          <w:sz w:val="22"/>
          <w:szCs w:val="22"/>
          <w:u w:val="none"/>
          <w:shd w:fill="auto" w:val="clear"/>
          <w:vertAlign w:val="baseline"/>
          <w:rtl w:val="0"/>
        </w:rPr>
        <w:t xml:space="preserve">, occupation of a pathogen’s niche, or direct physical antagonism of a pathogen (Gao et al., 2010).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Endophytes also may benefit their host in unexpected and indirect ways; Lehtonen et al., (2006) showed reduced virus infection among endophyte infected plants due to reduced herbivory by the virus’s aphid vector. It is likely that </w:t>
      </w:r>
      <w:r w:rsidDel="00000000" w:rsidR="00000000" w:rsidRPr="00000000">
        <w:rPr>
          <w:i w:val="1"/>
          <w:smallCaps w:val="0"/>
          <w:strike w:val="0"/>
          <w:color w:val="000000"/>
          <w:sz w:val="22"/>
          <w:szCs w:val="22"/>
          <w:u w:val="none"/>
          <w:shd w:fill="auto" w:val="clear"/>
          <w:vertAlign w:val="baseline"/>
          <w:rtl w:val="0"/>
        </w:rPr>
        <w:t xml:space="preserve">Cannabis </w:t>
      </w:r>
      <w:r w:rsidDel="00000000" w:rsidR="00000000" w:rsidRPr="00000000">
        <w:rPr>
          <w:i w:val="0"/>
          <w:smallCaps w:val="0"/>
          <w:strike w:val="0"/>
          <w:color w:val="000000"/>
          <w:sz w:val="22"/>
          <w:szCs w:val="22"/>
          <w:u w:val="none"/>
          <w:shd w:fill="auto" w:val="clear"/>
          <w:vertAlign w:val="baseline"/>
          <w:rtl w:val="0"/>
        </w:rPr>
        <w:t xml:space="preserve">infected with mutualistic endophytic fungi will have superior disease resistance traits compared to uninfected crops. Effective endophyte applications have the potential to improve the health of crops while simultaneously decreasing the need of synthetic pesticides. </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Table </w:t>
      </w:r>
      <w:r w:rsidDel="00000000" w:rsidR="00000000" w:rsidRPr="00000000">
        <w:rPr>
          <w:sz w:val="22"/>
          <w:szCs w:val="22"/>
          <w:rtl w:val="0"/>
        </w:rPr>
        <w:t xml:space="preserve">3</w:t>
      </w:r>
      <w:r w:rsidDel="00000000" w:rsidR="00000000" w:rsidRPr="00000000">
        <w:rPr>
          <w:i w:val="0"/>
          <w:smallCaps w:val="0"/>
          <w:strike w:val="0"/>
          <w:color w:val="000000"/>
          <w:sz w:val="22"/>
          <w:szCs w:val="22"/>
          <w:u w:val="none"/>
          <w:shd w:fill="auto" w:val="clear"/>
          <w:vertAlign w:val="baseline"/>
          <w:rtl w:val="0"/>
        </w:rPr>
        <w:t xml:space="preserve">. Mechanism and mode of action induced by endophytic partners.</w:t>
      </w:r>
      <w:r w:rsidDel="00000000" w:rsidR="00000000" w:rsidRPr="00000000">
        <w:rPr>
          <w:rtl w:val="0"/>
        </w:rPr>
      </w:r>
    </w:p>
    <w:tbl>
      <w:tblPr>
        <w:tblStyle w:val="Table3"/>
        <w:tblW w:w="9340.0" w:type="dxa"/>
        <w:jc w:val="left"/>
        <w:tblInd w:w="-100.0" w:type="dxa"/>
        <w:tblLayout w:type="fixed"/>
        <w:tblLook w:val="0400"/>
      </w:tblPr>
      <w:tblGrid>
        <w:gridCol w:w="2010"/>
        <w:gridCol w:w="7330"/>
        <w:tblGridChange w:id="0">
          <w:tblGrid>
            <w:gridCol w:w="2010"/>
            <w:gridCol w:w="733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Mechanism</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single"/>
                <w:shd w:fill="auto" w:val="clear"/>
                <w:vertAlign w:val="baseline"/>
                <w:rtl w:val="0"/>
              </w:rPr>
              <w:t xml:space="preserve">Mode of Action </w:t>
            </w:r>
            <w:r w:rsidDel="00000000" w:rsidR="00000000" w:rsidRPr="00000000">
              <w:rPr>
                <w:rtl w:val="0"/>
              </w:rPr>
            </w:r>
          </w:p>
        </w:tc>
      </w:tr>
      <w:tr>
        <w:trPr>
          <w:cantSplit w:val="0"/>
          <w:tblHeader w:val="0"/>
        </w:trPr>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Induced resistance</w:t>
            </w:r>
            <w:r w:rsidDel="00000000" w:rsidR="00000000" w:rsidRPr="00000000">
              <w:rPr>
                <w:rtl w:val="0"/>
              </w:rPr>
            </w:r>
          </w:p>
        </w:tc>
        <w:tc>
          <w:tcPr>
            <w:tcBorders>
              <w:top w:color="000000" w:space="0" w:sz="1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Immune response is activated (PTI and ETI) </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Competition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Physical occupation of niche and differential resource acquisition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Antibiosis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Negative interaction of one species to another, usually in response to excreted metabolic substances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Hyperparasitism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Pathogenic organism is parasitized directly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Plant growth promotion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Improved resistance may result from general growth promotion. Endophytes may increase growth by the production of plant hormones and improved nutrition (siderophore production, N-fixation, ect.)</w:t>
            </w:r>
            <w:r w:rsidDel="00000000" w:rsidR="00000000" w:rsidRPr="00000000">
              <w:rPr>
                <w:rtl w:val="0"/>
              </w:rPr>
            </w:r>
          </w:p>
        </w:tc>
      </w:tr>
    </w:tbl>
    <w:p w:rsidR="00000000" w:rsidDel="00000000" w:rsidP="00000000" w:rsidRDefault="00000000" w:rsidRPr="00000000" w14:paraId="00000061">
      <w:pPr>
        <w:pageBreakBefore w:val="0"/>
        <w:spacing w:line="480" w:lineRule="auto"/>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For a fungus to persist as an endophyte within a plant host’s body, it must necessarily have at least some antagonistic abilities in order to evade host immune response and persist within its tissues (Schul</w:t>
      </w:r>
      <w:r w:rsidDel="00000000" w:rsidR="00000000" w:rsidRPr="00000000">
        <w:rPr>
          <w:sz w:val="22"/>
          <w:szCs w:val="22"/>
          <w:rtl w:val="0"/>
        </w:rPr>
        <w:t xml:space="preserve">z</w:t>
      </w:r>
      <w:r w:rsidDel="00000000" w:rsidR="00000000" w:rsidRPr="00000000">
        <w:rPr>
          <w:i w:val="0"/>
          <w:smallCaps w:val="0"/>
          <w:strike w:val="0"/>
          <w:color w:val="000000"/>
          <w:sz w:val="22"/>
          <w:szCs w:val="22"/>
          <w:u w:val="none"/>
          <w:shd w:fill="auto" w:val="clear"/>
          <w:vertAlign w:val="baseline"/>
          <w:rtl w:val="0"/>
        </w:rPr>
        <w:t xml:space="preserve"> and Boyle, 2005). Plants recognize the presence of invaders via microbial</w:t>
      </w:r>
      <w:r w:rsidDel="00000000" w:rsidR="00000000" w:rsidRPr="00000000">
        <w:rPr>
          <w:sz w:val="22"/>
          <w:szCs w:val="22"/>
          <w:rtl w:val="0"/>
        </w:rPr>
        <w:t xml:space="preserve">, </w:t>
      </w:r>
      <w:r w:rsidDel="00000000" w:rsidR="00000000" w:rsidRPr="00000000">
        <w:rPr>
          <w:i w:val="0"/>
          <w:smallCaps w:val="0"/>
          <w:strike w:val="0"/>
          <w:color w:val="000000"/>
          <w:sz w:val="22"/>
          <w:szCs w:val="22"/>
          <w:u w:val="none"/>
          <w:shd w:fill="auto" w:val="clear"/>
          <w:vertAlign w:val="baseline"/>
          <w:rtl w:val="0"/>
        </w:rPr>
        <w:t xml:space="preserve">pathogen</w:t>
      </w:r>
      <w:r w:rsidDel="00000000" w:rsidR="00000000" w:rsidRPr="00000000">
        <w:rPr>
          <w:sz w:val="22"/>
          <w:szCs w:val="22"/>
          <w:rtl w:val="0"/>
        </w:rPr>
        <w:t xml:space="preserve">, and/or </w:t>
      </w:r>
      <w:r w:rsidDel="00000000" w:rsidR="00000000" w:rsidRPr="00000000">
        <w:rPr>
          <w:i w:val="0"/>
          <w:smallCaps w:val="0"/>
          <w:strike w:val="0"/>
          <w:color w:val="000000"/>
          <w:sz w:val="22"/>
          <w:szCs w:val="22"/>
          <w:u w:val="none"/>
          <w:shd w:fill="auto" w:val="clear"/>
          <w:vertAlign w:val="baseline"/>
          <w:rtl w:val="0"/>
        </w:rPr>
        <w:t xml:space="preserve">damage-associated molecular pattern-triggered immunity and effector triggered immunity (Jones and Dangl 2006). When the plant senses invaders, it triggers induced resistance and/or systemic acquired resistance, which are both whole-plant immune responses. Endophytes capable of persisting </w:t>
      </w:r>
      <w:r w:rsidDel="00000000" w:rsidR="00000000" w:rsidRPr="00000000">
        <w:rPr>
          <w:i w:val="1"/>
          <w:smallCaps w:val="0"/>
          <w:strike w:val="0"/>
          <w:color w:val="000000"/>
          <w:sz w:val="22"/>
          <w:szCs w:val="22"/>
          <w:u w:val="none"/>
          <w:shd w:fill="auto" w:val="clear"/>
          <w:vertAlign w:val="baseline"/>
          <w:rtl w:val="0"/>
        </w:rPr>
        <w:t xml:space="preserve">in planta</w:t>
      </w:r>
      <w:r w:rsidDel="00000000" w:rsidR="00000000" w:rsidRPr="00000000">
        <w:rPr>
          <w:i w:val="0"/>
          <w:smallCaps w:val="0"/>
          <w:strike w:val="0"/>
          <w:color w:val="000000"/>
          <w:sz w:val="22"/>
          <w:szCs w:val="22"/>
          <w:u w:val="none"/>
          <w:shd w:fill="auto" w:val="clear"/>
          <w:vertAlign w:val="baseline"/>
          <w:rtl w:val="0"/>
        </w:rPr>
        <w:t xml:space="preserve"> only trigger induced resistance, a milder response. Endophyte and host actions </w:t>
      </w:r>
      <w:r w:rsidDel="00000000" w:rsidR="00000000" w:rsidRPr="00000000">
        <w:rPr>
          <w:sz w:val="22"/>
          <w:szCs w:val="22"/>
          <w:rtl w:val="0"/>
        </w:rPr>
        <w:t xml:space="preserve">must</w:t>
      </w:r>
      <w:r w:rsidDel="00000000" w:rsidR="00000000" w:rsidRPr="00000000">
        <w:rPr>
          <w:i w:val="0"/>
          <w:smallCaps w:val="0"/>
          <w:strike w:val="0"/>
          <w:color w:val="000000"/>
          <w:sz w:val="22"/>
          <w:szCs w:val="22"/>
          <w:u w:val="none"/>
          <w:shd w:fill="auto" w:val="clear"/>
          <w:vertAlign w:val="baseline"/>
          <w:rtl w:val="0"/>
        </w:rPr>
        <w:t xml:space="preserve"> remain balanced for successful endophyte infection (Schulz </w:t>
      </w:r>
      <w:r w:rsidDel="00000000" w:rsidR="00000000" w:rsidRPr="00000000">
        <w:rPr>
          <w:i w:val="1"/>
          <w:smallCaps w:val="0"/>
          <w:strike w:val="0"/>
          <w:color w:val="000000"/>
          <w:sz w:val="22"/>
          <w:szCs w:val="22"/>
          <w:u w:val="none"/>
          <w:shd w:fill="auto" w:val="clear"/>
          <w:vertAlign w:val="baseline"/>
          <w:rtl w:val="0"/>
        </w:rPr>
        <w:t xml:space="preserve">et al.</w:t>
      </w:r>
      <w:r w:rsidDel="00000000" w:rsidR="00000000" w:rsidRPr="00000000">
        <w:rPr>
          <w:i w:val="0"/>
          <w:smallCaps w:val="0"/>
          <w:strike w:val="0"/>
          <w:color w:val="000000"/>
          <w:sz w:val="22"/>
          <w:szCs w:val="22"/>
          <w:u w:val="none"/>
          <w:shd w:fill="auto" w:val="clear"/>
          <w:vertAlign w:val="baseline"/>
          <w:rtl w:val="0"/>
        </w:rPr>
        <w:t xml:space="preserve"> 1999).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Endophytes may benefit the host plant in ways beyond induced resistance. </w:t>
      </w:r>
      <w:r w:rsidDel="00000000" w:rsidR="00000000" w:rsidRPr="00000000">
        <w:rPr>
          <w:sz w:val="22"/>
          <w:szCs w:val="22"/>
          <w:rtl w:val="0"/>
        </w:rPr>
        <w:t xml:space="preserve">Plant growth promotion</w:t>
      </w:r>
      <w:r w:rsidDel="00000000" w:rsidR="00000000" w:rsidRPr="00000000">
        <w:rPr>
          <w:i w:val="0"/>
          <w:smallCaps w:val="0"/>
          <w:strike w:val="0"/>
          <w:color w:val="000000"/>
          <w:sz w:val="22"/>
          <w:szCs w:val="22"/>
          <w:u w:val="none"/>
          <w:shd w:fill="auto" w:val="clear"/>
          <w:vertAlign w:val="baseline"/>
          <w:rtl w:val="0"/>
        </w:rPr>
        <w:t xml:space="preserve"> may </w:t>
      </w:r>
      <w:r w:rsidDel="00000000" w:rsidR="00000000" w:rsidRPr="00000000">
        <w:rPr>
          <w:sz w:val="22"/>
          <w:szCs w:val="22"/>
          <w:rtl w:val="0"/>
        </w:rPr>
        <w:t xml:space="preserve">result</w:t>
      </w:r>
      <w:r w:rsidDel="00000000" w:rsidR="00000000" w:rsidRPr="00000000">
        <w:rPr>
          <w:i w:val="0"/>
          <w:smallCaps w:val="0"/>
          <w:strike w:val="0"/>
          <w:color w:val="000000"/>
          <w:sz w:val="22"/>
          <w:szCs w:val="22"/>
          <w:u w:val="none"/>
          <w:shd w:fill="auto" w:val="clear"/>
          <w:vertAlign w:val="baseline"/>
          <w:rtl w:val="0"/>
        </w:rPr>
        <w:t xml:space="preserve"> from </w:t>
      </w:r>
      <w:r w:rsidDel="00000000" w:rsidR="00000000" w:rsidRPr="00000000">
        <w:rPr>
          <w:sz w:val="22"/>
          <w:szCs w:val="22"/>
          <w:rtl w:val="0"/>
        </w:rPr>
        <w:t xml:space="preserve">endophyte-induced</w:t>
      </w:r>
      <w:r w:rsidDel="00000000" w:rsidR="00000000" w:rsidRPr="00000000">
        <w:rPr>
          <w:i w:val="0"/>
          <w:smallCaps w:val="0"/>
          <w:strike w:val="0"/>
          <w:color w:val="000000"/>
          <w:sz w:val="22"/>
          <w:szCs w:val="22"/>
          <w:u w:val="none"/>
          <w:shd w:fill="auto" w:val="clear"/>
          <w:vertAlign w:val="baseline"/>
          <w:rtl w:val="0"/>
        </w:rPr>
        <w:t xml:space="preserve"> upregulation of host production or direct synthesis of secondary metabolites otherwise absent in the host plant; increasing host nutrient acquisition and growth by producing chelating compounds, enzymes and phytohormones or atmospheric nitrogen fixation; or by improving oxidative stress tolerance of the host (Mucciarelli et al., 2007; Yuan et al, 2010; White and Torres, 2010, </w:t>
      </w:r>
      <w:r w:rsidDel="00000000" w:rsidR="00000000" w:rsidRPr="00000000">
        <w:rPr>
          <w:rtl w:val="0"/>
        </w:rPr>
        <w:t xml:space="preserve">Triplett 1996, Kahn </w:t>
      </w:r>
      <w:r w:rsidDel="00000000" w:rsidR="00000000" w:rsidRPr="00000000">
        <w:rPr>
          <w:i w:val="1"/>
          <w:rtl w:val="0"/>
        </w:rPr>
        <w:t xml:space="preserve">et al. </w:t>
      </w:r>
      <w:r w:rsidDel="00000000" w:rsidR="00000000" w:rsidRPr="00000000">
        <w:rPr>
          <w:rtl w:val="0"/>
        </w:rPr>
        <w:t xml:space="preserve">2015, Verma </w:t>
      </w:r>
      <w:r w:rsidDel="00000000" w:rsidR="00000000" w:rsidRPr="00000000">
        <w:rPr>
          <w:i w:val="1"/>
          <w:rtl w:val="0"/>
        </w:rPr>
        <w:t xml:space="preserve">et al. </w:t>
      </w:r>
      <w:r w:rsidDel="00000000" w:rsidR="00000000" w:rsidRPr="00000000">
        <w:rPr>
          <w:rtl w:val="0"/>
        </w:rPr>
        <w:t xml:space="preserve">2011, You </w:t>
      </w:r>
      <w:r w:rsidDel="00000000" w:rsidR="00000000" w:rsidRPr="00000000">
        <w:rPr>
          <w:i w:val="1"/>
          <w:rtl w:val="0"/>
        </w:rPr>
        <w:t xml:space="preserve">et al. </w:t>
      </w:r>
      <w:r w:rsidDel="00000000" w:rsidR="00000000" w:rsidRPr="00000000">
        <w:rPr>
          <w:rtl w:val="0"/>
        </w:rPr>
        <w:t xml:space="preserve">2012</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Physical e</w:t>
      </w:r>
      <w:r w:rsidDel="00000000" w:rsidR="00000000" w:rsidRPr="00000000">
        <w:rPr>
          <w:i w:val="0"/>
          <w:smallCaps w:val="0"/>
          <w:strike w:val="0"/>
          <w:color w:val="000000"/>
          <w:sz w:val="22"/>
          <w:szCs w:val="22"/>
          <w:u w:val="none"/>
          <w:shd w:fill="auto" w:val="clear"/>
          <w:vertAlign w:val="baseline"/>
          <w:rtl w:val="0"/>
        </w:rPr>
        <w:t xml:space="preserve">xclu</w:t>
      </w:r>
      <w:r w:rsidDel="00000000" w:rsidR="00000000" w:rsidRPr="00000000">
        <w:rPr>
          <w:sz w:val="22"/>
          <w:szCs w:val="22"/>
          <w:rtl w:val="0"/>
        </w:rPr>
        <w:t xml:space="preserve">sion of</w:t>
      </w:r>
      <w:r w:rsidDel="00000000" w:rsidR="00000000" w:rsidRPr="00000000">
        <w:rPr>
          <w:i w:val="0"/>
          <w:smallCaps w:val="0"/>
          <w:strike w:val="0"/>
          <w:color w:val="000000"/>
          <w:sz w:val="22"/>
          <w:szCs w:val="22"/>
          <w:u w:val="none"/>
          <w:shd w:fill="auto" w:val="clear"/>
          <w:vertAlign w:val="baseline"/>
          <w:rtl w:val="0"/>
        </w:rPr>
        <w:t xml:space="preserve"> pathogens from a host plant by endophy</w:t>
      </w:r>
      <w:r w:rsidDel="00000000" w:rsidR="00000000" w:rsidRPr="00000000">
        <w:rPr>
          <w:sz w:val="22"/>
          <w:szCs w:val="22"/>
          <w:rtl w:val="0"/>
        </w:rPr>
        <w:t xml:space="preserve">tic species also occurs via</w:t>
      </w:r>
      <w:r w:rsidDel="00000000" w:rsidR="00000000" w:rsidRPr="00000000">
        <w:rPr>
          <w:i w:val="0"/>
          <w:smallCaps w:val="0"/>
          <w:strike w:val="0"/>
          <w:color w:val="000000"/>
          <w:sz w:val="22"/>
          <w:szCs w:val="22"/>
          <w:u w:val="none"/>
          <w:shd w:fill="auto" w:val="clear"/>
          <w:vertAlign w:val="baseline"/>
          <w:rtl w:val="0"/>
        </w:rPr>
        <w:t xml:space="preserve"> direct competition for</w:t>
      </w:r>
      <w:r w:rsidDel="00000000" w:rsidR="00000000" w:rsidRPr="00000000">
        <w:rPr>
          <w:sz w:val="22"/>
          <w:szCs w:val="22"/>
          <w:rtl w:val="0"/>
        </w:rPr>
        <w:t xml:space="preserve"> and </w:t>
      </w:r>
      <w:r w:rsidDel="00000000" w:rsidR="00000000" w:rsidRPr="00000000">
        <w:rPr>
          <w:i w:val="0"/>
          <w:smallCaps w:val="0"/>
          <w:strike w:val="0"/>
          <w:color w:val="000000"/>
          <w:sz w:val="22"/>
          <w:szCs w:val="22"/>
          <w:u w:val="none"/>
          <w:shd w:fill="auto" w:val="clear"/>
          <w:vertAlign w:val="baseline"/>
          <w:rtl w:val="0"/>
        </w:rPr>
        <w:t xml:space="preserve">occupation of the same habitat (Gao et al., 2010). Research has confirmed extensive niche overlap among endophytes and pathogens of </w:t>
      </w:r>
      <w:r w:rsidDel="00000000" w:rsidR="00000000" w:rsidRPr="00000000">
        <w:rPr>
          <w:sz w:val="22"/>
          <w:szCs w:val="22"/>
          <w:rtl w:val="0"/>
        </w:rPr>
        <w:t xml:space="preserve">the same</w:t>
      </w:r>
      <w:r w:rsidDel="00000000" w:rsidR="00000000" w:rsidRPr="00000000">
        <w:rPr>
          <w:i w:val="0"/>
          <w:smallCaps w:val="0"/>
          <w:strike w:val="0"/>
          <w:color w:val="000000"/>
          <w:sz w:val="22"/>
          <w:szCs w:val="22"/>
          <w:u w:val="none"/>
          <w:shd w:fill="auto" w:val="clear"/>
          <w:vertAlign w:val="baseline"/>
          <w:rtl w:val="0"/>
        </w:rPr>
        <w:t xml:space="preserve"> plant species (Blumenstein et al, 2015). Endophytes that come into direct physical contact with a pathogen of their host may also act directly to antagonize its competitor through chemical defenses or direct hyperparasitic attack. </w:t>
      </w:r>
      <w:r w:rsidDel="00000000" w:rsidR="00000000" w:rsidRPr="00000000">
        <w:rPr>
          <w:i w:val="1"/>
          <w:smallCaps w:val="0"/>
          <w:strike w:val="0"/>
          <w:color w:val="000000"/>
          <w:sz w:val="22"/>
          <w:szCs w:val="22"/>
          <w:u w:val="none"/>
          <w:shd w:fill="auto" w:val="clear"/>
          <w:vertAlign w:val="baseline"/>
          <w:rtl w:val="0"/>
        </w:rPr>
        <w:t xml:space="preserve">Trichoderma </w:t>
      </w:r>
      <w:r w:rsidDel="00000000" w:rsidR="00000000" w:rsidRPr="00000000">
        <w:rPr>
          <w:sz w:val="22"/>
          <w:szCs w:val="22"/>
          <w:rtl w:val="0"/>
        </w:rPr>
        <w:t xml:space="preserve">species</w:t>
      </w:r>
      <w:r w:rsidDel="00000000" w:rsidR="00000000" w:rsidRPr="00000000">
        <w:rPr>
          <w:i w:val="0"/>
          <w:smallCaps w:val="0"/>
          <w:strike w:val="0"/>
          <w:color w:val="000000"/>
          <w:sz w:val="22"/>
          <w:szCs w:val="22"/>
          <w:u w:val="none"/>
          <w:shd w:fill="auto" w:val="clear"/>
          <w:vertAlign w:val="baseline"/>
          <w:rtl w:val="0"/>
        </w:rPr>
        <w:t xml:space="preserve"> for instance, which commonly occur as endophytes, </w:t>
      </w:r>
      <w:r w:rsidDel="00000000" w:rsidR="00000000" w:rsidRPr="00000000">
        <w:rPr>
          <w:sz w:val="22"/>
          <w:szCs w:val="22"/>
          <w:rtl w:val="0"/>
        </w:rPr>
        <w:t xml:space="preserve">act as</w:t>
      </w:r>
      <w:r w:rsidDel="00000000" w:rsidR="00000000" w:rsidRPr="00000000">
        <w:rPr>
          <w:i w:val="0"/>
          <w:smallCaps w:val="0"/>
          <w:strike w:val="0"/>
          <w:color w:val="000000"/>
          <w:sz w:val="22"/>
          <w:szCs w:val="22"/>
          <w:u w:val="none"/>
          <w:shd w:fill="auto" w:val="clear"/>
          <w:vertAlign w:val="baseline"/>
          <w:rtl w:val="0"/>
        </w:rPr>
        <w:t xml:space="preserve"> hyperparasites</w:t>
      </w:r>
      <w:r w:rsidDel="00000000" w:rsidR="00000000" w:rsidRPr="00000000">
        <w:rPr>
          <w:sz w:val="22"/>
          <w:szCs w:val="22"/>
          <w:rtl w:val="0"/>
        </w:rPr>
        <w:t xml:space="preserve">; they are</w:t>
      </w:r>
      <w:r w:rsidDel="00000000" w:rsidR="00000000" w:rsidRPr="00000000">
        <w:rPr>
          <w:i w:val="0"/>
          <w:smallCaps w:val="0"/>
          <w:strike w:val="0"/>
          <w:color w:val="000000"/>
          <w:sz w:val="22"/>
          <w:szCs w:val="22"/>
          <w:u w:val="none"/>
          <w:shd w:fill="auto" w:val="clear"/>
          <w:vertAlign w:val="baseline"/>
          <w:rtl w:val="0"/>
        </w:rPr>
        <w:t xml:space="preserve"> capable of coiling around and directly lysing the hyphae of other fungi</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65">
      <w:pPr>
        <w:pageBreakBefore w:val="0"/>
        <w:spacing w:line="480" w:lineRule="auto"/>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i w:val="0"/>
          <w:smallCaps w:val="0"/>
          <w:strike w:val="0"/>
          <w:color w:val="000000"/>
          <w:sz w:val="22"/>
          <w:szCs w:val="22"/>
          <w:u w:val="none"/>
          <w:shd w:fill="auto" w:val="clear"/>
          <w:vertAlign w:val="baseline"/>
          <w:rtl w:val="0"/>
        </w:rPr>
        <w:t xml:space="preserve">Pest Protection</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1"/>
          <w:color w:val="000000"/>
          <w:sz w:val="28"/>
          <w:szCs w:val="28"/>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Clavicipitaceous endophytes have a proven history of usage in turf grass as a means to reduce insect herbivory and improve stress tolerance (Clay, 1991). Endophytes </w:t>
      </w:r>
      <w:r w:rsidDel="00000000" w:rsidR="00000000" w:rsidRPr="00000000">
        <w:rPr>
          <w:rtl w:val="0"/>
        </w:rPr>
        <w:t xml:space="preserve">have</w:t>
      </w:r>
      <w:r w:rsidDel="00000000" w:rsidR="00000000" w:rsidRPr="00000000">
        <w:rPr>
          <w:i w:val="0"/>
          <w:smallCaps w:val="0"/>
          <w:strike w:val="0"/>
          <w:color w:val="000000"/>
          <w:sz w:val="24"/>
          <w:szCs w:val="24"/>
          <w:u w:val="none"/>
          <w:shd w:fill="auto" w:val="clear"/>
          <w:vertAlign w:val="baseline"/>
          <w:rtl w:val="0"/>
        </w:rPr>
        <w:t xml:space="preserve"> also shown utility in woody plants for reducing herbivory (Miller </w:t>
      </w:r>
      <w:r w:rsidDel="00000000" w:rsidR="00000000" w:rsidRPr="00000000">
        <w:rPr>
          <w:rtl w:val="0"/>
        </w:rPr>
        <w:t xml:space="preserve">et al.</w:t>
      </w:r>
      <w:r w:rsidDel="00000000" w:rsidR="00000000" w:rsidRPr="00000000">
        <w:rPr>
          <w:i w:val="0"/>
          <w:smallCaps w:val="0"/>
          <w:strike w:val="0"/>
          <w:color w:val="000000"/>
          <w:sz w:val="24"/>
          <w:szCs w:val="24"/>
          <w:u w:val="none"/>
          <w:shd w:fill="auto" w:val="clear"/>
          <w:vertAlign w:val="baseline"/>
          <w:rtl w:val="0"/>
        </w:rPr>
        <w:t xml:space="preserve">, 200</w:t>
      </w:r>
      <w:r w:rsidDel="00000000" w:rsidR="00000000" w:rsidRPr="00000000">
        <w:rPr>
          <w:rtl w:val="0"/>
        </w:rPr>
        <w:t xml:space="preserve">8</w:t>
      </w:r>
      <w:r w:rsidDel="00000000" w:rsidR="00000000" w:rsidRPr="00000000">
        <w:rPr>
          <w:i w:val="0"/>
          <w:smallCaps w:val="0"/>
          <w:strike w:val="0"/>
          <w:color w:val="000000"/>
          <w:sz w:val="24"/>
          <w:szCs w:val="24"/>
          <w:u w:val="none"/>
          <w:shd w:fill="auto" w:val="clear"/>
          <w:vertAlign w:val="baseline"/>
          <w:rtl w:val="0"/>
        </w:rPr>
        <w:t xml:space="preserve">; Wilson and Carroll, 1997). </w:t>
      </w: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Improved Product Quality or Potency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Endophytes may alter the phenotype of their host in a number of ways beyond pest protection and growth promotion. Of the most potential interest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is the prospect of endophytes to increase terpene or cannabinoid content.  Endophytes have been shown to greatly increase terpene content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planta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mint plants (Mucciarelli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2007). No research specific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yet been published, although </w:t>
      </w:r>
      <w:r w:rsidDel="00000000" w:rsidR="00000000" w:rsidRPr="00000000">
        <w:rPr>
          <w:rtl w:val="0"/>
        </w:rPr>
        <w:t xml:space="preserve">several companies are commercializing products that make such claims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Endophytic alteration of terpene expression could prove to be a valuable tool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agriculture.  Endophytes may affect cannabinoid production in similar fashion.  This is an area in need of research and with high potential for exploitation by farmers.  Some cannabinoids identified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which no synthesis genes are known may actually be microbially modified in origin (Robertson et al</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1975).  The production of novel cannabinoids by the endophytic and post harvest microbiome may alter the pharmacological activity of the flower.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 xml:space="preserve">Manipulation of endophytes may improve product quality in another indirect way: by reducing the occurrence of human pathogenic and mycotoxin producing fungi among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destined for human consumption. It has been shown that known pathogenic fungi, such 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Aspergillus niger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Cryptococcus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mycotoxin producing fungi, including </w:t>
      </w:r>
      <w:r w:rsidDel="00000000" w:rsidR="00000000" w:rsidRPr="00000000">
        <w:rPr>
          <w:i w:val="1"/>
          <w:rtl w:val="0"/>
        </w:rPr>
        <w:t xml:space="preserve">Aspergillus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flavus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Penicillium citrinum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 </w:t>
      </w:r>
      <w:r w:rsidDel="00000000" w:rsidR="00000000" w:rsidRPr="00000000">
        <w:rPr>
          <w:i w:val="1"/>
          <w:rtl w:val="0"/>
        </w:rPr>
        <w:t xml:space="preserve">commune</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potentially common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from American dispensaries (McKernan </w:t>
      </w:r>
      <w:r w:rsidDel="00000000" w:rsidR="00000000" w:rsidRPr="00000000">
        <w:rPr>
          <w:i w:val="1"/>
          <w:rtl w:val="0"/>
        </w:rPr>
        <w:t xml:space="preserve">et al. </w:t>
      </w:r>
      <w:r w:rsidDel="00000000" w:rsidR="00000000" w:rsidRPr="00000000">
        <w:rPr>
          <w:rtl w:val="0"/>
        </w:rPr>
        <w:t xml:space="preserve">2015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least some of the species that pose dangers to humans are likely normal, probably mutualistic, fungal epiphytes and endophytes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Applying alternative microbes </w:t>
      </w:r>
      <w:r w:rsidDel="00000000" w:rsidR="00000000" w:rsidRPr="00000000">
        <w:rPr>
          <w:rtl w:val="0"/>
        </w:rPr>
        <w:t xml:space="preserve">capable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fulfilling the symbiotic role of such fungi may be a viable option for excluding completely or vastly reducing the population of undesirable fungi without the use of chemical fungicides. Regulators should keep this scenario in mind when developing regulation for measuring fungal contaminants in agricultural products. Total yeast and mold counts that fail to differentiate harmless microbes from the dangerous human pathogens and mycotoxin producing fungi</w:t>
      </w:r>
      <w:r w:rsidDel="00000000" w:rsidR="00000000" w:rsidRPr="00000000">
        <w:rPr>
          <w:rtl w:val="0"/>
        </w:rPr>
        <w:t xml:space="preserve"> may prevent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growing under such </w:t>
      </w:r>
      <w:r w:rsidDel="00000000" w:rsidR="00000000" w:rsidRPr="00000000">
        <w:rPr>
          <w:rtl w:val="0"/>
        </w:rPr>
        <w:t xml:space="preserve">regulations from applying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beneficial inocula. Techniques able to differentiate among microbes, in order to identify those that pose danger to humans, such as molecular techniques, are preferable for ensuring the safety of consumable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br w:type="textWrapp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Current Applications of Endophytes Among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Cultivation </w:t>
      </w:r>
    </w:p>
    <w:p w:rsidR="00000000" w:rsidDel="00000000" w:rsidP="00000000" w:rsidRDefault="00000000" w:rsidRPr="00000000" w14:paraId="00000070">
      <w:pPr>
        <w:pageBreakBefore w:val="0"/>
        <w:spacing w:line="48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currently available products contain entomopathogenic species that may live endophytically across a broad range of host plant species, likely including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Isaria fumosorosea, Lecanicillium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i w:val="1"/>
          <w:rtl w:val="0"/>
        </w:rPr>
        <w:t xml:space="preserve">Metarhizium</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spp. are all commercially available fungi that are bioinsecticides.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sp.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Clonostachys rosea f. Rosea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containing products may be similarly applied as a persistent, endophytic biofungicide. Both aerial and root portions of the plant may benefit from endophyte application.  </w:t>
      </w:r>
      <w:r w:rsidDel="00000000" w:rsidR="00000000" w:rsidRPr="00000000">
        <w:rPr>
          <w:rtl w:val="0"/>
        </w:rPr>
        <w:t xml:space="preserve">While these are not marketed for foliar application, doing so may inoculate plants with persistent endophytic infections of these beneficial biopesticides (though may be a violation of their approved use). In some cases root inoculations may also form systemic infections.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sdt>
        <w:sdtPr>
          <w:tag w:val="goog_rdk_4"/>
        </w:sdtPr>
        <w:sdtContent>
          <w:commentRangeStart w:id="4"/>
        </w:sdtContent>
      </w:sdt>
      <w:r w:rsidDel="00000000" w:rsidR="00000000" w:rsidRPr="00000000">
        <w:rPr/>
        <w:drawing>
          <wp:inline distB="114300" distT="114300" distL="114300" distR="114300">
            <wp:extent cx="4667250" cy="3009900"/>
            <wp:effectExtent b="0" l="0" r="0" t="0"/>
            <wp:docPr id="13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667250" cy="3009900"/>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Fig. 8.5  </w:t>
      </w:r>
      <w:r w:rsidDel="00000000" w:rsidR="00000000" w:rsidRPr="00000000">
        <w:rPr>
          <w:i w:val="1"/>
          <w:rtl w:val="0"/>
        </w:rPr>
        <w:t xml:space="preserve">Trichoderma hazarium</w:t>
      </w:r>
      <w:r w:rsidDel="00000000" w:rsidR="00000000" w:rsidRPr="00000000">
        <w:rPr>
          <w:rtl w:val="0"/>
        </w:rPr>
        <w:t xml:space="preserve"> parasitizing the mycelium of </w:t>
      </w:r>
      <w:r w:rsidDel="00000000" w:rsidR="00000000" w:rsidRPr="00000000">
        <w:rPr>
          <w:i w:val="1"/>
          <w:rtl w:val="0"/>
        </w:rPr>
        <w:t xml:space="preserve">Fusarium culmorum</w:t>
      </w:r>
      <w:r w:rsidDel="00000000" w:rsidR="00000000" w:rsidRPr="00000000">
        <w:rPr>
          <w:rtl w:val="0"/>
        </w:rPr>
        <w:t xml:space="preserve">. The arrows are indicating the </w:t>
      </w:r>
      <w:r w:rsidDel="00000000" w:rsidR="00000000" w:rsidRPr="00000000">
        <w:rPr>
          <w:i w:val="1"/>
          <w:rtl w:val="0"/>
        </w:rPr>
        <w:t xml:space="preserve">T. hazarium</w:t>
      </w:r>
      <w:r w:rsidDel="00000000" w:rsidR="00000000" w:rsidRPr="00000000">
        <w:rPr>
          <w:rtl w:val="0"/>
        </w:rPr>
        <w:t xml:space="preserve"> parasite producing ‘hooks’ to wrap around the fungal pathogen. (Pisi </w:t>
      </w:r>
      <w:r w:rsidDel="00000000" w:rsidR="00000000" w:rsidRPr="00000000">
        <w:rPr>
          <w:i w:val="1"/>
          <w:rtl w:val="0"/>
        </w:rPr>
        <w:t xml:space="preserve">et al.</w:t>
      </w:r>
      <w:r w:rsidDel="00000000" w:rsidR="00000000" w:rsidRPr="00000000">
        <w:rPr>
          <w:rtl w:val="0"/>
        </w:rPr>
        <w:t xml:space="preserve"> 2001).</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not the focus of this book, there are also prokaryotic species that may act in the same fashion; various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 are readily available commercially and will serve this purpose. Frequently, these species also benefit the plant when residing as endophytes by improving host immune response or promoting growth in myriad ways (</w:t>
      </w:r>
      <w:r w:rsidDel="00000000" w:rsidR="00000000" w:rsidRPr="00000000">
        <w:rPr>
          <w:color w:val="222222"/>
          <w:highlight w:val="white"/>
          <w:rtl w:val="0"/>
        </w:rPr>
        <w:t xml:space="preserve">Santoyo et al 2016</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Kandel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 shown that naturally occurring bacterial endophytes of Poplar trees in Washington state may be introduced with positive effect into crop species, including maize, tomato, squash and pepper (2017). One way some bacterial endophytes may increase plant growth, in which fungi </w:t>
      </w:r>
      <w:r w:rsidDel="00000000" w:rsidR="00000000" w:rsidRPr="00000000">
        <w:rPr>
          <w:rtl w:val="0"/>
        </w:rPr>
        <w:t xml:space="preserve">probably cannot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fixation of atmospheric nitrogen (James </w:t>
      </w:r>
      <w:r w:rsidDel="00000000" w:rsidR="00000000" w:rsidRPr="00000000">
        <w:rPr>
          <w:rtl w:val="0"/>
        </w:rPr>
        <w:t xml:space="preserve">2000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4. Commercially available products with </w:t>
      </w:r>
      <w:r w:rsidDel="00000000" w:rsidR="00000000" w:rsidRPr="00000000">
        <w:rPr>
          <w:rtl w:val="0"/>
        </w:rPr>
        <w:t xml:space="preserve">activity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endophytic bio</w:t>
      </w:r>
      <w:r w:rsidDel="00000000" w:rsidR="00000000" w:rsidRPr="00000000">
        <w:rPr>
          <w:rtl w:val="0"/>
        </w:rPr>
        <w:t xml:space="preserve">fungicides or biopesticedes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applied as a foliar spray.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4"/>
        <w:tblW w:w="9360.0" w:type="dxa"/>
        <w:jc w:val="left"/>
        <w:tblInd w:w="-100.0" w:type="dxa"/>
        <w:tblLayout w:type="fixed"/>
        <w:tblLook w:val="0400"/>
      </w:tblPr>
      <w:tblGrid>
        <w:gridCol w:w="1572"/>
        <w:gridCol w:w="2790"/>
        <w:gridCol w:w="1801"/>
        <w:gridCol w:w="3197"/>
        <w:tblGridChange w:id="0">
          <w:tblGrid>
            <w:gridCol w:w="1572"/>
            <w:gridCol w:w="2790"/>
            <w:gridCol w:w="1801"/>
            <w:gridCol w:w="3197"/>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Fungal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 formulations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effect</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virens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guard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1"/>
                <w:szCs w:val="21"/>
                <w:highlight w:val="white"/>
                <w:u w:val="none"/>
                <w:vertAlign w:val="baseline"/>
                <w:rtl w:val="0"/>
              </w:rPr>
              <w:t xml:space="preserve">Clonostachys rosea f. Rosea (syn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Gliocladium catenulatum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Primastop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Botrytis, Verticillium, Alternaria,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Broad spectrum fungicide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Beauveria bassiana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Aphids, thrips, whitefly</w:t>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harzianum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RootShield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Damping off</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Bacterial endophytes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griseoviridis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Mycostop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Pythium, Alternaria, Botrytis</w:t>
            </w: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Actinovate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Fungal diseases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Bacillus thurengensis var isrealiensis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Gnatrol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Mosquitoes, fungus gnats</w:t>
            </w:r>
          </w:p>
        </w:tc>
      </w:tr>
    </w:tbl>
    <w:p w:rsidR="00000000" w:rsidDel="00000000" w:rsidP="00000000" w:rsidRDefault="00000000" w:rsidRPr="00000000" w14:paraId="0000009A">
      <w:pPr>
        <w:pageBreakBefore w:val="0"/>
        <w:spacing w:after="240" w:lineRule="auto"/>
        <w:rPr/>
      </w:pPr>
      <w:r w:rsidDel="00000000" w:rsidR="00000000" w:rsidRPr="00000000">
        <w:rPr>
          <w:rtl w:val="0"/>
        </w:rPr>
        <w:br w:type="textWrapp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Endophytes as Commensals (Latent Decomposers or Latent Pathogens?)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endophytes, depending on the circumstances, may not cause any overall benefit or harm to the host organism. In this case the endophyte is in a commensal relationship with the plant, </w:t>
      </w:r>
      <w:r w:rsidDel="00000000" w:rsidR="00000000" w:rsidRPr="00000000">
        <w:rPr>
          <w:rtl w:val="0"/>
        </w:rPr>
        <w:t xml:space="preserve">where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endophyte is receiving some benefit while causing no effect to the host. This functional delineation is quite narrow, as any endophyte is going to trigger a physiological interaction and is therefore unlikely to cause no cost or benefit to the host. However, there are some groups of endophytes for which this grouping is useful, even if somewhat artificial. These include endophytes that may be acting as latent decomposers.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rapidity with which recently dead plant tissues are colonized has lead to the suggestion that some saprophytic fungi may take up residence in living plants, then behave as dormant or innocuous commensal endophytes waiting to be triggered by a change in the environment, possibly reduced moisture content of dead and dying wood. In this manner it may be possible for saprobic fungi to make claim to their food resource before it is ready to be consumed. This would give a head start over competition saprobes attempting to move in once the host material has died. Some of these putative commensal saprobes may lean towards parasitic roles, residing in symptomless tissue as latent pathogens lying in wait. </w:t>
      </w:r>
      <w:r w:rsidDel="00000000" w:rsidR="00000000" w:rsidRPr="00000000">
        <w:rPr>
          <w:rtl w:val="0"/>
        </w:rPr>
      </w:r>
    </w:p>
    <w:p w:rsidR="00000000" w:rsidDel="00000000" w:rsidP="00000000" w:rsidRDefault="00000000" w:rsidRPr="00000000" w14:paraId="0000009E">
      <w:pPr>
        <w:spacing w:line="480" w:lineRule="auto"/>
        <w:ind w:left="0" w:firstLine="0"/>
        <w:rPr/>
      </w:pPr>
      <w:r w:rsidDel="00000000" w:rsidR="00000000" w:rsidRPr="00000000">
        <w:rPr>
          <w:rtl w:val="0"/>
        </w:rPr>
      </w:r>
    </w:p>
    <w:p w:rsidR="00000000" w:rsidDel="00000000" w:rsidP="00000000" w:rsidRDefault="00000000" w:rsidRPr="00000000" w14:paraId="0000009F">
      <w:pPr>
        <w:spacing w:line="480" w:lineRule="auto"/>
        <w:rPr/>
      </w:pPr>
      <w:r w:rsidDel="00000000" w:rsidR="00000000" w:rsidRPr="00000000">
        <w:rPr>
          <w:b w:val="1"/>
          <w:rtl w:val="0"/>
        </w:rPr>
        <w:t xml:space="preserve">In Defense of Endophytes in Agriculture</w:t>
      </w:r>
      <w:r w:rsidDel="00000000" w:rsidR="00000000" w:rsidRPr="00000000">
        <w:rPr>
          <w:rtl w:val="0"/>
        </w:rPr>
      </w:r>
    </w:p>
    <w:p w:rsidR="00000000" w:rsidDel="00000000" w:rsidP="00000000" w:rsidRDefault="00000000" w:rsidRPr="00000000" w14:paraId="000000A0">
      <w:pPr>
        <w:spacing w:line="480" w:lineRule="auto"/>
        <w:ind w:firstLine="720"/>
        <w:rPr/>
      </w:pPr>
      <w:r w:rsidDel="00000000" w:rsidR="00000000" w:rsidRPr="00000000">
        <w:rPr>
          <w:rtl w:val="0"/>
        </w:rPr>
        <w:t xml:space="preserve">As should happen with any new technology, the manipulation of endophytes for agronomic reasons has been questioned (McCoy, 2016). Some of the concerns about the application of endophytes are legitimate, as will be discussed. These concerns, however, do not preclude responsible integration of these organisms in </w:t>
      </w:r>
      <w:r w:rsidDel="00000000" w:rsidR="00000000" w:rsidRPr="00000000">
        <w:rPr>
          <w:i w:val="1"/>
          <w:rtl w:val="0"/>
        </w:rPr>
        <w:t xml:space="preserve">Cannabis </w:t>
      </w:r>
      <w:r w:rsidDel="00000000" w:rsidR="00000000" w:rsidRPr="00000000">
        <w:rPr>
          <w:rtl w:val="0"/>
        </w:rPr>
        <w:t xml:space="preserve">agriculture or agriculture generally. The crux of the concern lies with the potential for an endophyte to (1) cause disease in non-target organisms and (2) for the alteration of the general ecology of endophytes.  </w:t>
      </w:r>
    </w:p>
    <w:p w:rsidR="00000000" w:rsidDel="00000000" w:rsidP="00000000" w:rsidRDefault="00000000" w:rsidRPr="00000000" w14:paraId="000000A1">
      <w:pPr>
        <w:spacing w:line="480" w:lineRule="auto"/>
        <w:ind w:firstLine="720"/>
        <w:rPr/>
      </w:pPr>
      <w:r w:rsidDel="00000000" w:rsidR="00000000" w:rsidRPr="00000000">
        <w:rPr>
          <w:rtl w:val="0"/>
        </w:rPr>
        <w:t xml:space="preserve">The first concern, non-target effects, must be considered during product development for any biological control agent. Releasing a biological agent into an ecosystem from which it is not native poses inherent, undeniable risks. Useful biocontrol agents, by their nature, are able to cause disease or otherwise reduce the fitness in target organisms. Therefore the potential for them to do so in non-target organisms is a real possibility.  Oftentimes the most successful biocontrol agents are organisms that are not native to the particular region in which they are being applied (Cook and Baker, 1983).</w:t>
      </w:r>
    </w:p>
    <w:p w:rsidR="00000000" w:rsidDel="00000000" w:rsidP="00000000" w:rsidRDefault="00000000" w:rsidRPr="00000000" w14:paraId="000000A2">
      <w:pPr>
        <w:spacing w:line="480" w:lineRule="auto"/>
        <w:ind w:firstLine="720"/>
        <w:rPr/>
      </w:pPr>
      <w:r w:rsidDel="00000000" w:rsidR="00000000" w:rsidRPr="00000000">
        <w:rPr>
          <w:rtl w:val="0"/>
        </w:rPr>
        <w:t xml:space="preserve">A technique that can be utilized to reduce the potential for such risk is to ‘mine’ the local endophyte population for applicable biocontrol agents. By collecting and testing endophytes native to the region or ecosystem where they will be applied, farmers may eliminate much of the risk associated with the transportation and introduction of exotic species which may result in potentially devastating unintended side effects. This can easily be done at any </w:t>
      </w:r>
      <w:r w:rsidDel="00000000" w:rsidR="00000000" w:rsidRPr="00000000">
        <w:rPr>
          <w:i w:val="1"/>
          <w:rtl w:val="0"/>
        </w:rPr>
        <w:t xml:space="preserve">Cannabis </w:t>
      </w:r>
      <w:r w:rsidDel="00000000" w:rsidR="00000000" w:rsidRPr="00000000">
        <w:rPr>
          <w:rtl w:val="0"/>
        </w:rPr>
        <w:t xml:space="preserve">farm with modest lab equipment and would be a simple way to increase the population of nonpathogenic fungi. In this instance, farmers may even be protecting local biodiversity as refuges of natural endophytes are lost to development in the area (if true this may serve as a benefit rather than a risk, relating to concern #2).</w:t>
      </w:r>
    </w:p>
    <w:p w:rsidR="00000000" w:rsidDel="00000000" w:rsidP="00000000" w:rsidRDefault="00000000" w:rsidRPr="00000000" w14:paraId="000000A3">
      <w:pPr>
        <w:ind w:firstLine="720"/>
        <w:rPr/>
      </w:pPr>
      <w:r w:rsidDel="00000000" w:rsidR="00000000" w:rsidRPr="00000000">
        <w:rPr/>
        <w:drawing>
          <wp:inline distB="114300" distT="114300" distL="114300" distR="114300">
            <wp:extent cx="4867275" cy="1362075"/>
            <wp:effectExtent b="0" l="0" r="0" t="0"/>
            <wp:docPr id="13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8672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Fig. 8.9 Mining for endophytes by collecting plant tissue, surface sterilizing healthy leaves, plating the plant material on a nutrient agar (potato dextrose agar with antibacterials is commonly used) and then isolating individual fungi that grow out.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line="480" w:lineRule="auto"/>
        <w:ind w:firstLine="720"/>
        <w:rPr/>
      </w:pPr>
      <w:r w:rsidDel="00000000" w:rsidR="00000000" w:rsidRPr="00000000">
        <w:rPr>
          <w:rtl w:val="0"/>
        </w:rPr>
        <w:t xml:space="preserve">The second concern, alterations of endophyte ecology, is more nuanced and difficult to evaluate for many reasons. Not least of which is our still incomplete descriptions and poor understanding of endophyte ecology. For many years most endophyte research was descriptive, simply listing species found to occur as endophytes among various host species. Such research has been crucial to elucidating the extent and nature of the niches exploited by endophytes and now show that many species are host restricted, while others are generalists capable of colonizing a wide range of host species (endophytes may also be tissue restricted or capable of colonizing all types of plant tissue). From this origin, researchers have also moved towards the investigation of ecological roles of endophytes and the physiological effects they can have on their hosts.</w:t>
      </w:r>
    </w:p>
    <w:p w:rsidR="00000000" w:rsidDel="00000000" w:rsidP="00000000" w:rsidRDefault="00000000" w:rsidRPr="00000000" w14:paraId="000000A7">
      <w:pPr>
        <w:spacing w:line="480" w:lineRule="auto"/>
        <w:ind w:firstLine="720"/>
        <w:rPr/>
      </w:pPr>
      <w:r w:rsidDel="00000000" w:rsidR="00000000" w:rsidRPr="00000000">
        <w:rPr>
          <w:rtl w:val="0"/>
        </w:rPr>
        <w:t xml:space="preserve">Endophyte ecology is dependent on host population dynamics and propagule dissemination. All management options will have ripple effects among all species within a managed area. Therefore, literally any land use activity by humans will affect endophyte ecology by affecting habitat and host availability (endophyte populations are similarly affected by natural disturbances and ecosystem succession in both human-managed regions and areas that remain wild). Humans also affect endophyte populations broadly and indirectly; air pollution is known to negatively affect horizontal endophyte acquisition (Helander et al, 2011). Endophyte application among crops may be increasingly necessary in order to offset such alterations among natural endophyte population dynamics. </w:t>
      </w:r>
    </w:p>
    <w:p w:rsidR="00000000" w:rsidDel="00000000" w:rsidP="00000000" w:rsidRDefault="00000000" w:rsidRPr="00000000" w14:paraId="000000A8">
      <w:pPr>
        <w:spacing w:line="480" w:lineRule="auto"/>
        <w:ind w:firstLine="720"/>
        <w:rPr/>
      </w:pPr>
      <w:r w:rsidDel="00000000" w:rsidR="00000000" w:rsidRPr="00000000">
        <w:rPr>
          <w:rtl w:val="0"/>
        </w:rPr>
        <w:t xml:space="preserve"> Many potential endophyte species recommended earlier in this book are already used extensively in agriculture. Most of these are races of species which are cosmopolitan in nature. No known negative environmental effects have occurred due to the use of these species. While the absence of evidence is not evidence of absence, environmental effects and non-target effects from these commonly occurring organisms are likely very low or nonexistent when applied to agricultural crops.  There is a possibility that the application of large amounts of inocula for these species may affect the endophyte population of the nearby flora. If it is found that endophyte application does affect the native endophyte ecology and possibly other ecological components, we must still balance this against the environmental effects of status quo- conventional agriculture, so that we may strive for the best possible outcomes. </w:t>
      </w:r>
    </w:p>
    <w:p w:rsidR="00000000" w:rsidDel="00000000" w:rsidP="00000000" w:rsidRDefault="00000000" w:rsidRPr="00000000" w14:paraId="000000A9">
      <w:pPr>
        <w:spacing w:line="480" w:lineRule="auto"/>
        <w:ind w:firstLine="720"/>
        <w:rPr/>
      </w:pPr>
      <w:r w:rsidDel="00000000" w:rsidR="00000000" w:rsidRPr="00000000">
        <w:rPr>
          <w:rtl w:val="0"/>
        </w:rPr>
        <w:t xml:space="preserve">Improving desirable species by pairing them with beneficial endophytes has the potential to reduce the need for pesticide, insecticide, and even nutrient applications, as well as offering effective alternatives to genetic modification as the only solution for some of the intransient problems facing the future of agriculture. In this way we may be able to confer beneficial traits to plants without the alternative risks of inserting foreign genetic material into their genome, which may escape the GMO population and taint the species or its wild relatives more broadly (Rodriguez </w:t>
      </w:r>
      <w:r w:rsidDel="00000000" w:rsidR="00000000" w:rsidRPr="00000000">
        <w:rPr>
          <w:i w:val="1"/>
          <w:rtl w:val="0"/>
        </w:rPr>
        <w:t xml:space="preserve">et al.</w:t>
      </w:r>
      <w:r w:rsidDel="00000000" w:rsidR="00000000" w:rsidRPr="00000000">
        <w:rPr>
          <w:rtl w:val="0"/>
        </w:rPr>
        <w:t xml:space="preserve"> 2008). </w:t>
      </w:r>
    </w:p>
    <w:p w:rsidR="00000000" w:rsidDel="00000000" w:rsidP="00000000" w:rsidRDefault="00000000" w:rsidRPr="00000000" w14:paraId="000000AA">
      <w:pPr>
        <w:spacing w:line="480" w:lineRule="auto"/>
        <w:ind w:firstLine="720"/>
        <w:rPr/>
      </w:pPr>
      <w:r w:rsidDel="00000000" w:rsidR="00000000" w:rsidRPr="00000000">
        <w:rPr>
          <w:rtl w:val="0"/>
        </w:rPr>
        <w:t xml:space="preserve">To not use any endophytes in agriculture due to a vague fear of causing unintended consequences, however well intentioned, is an unnecessary crippling of a potentially valuable tool for reducing environmental damages caused by agricultural practices. Regardless, it remains desirable to reduce or eliminate unintended effects. Some may apply a similar utilitarian sentiment to genetic modification or CRISPR for use in agriculture, though that is a debate for a different day in a different forum. Regardless where you stand on those issues, endophyte technology may be used by all sectors of agriculture, including certified organic production methods where genetically modified crops are banned.</w:t>
      </w:r>
    </w:p>
    <w:p w:rsidR="00000000" w:rsidDel="00000000" w:rsidP="00000000" w:rsidRDefault="00000000" w:rsidRPr="00000000" w14:paraId="000000AB">
      <w:pPr>
        <w:spacing w:line="480" w:lineRule="auto"/>
        <w:ind w:firstLine="720"/>
        <w:rPr/>
      </w:pPr>
      <w:r w:rsidDel="00000000" w:rsidR="00000000" w:rsidRPr="00000000">
        <w:rPr>
          <w:rtl w:val="0"/>
        </w:rPr>
      </w:r>
    </w:p>
    <w:p w:rsidR="00000000" w:rsidDel="00000000" w:rsidP="00000000" w:rsidRDefault="00000000" w:rsidRPr="00000000" w14:paraId="000000AC">
      <w:pPr>
        <w:spacing w:line="480" w:lineRule="auto"/>
        <w:ind w:firstLine="720"/>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1-11-02T02:43:29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this is unreadable</w:t>
      </w:r>
    </w:p>
  </w:comment>
  <w:comment w:author="Brandon Potter" w:id="3" w:date="2021-11-02T03:35:00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Expand and combine</w:t>
      </w:r>
    </w:p>
  </w:comment>
  <w:comment w:author="Brandon Potter" w:id="2" w:date="2021-11-02T03:19:31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remake table</w:t>
      </w:r>
    </w:p>
  </w:comment>
  <w:comment w:author="Brandon Potter" w:id="4" w:date="2021-11-02T04:00:06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with these numbers in the pictures? my pictures could be used here. where are they used already?</w:t>
      </w:r>
    </w:p>
  </w:comment>
  <w:comment w:author="Brandon Potter" w:id="1" w:date="2021-11-02T03:05:08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whats this from? we need to remake and/or label each lettered item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E" w15:done="0"/>
  <w15:commentEx w15:paraId="000000AF" w15:done="0"/>
  <w15:commentEx w15:paraId="000000B0" w15:done="0"/>
  <w15:commentEx w15:paraId="000000B1" w15:done="0"/>
  <w15:commentEx w15:paraId="000000B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764DF"/>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9764DF"/>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4.png"/><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Td821Mdi+d5aiIRTb/6AZv119w==">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2020-02-17T22:58:00Z</dcterms:created>
  <dc:creator>kyle kaszynski</dc:creator>
</cp:coreProperties>
</file>