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2" w:sz="8" w:val="single"/>
          <w:left w:color="000000" w:space="2" w:sz="8" w:val="single"/>
          <w:bottom w:color="000000" w:space="2" w:sz="8" w:val="single"/>
          <w:right w:color="000000" w:space="2" w:sz="8" w:val="single"/>
        </w:pBdr>
        <w:jc w:val="center"/>
        <w:rPr/>
      </w:pPr>
      <w:r w:rsidDel="00000000" w:rsidR="00000000" w:rsidRPr="00000000">
        <w:rPr>
          <w:rtl w:val="0"/>
        </w:rPr>
        <w:t xml:space="preserve">Infection Cushion</w:t>
      </w:r>
    </w:p>
    <w:p w:rsidR="00000000" w:rsidDel="00000000" w:rsidP="00000000" w:rsidRDefault="00000000" w:rsidRPr="00000000" w14:paraId="00000002">
      <w:pPr>
        <w:pBdr>
          <w:top w:color="000000" w:space="2" w:sz="8" w:val="single"/>
          <w:left w:color="000000" w:space="2" w:sz="8" w:val="single"/>
          <w:bottom w:color="000000" w:space="2" w:sz="8" w:val="single"/>
          <w:right w:color="000000" w:space="2" w:sz="8" w:val="single"/>
        </w:pBdr>
        <w:jc w:val="center"/>
        <w:rPr/>
      </w:pPr>
      <w:r w:rsidDel="00000000" w:rsidR="00000000" w:rsidRPr="00000000">
        <w:rPr>
          <w:rtl w:val="0"/>
        </w:rPr>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pBdr>
        <w:jc w:val="center"/>
        <w:rPr/>
      </w:pPr>
      <w:r w:rsidDel="00000000" w:rsidR="00000000" w:rsidRPr="00000000">
        <w:rPr>
          <w:rtl w:val="0"/>
        </w:rPr>
      </w:r>
    </w:p>
    <w:p w:rsidR="00000000" w:rsidDel="00000000" w:rsidP="00000000" w:rsidRDefault="00000000" w:rsidRPr="00000000" w14:paraId="00000004">
      <w:pPr>
        <w:pBdr>
          <w:top w:color="000000" w:space="2" w:sz="8" w:val="single"/>
          <w:left w:color="000000" w:space="2" w:sz="8" w:val="single"/>
          <w:bottom w:color="000000" w:space="2" w:sz="8" w:val="single"/>
          <w:right w:color="000000" w:space="2" w:sz="8" w:val="single"/>
        </w:pBdr>
        <w:rPr/>
      </w:pPr>
      <w:r w:rsidDel="00000000" w:rsidR="00000000" w:rsidRPr="00000000">
        <w:rPr>
          <w:rtl w:val="0"/>
        </w:rPr>
        <w:t xml:space="preserve">Fungal pathogens must overcome several challenges in order to infect a plant and gain nutrients for the fungus to complete its life cycle. The first barrier is the plant's epidermis or cuticle which provides physical protection to the plant. Then there are compounds and metabolites that the plant produces to defend itself from fungal invaders. Lastly, there is the environment in which the plant is grown, which affects not only the surface temperature and humidity but also the temperature and humidity inside the plant tissue.</w:t>
      </w:r>
    </w:p>
    <w:p w:rsidR="00000000" w:rsidDel="00000000" w:rsidP="00000000" w:rsidRDefault="00000000" w:rsidRPr="00000000" w14:paraId="00000005">
      <w:pPr>
        <w:pBdr>
          <w:top w:color="000000" w:space="2" w:sz="8" w:val="single"/>
          <w:left w:color="000000" w:space="2" w:sz="8" w:val="single"/>
          <w:bottom w:color="000000" w:space="2" w:sz="8" w:val="single"/>
          <w:right w:color="000000" w:space="2" w:sz="8" w:val="single"/>
        </w:pBdr>
        <w:rPr/>
      </w:pPr>
      <w:r w:rsidDel="00000000" w:rsidR="00000000" w:rsidRPr="00000000">
        <w:rPr>
          <w:rtl w:val="0"/>
        </w:rPr>
      </w:r>
    </w:p>
    <w:p w:rsidR="00000000" w:rsidDel="00000000" w:rsidP="00000000" w:rsidRDefault="00000000" w:rsidRPr="00000000" w14:paraId="00000006">
      <w:pPr>
        <w:pBdr>
          <w:top w:color="000000" w:space="2" w:sz="8" w:val="single"/>
          <w:left w:color="000000" w:space="2" w:sz="8" w:val="single"/>
          <w:bottom w:color="000000" w:space="2" w:sz="8" w:val="single"/>
          <w:right w:color="000000" w:space="2" w:sz="8" w:val="single"/>
        </w:pBdr>
        <w:rPr/>
      </w:pPr>
      <w:r w:rsidDel="00000000" w:rsidR="00000000" w:rsidRPr="00000000">
        <w:rPr>
          <w:rtl w:val="0"/>
        </w:rPr>
        <w:t xml:space="preserve">To do so pathogenic fungi produce an array of exoenzymes as well as specialized structures that allow them to gain entry into the plant. A unique feature that many plant pathogenic fungi produce is called an appressorium. This unicellular structure contains what is called a ‘penetration peg’ to punch through the protective plant cell wall. In addition, appressoria also release enzymes extracellularly to help weaken the plant’s defense and in some cases cause cell death to surrounding plant cells..</w:t>
      </w:r>
    </w:p>
    <w:p w:rsidR="00000000" w:rsidDel="00000000" w:rsidP="00000000" w:rsidRDefault="00000000" w:rsidRPr="00000000" w14:paraId="00000007">
      <w:pPr>
        <w:pBdr>
          <w:top w:color="000000" w:space="2" w:sz="8" w:val="single"/>
          <w:left w:color="000000" w:space="2" w:sz="8" w:val="single"/>
          <w:bottom w:color="000000" w:space="2" w:sz="8" w:val="single"/>
          <w:right w:color="000000" w:space="2" w:sz="8" w:val="single"/>
        </w:pBdr>
        <w:rPr/>
      </w:pPr>
      <w:r w:rsidDel="00000000" w:rsidR="00000000" w:rsidRPr="00000000">
        <w:rPr>
          <w:rtl w:val="0"/>
        </w:rPr>
      </w:r>
    </w:p>
    <w:p w:rsidR="00000000" w:rsidDel="00000000" w:rsidP="00000000" w:rsidRDefault="00000000" w:rsidRPr="00000000" w14:paraId="00000008">
      <w:pPr>
        <w:pBdr>
          <w:top w:color="000000" w:space="2" w:sz="8" w:val="single"/>
          <w:left w:color="000000" w:space="2" w:sz="8" w:val="single"/>
          <w:bottom w:color="000000" w:space="2" w:sz="8" w:val="single"/>
          <w:right w:color="000000" w:space="2" w:sz="8" w:val="single"/>
        </w:pBdr>
        <w:rPr/>
      </w:pPr>
      <w:r w:rsidDel="00000000" w:rsidR="00000000" w:rsidRPr="00000000">
        <w:rPr>
          <w:rtl w:val="0"/>
        </w:rPr>
        <w:t xml:space="preserve">Infection cushions (IC) are a special type of multi-cellular appressoria that can enhance the virulence of the pathogen. Microscopic observations reveal IC are a dense mat of mycelium that is often melonized giving the hyphae a dark appearance (Choquer </w:t>
      </w:r>
      <w:r w:rsidDel="00000000" w:rsidR="00000000" w:rsidRPr="00000000">
        <w:rPr>
          <w:i w:val="1"/>
          <w:iCs w:val="1"/>
          <w:rtl w:val="0"/>
        </w:rPr>
        <w:t xml:space="preserve">et al.</w:t>
      </w:r>
      <w:r w:rsidDel="00000000" w:rsidR="00000000" w:rsidRPr="00000000">
        <w:rPr>
          <w:rtl w:val="0"/>
        </w:rPr>
        <w:t xml:space="preserve"> 2021). In addition to improving the fungus’ ability to physically penetrate into the plant tissue, the infection cushions produce a variety of compounds to help weaken the cell walls to allow entry. Once inside the plant the fungus can then upregulate the production of certain enzymes which cause cell death in the plant. Some of the chemicals released by infection cushions include reactive oxygen species (ROS), phytotoxins, and other plant cell wall-degrading compounds (Choquer </w:t>
      </w:r>
      <w:r w:rsidDel="00000000" w:rsidR="00000000" w:rsidRPr="00000000">
        <w:rPr>
          <w:i w:val="1"/>
          <w:iCs w:val="1"/>
          <w:rtl w:val="0"/>
        </w:rPr>
        <w:t xml:space="preserve">et al.</w:t>
      </w:r>
      <w:r w:rsidDel="00000000" w:rsidR="00000000" w:rsidRPr="00000000">
        <w:rPr>
          <w:rtl w:val="0"/>
        </w:rPr>
        <w:t xml:space="preserve"> 2021). </w:t>
      </w:r>
    </w:p>
    <w:p w:rsidR="00000000" w:rsidDel="00000000" w:rsidP="00000000" w:rsidRDefault="00000000" w:rsidRPr="00000000" w14:paraId="00000009">
      <w:pPr>
        <w:pBdr>
          <w:top w:color="000000" w:space="2" w:sz="8" w:val="single"/>
          <w:left w:color="000000" w:space="2" w:sz="8" w:val="single"/>
          <w:bottom w:color="000000" w:space="2" w:sz="8" w:val="single"/>
          <w:right w:color="000000" w:space="2" w:sz="8" w:val="single"/>
        </w:pBdr>
        <w:rPr/>
      </w:pPr>
      <w:r w:rsidDel="00000000" w:rsidR="00000000" w:rsidRPr="00000000">
        <w:rPr>
          <w:rtl w:val="0"/>
        </w:rPr>
      </w:r>
    </w:p>
    <w:p w:rsidR="00000000" w:rsidDel="00000000" w:rsidP="00000000" w:rsidRDefault="00000000" w:rsidRPr="00000000" w14:paraId="0000000A">
      <w:pPr>
        <w:pBdr>
          <w:top w:color="000000" w:space="2" w:sz="8" w:val="single"/>
          <w:left w:color="000000" w:space="2" w:sz="8" w:val="single"/>
          <w:bottom w:color="000000" w:space="2" w:sz="8" w:val="single"/>
          <w:right w:color="000000" w:space="2" w:sz="8" w:val="single"/>
        </w:pBdr>
        <w:rPr/>
      </w:pPr>
      <w:r w:rsidDel="00000000" w:rsidR="00000000" w:rsidRPr="00000000">
        <w:rPr>
          <w:rtl w:val="0"/>
        </w:rPr>
        <w:t xml:space="preserve">Infection cushions have been observed from fungi in the genera </w:t>
      </w:r>
      <w:r w:rsidDel="00000000" w:rsidR="00000000" w:rsidRPr="00000000">
        <w:rPr>
          <w:i w:val="1"/>
          <w:iCs w:val="1"/>
          <w:rtl w:val="0"/>
        </w:rPr>
        <w:t xml:space="preserve">Fusarium</w:t>
      </w:r>
      <w:r w:rsidDel="00000000" w:rsidR="00000000" w:rsidRPr="00000000">
        <w:rPr>
          <w:rtl w:val="0"/>
        </w:rPr>
        <w:t xml:space="preserve">, </w:t>
      </w:r>
      <w:r w:rsidDel="00000000" w:rsidR="00000000" w:rsidRPr="00000000">
        <w:rPr>
          <w:i w:val="1"/>
          <w:iCs w:val="1"/>
          <w:rtl w:val="0"/>
        </w:rPr>
        <w:t xml:space="preserve">Botrytis</w:t>
      </w:r>
      <w:r w:rsidDel="00000000" w:rsidR="00000000" w:rsidRPr="00000000">
        <w:rPr>
          <w:rtl w:val="0"/>
        </w:rPr>
        <w:t xml:space="preserve">, and </w:t>
      </w:r>
      <w:r w:rsidDel="00000000" w:rsidR="00000000" w:rsidRPr="00000000">
        <w:rPr>
          <w:i w:val="1"/>
          <w:iCs w:val="1"/>
          <w:rtl w:val="0"/>
        </w:rPr>
        <w:t xml:space="preserve">Sclerotinia</w:t>
      </w:r>
      <w:r w:rsidDel="00000000" w:rsidR="00000000" w:rsidRPr="00000000">
        <w:rPr>
          <w:rtl w:val="0"/>
        </w:rPr>
        <w:t xml:space="preserve">. Producing this multi cellular structure provides the fungi more tools to gain entry into the plant, thus giving the pathogens increased pathogenicity.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