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2" w:sz="8" w:val="single"/>
          <w:left w:color="000000" w:space="2" w:sz="8" w:val="single"/>
          <w:bottom w:color="000000" w:space="2" w:sz="8" w:val="single"/>
          <w:right w:color="000000" w:space="2" w:sz="8" w:val="single"/>
        </w:pBdr>
        <w:jc w:val="center"/>
        <w:rPr/>
      </w:pPr>
      <w:r w:rsidDel="00000000" w:rsidR="00000000" w:rsidRPr="00000000">
        <w:rPr>
          <w:rtl w:val="0"/>
        </w:rPr>
        <w:t xml:space="preserve">Sterilizing Garden Tools</w:t>
      </w:r>
    </w:p>
    <w:p w:rsidR="00000000" w:rsidDel="00000000" w:rsidP="00000000" w:rsidRDefault="00000000" w:rsidRPr="00000000" w14:paraId="00000002">
      <w:pPr>
        <w:pBdr>
          <w:top w:color="000000" w:space="2" w:sz="8" w:val="single"/>
          <w:left w:color="000000" w:space="2" w:sz="8" w:val="single"/>
          <w:bottom w:color="000000" w:space="2" w:sz="8" w:val="single"/>
          <w:right w:color="000000" w:space="2" w:sz="8" w:val="single"/>
        </w:pBdr>
        <w:jc w:val="center"/>
        <w:rPr/>
      </w:pPr>
      <w:r w:rsidDel="00000000" w:rsidR="00000000" w:rsidRPr="00000000">
        <w:rPr>
          <w:rtl w:val="0"/>
        </w:rPr>
      </w:r>
    </w:p>
    <w:p w:rsidR="00000000" w:rsidDel="00000000" w:rsidP="00000000" w:rsidRDefault="00000000" w:rsidRPr="00000000" w14:paraId="00000003">
      <w:pPr>
        <w:pBdr>
          <w:top w:color="000000" w:space="2" w:sz="8" w:val="single"/>
          <w:left w:color="000000" w:space="2" w:sz="8" w:val="single"/>
          <w:bottom w:color="000000" w:space="2" w:sz="8" w:val="single"/>
          <w:right w:color="000000" w:space="2" w:sz="8" w:val="single"/>
        </w:pBdr>
        <w:rPr/>
      </w:pPr>
      <w:r w:rsidDel="00000000" w:rsidR="00000000" w:rsidRPr="00000000">
        <w:rPr>
          <w:rtl w:val="0"/>
        </w:rPr>
        <w:tab/>
        <w:t xml:space="preserve">An integral part of any IPM strategy is cleaning and sterilizing garden tools after each use or especially in between planting seasons. Uncleaned tools can act as a vector for pests and pathogens, including fungi, bacteria, and viruses.</w:t>
      </w:r>
    </w:p>
    <w:p w:rsidR="00000000" w:rsidDel="00000000" w:rsidP="00000000" w:rsidRDefault="00000000" w:rsidRPr="00000000" w14:paraId="00000004">
      <w:pPr>
        <w:pBdr>
          <w:top w:color="000000" w:space="2" w:sz="8" w:val="single"/>
          <w:left w:color="000000" w:space="2" w:sz="8" w:val="single"/>
          <w:bottom w:color="000000" w:space="2" w:sz="8" w:val="single"/>
          <w:right w:color="000000" w:space="2" w:sz="8" w:val="single"/>
        </w:pBdr>
        <w:rPr/>
      </w:pPr>
      <w:r w:rsidDel="00000000" w:rsidR="00000000" w:rsidRPr="00000000">
        <w:rPr>
          <w:rtl w:val="0"/>
        </w:rPr>
        <w:tab/>
        <w:t xml:space="preserve">Any obvious signs of soil or plant materials should first be rinsed off any tool. Then the tool can be cleaned with a brush and a mild soap solution to further remove any organic materials. Once the tools have been rinsed and washed, they can then be sprayed with and/or soaked in a solution to disinfect any microscopic organisms.</w:t>
      </w:r>
    </w:p>
    <w:p w:rsidR="00000000" w:rsidDel="00000000" w:rsidP="00000000" w:rsidRDefault="00000000" w:rsidRPr="00000000" w14:paraId="00000005">
      <w:pPr>
        <w:pBdr>
          <w:top w:color="000000" w:space="2" w:sz="8" w:val="single"/>
          <w:left w:color="000000" w:space="2" w:sz="8" w:val="single"/>
          <w:bottom w:color="000000" w:space="2" w:sz="8" w:val="single"/>
          <w:right w:color="000000" w:space="2" w:sz="8" w:val="single"/>
        </w:pBdr>
        <w:rPr/>
      </w:pPr>
      <w:r w:rsidDel="00000000" w:rsidR="00000000" w:rsidRPr="00000000">
        <w:rPr>
          <w:rtl w:val="0"/>
        </w:rPr>
        <w:tab/>
        <w:t xml:space="preserve">Disinfecting solutions include solutions of 10% sodium hypochlorite (Bleach), </w:t>
      </w:r>
      <w:r w:rsidDel="00000000" w:rsidR="00000000" w:rsidRPr="00000000">
        <w:rPr>
          <w:u w:val="single"/>
          <w:rtl w:val="0"/>
        </w:rPr>
        <w:t xml:space="preserve">&gt;</w:t>
      </w:r>
      <w:r w:rsidDel="00000000" w:rsidR="00000000" w:rsidRPr="00000000">
        <w:rPr>
          <w:rtl w:val="0"/>
        </w:rPr>
        <w:t xml:space="preserve">70% isopropyl alcohol, 2% sodium hydroxide, and 20% milk fat. Depending on the disinfectant and concentration used will determine how long tools need to remain in contact with the solution for effective killing properties. Gloves and safety glasses should be worn whenever working with disinfectants because many of these chemicals can be harmful to skin and membranes.</w:t>
      </w:r>
    </w:p>
    <w:p w:rsidR="00000000" w:rsidDel="00000000" w:rsidP="00000000" w:rsidRDefault="00000000" w:rsidRPr="00000000" w14:paraId="00000006">
      <w:pPr>
        <w:pBdr>
          <w:top w:color="000000" w:space="2" w:sz="8" w:val="single"/>
          <w:left w:color="000000" w:space="2" w:sz="8" w:val="single"/>
          <w:bottom w:color="000000" w:space="2" w:sz="8" w:val="single"/>
          <w:right w:color="000000" w:space="2" w:sz="8" w:val="single"/>
        </w:pBdr>
        <w:rPr/>
      </w:pPr>
      <w:r w:rsidDel="00000000" w:rsidR="00000000" w:rsidRPr="00000000">
        <w:rPr>
          <w:rtl w:val="0"/>
        </w:rPr>
        <w:tab/>
        <w:t xml:space="preserve">After tools are disinfected they should be rinsed again with water and then allowed to dry before returning the tools to the storage location. This not only ensures clean tools when needed but also increases the longevity of the tool and prevents corrosion from occurring.</w:t>
      </w:r>
    </w:p>
    <w:p w:rsidR="00000000" w:rsidDel="00000000" w:rsidP="00000000" w:rsidRDefault="00000000" w:rsidRPr="00000000" w14:paraId="00000007">
      <w:pPr>
        <w:pBdr>
          <w:top w:color="000000" w:space="2" w:sz="8" w:val="single"/>
          <w:left w:color="000000" w:space="2" w:sz="8" w:val="single"/>
          <w:bottom w:color="000000" w:space="2" w:sz="8" w:val="single"/>
          <w:right w:color="000000" w:space="2" w:sz="8" w:val="single"/>
        </w:pBdr>
        <w:rPr/>
      </w:pPr>
      <w:r w:rsidDel="00000000" w:rsidR="00000000" w:rsidRPr="00000000">
        <w:rPr>
          <w:rtl w:val="0"/>
        </w:rPr>
        <w:tab/>
        <w:t xml:space="preserve">Pests and pathogens can be introduced to healthy crops in a number of different ways so best practice is to reduce any unintentional inoculations by maintaining a clean garden space and by using clean tools and equipment.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