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V1.5 Ideas/notes: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Section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Intro- Breakdown the book by section, discussing what information will be found in each seach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Fungal Background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Mutualistic relationships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Antagonistic fungal relationships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gain awareness about these organisms and how to mitigate crop lose through the use of understanding fungal/plant interactions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Chapter 5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fungal tree of life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pictures of fungal phyla representative?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