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480" w:lineRule="auto"/>
        <w:jc w:val="center"/>
        <w:rPr>
          <w:b w:val="1"/>
          <w:bCs w:val="1"/>
        </w:rPr>
      </w:pPr>
      <w:r w:rsidDel="00000000" w:rsidR="00000000" w:rsidRPr="00000000">
        <w:rPr>
          <w:b w:val="1"/>
          <w:bCs w:val="1"/>
          <w:rtl w:val="0"/>
        </w:rPr>
        <w:t xml:space="preserve">Introduction</w:t>
      </w:r>
    </w:p>
    <w:p w:rsidR="00000000" w:rsidDel="00000000" w:rsidP="00000000" w:rsidRDefault="00000000" w:rsidRPr="00000000" w14:paraId="00000004">
      <w:pPr>
        <w:spacing w:line="480" w:lineRule="auto"/>
        <w:jc w:val="center"/>
        <w:rPr>
          <w:b w:val="1"/>
          <w:bCs w:val="1"/>
        </w:rPr>
      </w:pPr>
      <w:r w:rsidDel="00000000" w:rsidR="00000000" w:rsidRPr="00000000">
        <w:rPr>
          <w:rtl w:val="0"/>
        </w:rPr>
      </w:r>
    </w:p>
    <w:p w:rsidR="00000000" w:rsidDel="00000000" w:rsidP="00000000" w:rsidRDefault="00000000" w:rsidRPr="00000000" w14:paraId="00000005">
      <w:pPr>
        <w:spacing w:line="480" w:lineRule="auto"/>
        <w:rPr>
          <w:b w:val="1"/>
          <w:bCs w:val="1"/>
        </w:rPr>
      </w:pPr>
      <w:r w:rsidDel="00000000" w:rsidR="00000000" w:rsidRPr="00000000">
        <w:rPr>
          <w:b w:val="1"/>
          <w:bCs w:val="1"/>
          <w:rtl w:val="0"/>
        </w:rPr>
        <w:t xml:space="preserve">Who this book is for:</w:t>
      </w:r>
    </w:p>
    <w:p w:rsidR="00000000" w:rsidDel="00000000" w:rsidP="00000000" w:rsidRDefault="00000000" w:rsidRPr="00000000" w14:paraId="00000006">
      <w:pPr>
        <w:spacing w:line="480" w:lineRule="auto"/>
        <w:rPr>
          <w:color w:val="ff0000"/>
        </w:rPr>
      </w:pPr>
      <w:r w:rsidDel="00000000" w:rsidR="00000000" w:rsidRPr="00000000">
        <w:rPr>
          <w:rtl w:val="0"/>
        </w:rPr>
      </w:r>
    </w:p>
    <w:p w:rsidR="00000000" w:rsidDel="00000000" w:rsidP="00000000" w:rsidRDefault="00000000" w:rsidRPr="00000000" w14:paraId="00000007">
      <w:pPr>
        <w:spacing w:line="480" w:lineRule="auto"/>
        <w:rPr>
          <w:color w:val="ff0000"/>
        </w:rPr>
      </w:pPr>
      <w:r w:rsidDel="00000000" w:rsidR="00000000" w:rsidRPr="00000000">
        <w:rPr>
          <w:rtl w:val="0"/>
        </w:rPr>
      </w:r>
    </w:p>
    <w:p w:rsidR="00000000" w:rsidDel="00000000" w:rsidP="00000000" w:rsidRDefault="00000000" w:rsidRPr="00000000" w14:paraId="00000008">
      <w:pPr>
        <w:spacing w:line="480" w:lineRule="auto"/>
        <w:rPr/>
      </w:pPr>
      <w:r w:rsidDel="00000000" w:rsidR="00000000" w:rsidRPr="00000000">
        <w:rPr>
          <w:rtl w:val="0"/>
        </w:rPr>
        <w:tab/>
        <w:t xml:space="preserve">This book is intended as an introduction for farmers and Cannabis cultivators to the world of fungi, fungal biology, and Cannabis-fungal interactions. Cannabis interacts with fungi in myriad ways throughout its lifecycle and after harvest. Fungal partners provide important benefits to Cannabis plants that improve their growth, survival, and productivity. Unfortunately, the time most growers first come to recognize that fungi are living along with their Cannabis crop is when a pathogenic fungi causes a problem. A comprehensive understanding of Cannabis-fungi interactions will help growers encourage the growth of fungi that benefit their crop and are safe, while excluding and limiting the damage from those that are detrimental to their host plant or the humans who later ingest it. </w:t>
      </w:r>
    </w:p>
    <w:p w:rsidR="00000000" w:rsidDel="00000000" w:rsidP="00000000" w:rsidRDefault="00000000" w:rsidRPr="00000000" w14:paraId="00000009">
      <w:pPr>
        <w:spacing w:line="480" w:lineRule="auto"/>
        <w:rPr>
          <w:b w:val="1"/>
          <w:bCs w:val="1"/>
        </w:rPr>
      </w:pPr>
      <w:r w:rsidDel="00000000" w:rsidR="00000000" w:rsidRPr="00000000">
        <w:rPr>
          <w:rtl w:val="0"/>
        </w:rPr>
      </w:r>
    </w:p>
    <w:p w:rsidR="00000000" w:rsidDel="00000000" w:rsidP="00000000" w:rsidRDefault="00000000" w:rsidRPr="00000000" w14:paraId="0000000A">
      <w:pPr>
        <w:spacing w:line="480" w:lineRule="auto"/>
        <w:rPr>
          <w:b w:val="1"/>
          <w:bCs w:val="1"/>
        </w:rPr>
      </w:pPr>
      <w:r w:rsidDel="00000000" w:rsidR="00000000" w:rsidRPr="00000000">
        <w:rPr>
          <w:b w:val="1"/>
          <w:bCs w:val="1"/>
          <w:rtl w:val="0"/>
        </w:rPr>
        <w:t xml:space="preserve">This book:</w:t>
      </w:r>
    </w:p>
    <w:p w:rsidR="00000000" w:rsidDel="00000000" w:rsidP="00000000" w:rsidRDefault="00000000" w:rsidRPr="00000000" w14:paraId="0000000B">
      <w:pPr>
        <w:spacing w:line="480" w:lineRule="auto"/>
        <w:rPr>
          <w:b w:val="1"/>
          <w:bCs w:val="1"/>
        </w:rPr>
      </w:pPr>
      <w:r w:rsidDel="00000000" w:rsidR="00000000" w:rsidRPr="00000000">
        <w:rPr>
          <w:rtl w:val="0"/>
        </w:rPr>
      </w:r>
    </w:p>
    <w:p w:rsidR="00000000" w:rsidDel="00000000" w:rsidP="00000000" w:rsidRDefault="00000000" w:rsidRPr="00000000" w14:paraId="0000000C">
      <w:pPr>
        <w:spacing w:line="480" w:lineRule="auto"/>
        <w:rPr/>
      </w:pPr>
      <w:r w:rsidDel="00000000" w:rsidR="00000000" w:rsidRPr="00000000">
        <w:rPr>
          <w:rtl w:val="0"/>
        </w:rPr>
        <w:tab/>
        <w:t xml:space="preserve">This book is divided into 4 sections. Section 1 Is primarily focused on fungal biology and how fungi grow and reproduce. Then in section 2 we describe the mutualistic relationship between Cannabis and fungi, including mycorrhizae, soil fungi  and fungal endophytes. Section 3 shifts focus and details many of the fungal pathogens that infect Cannabis plants. We end in section 4 by describing different methods for defending plants against fungal pathogens via breeding, strain selection, foliar treatments and more.</w:t>
      </w:r>
    </w:p>
    <w:p w:rsidR="00000000" w:rsidDel="00000000" w:rsidP="00000000" w:rsidRDefault="00000000" w:rsidRPr="00000000" w14:paraId="0000000D">
      <w:pPr>
        <w:spacing w:line="480" w:lineRule="auto"/>
        <w:rPr/>
      </w:pPr>
      <w:r w:rsidDel="00000000" w:rsidR="00000000" w:rsidRPr="00000000">
        <w:rPr>
          <w:rtl w:val="0"/>
        </w:rPr>
      </w:r>
    </w:p>
    <w:p w:rsidR="00000000" w:rsidDel="00000000" w:rsidP="00000000" w:rsidRDefault="00000000" w:rsidRPr="00000000" w14:paraId="0000000E">
      <w:pPr>
        <w:spacing w:line="480" w:lineRule="auto"/>
        <w:rPr/>
      </w:pPr>
      <w:r w:rsidDel="00000000" w:rsidR="00000000" w:rsidRPr="00000000">
        <w:rPr>
          <w:rtl w:val="0"/>
        </w:rPr>
      </w:r>
    </w:p>
    <w:p w:rsidR="00000000" w:rsidDel="00000000" w:rsidP="00000000" w:rsidRDefault="00000000" w:rsidRPr="00000000" w14:paraId="0000000F">
      <w:pPr>
        <w:spacing w:line="48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480" w:lineRule="auto"/>
              <w:jc w:val="center"/>
              <w:rPr/>
            </w:pPr>
            <w:r w:rsidDel="00000000" w:rsidR="00000000" w:rsidRPr="00000000">
              <w:rPr>
                <w:rtl w:val="0"/>
              </w:rPr>
              <w:t xml:space="preserve">Mycobiome</w:t>
            </w:r>
          </w:p>
          <w:p w:rsidR="00000000" w:rsidDel="00000000" w:rsidP="00000000" w:rsidRDefault="00000000" w:rsidRPr="00000000" w14:paraId="00000011">
            <w:pPr>
              <w:spacing w:line="480" w:lineRule="auto"/>
              <w:jc w:val="center"/>
              <w:rPr/>
            </w:pPr>
            <w:r w:rsidDel="00000000" w:rsidR="00000000" w:rsidRPr="00000000">
              <w:rPr>
                <w:rtl w:val="0"/>
              </w:rPr>
            </w:r>
          </w:p>
          <w:p w:rsidR="00000000" w:rsidDel="00000000" w:rsidP="00000000" w:rsidRDefault="00000000" w:rsidRPr="00000000" w14:paraId="00000012">
            <w:pPr>
              <w:spacing w:line="480" w:lineRule="auto"/>
              <w:jc w:val="center"/>
              <w:rPr/>
            </w:pPr>
            <w:r w:rsidDel="00000000" w:rsidR="00000000" w:rsidRPr="00000000">
              <w:rPr>
                <w:rtl w:val="0"/>
              </w:rPr>
            </w:r>
          </w:p>
          <w:p w:rsidR="00000000" w:rsidDel="00000000" w:rsidP="00000000" w:rsidRDefault="00000000" w:rsidRPr="00000000" w14:paraId="00000013">
            <w:pPr>
              <w:spacing w:line="480" w:lineRule="auto"/>
              <w:rPr/>
            </w:pPr>
            <w:r w:rsidDel="00000000" w:rsidR="00000000" w:rsidRPr="00000000">
              <w:rPr>
                <w:rtl w:val="0"/>
              </w:rPr>
              <w:t xml:space="preserve">The entire community of fungi that live inside the plant endophytically, on the surface of plant tissues or epiphytes and pathogenic fungi that cause disease to the plant is called the mycobiome. The phytobiome (or microbiome of the plant) would include these fungi as well as bacteria, viruses and archaea organisms in and on the plant.</w:t>
            </w:r>
          </w:p>
          <w:p w:rsidR="00000000" w:rsidDel="00000000" w:rsidP="00000000" w:rsidRDefault="00000000" w:rsidRPr="00000000" w14:paraId="00000014">
            <w:pPr>
              <w:spacing w:line="480" w:lineRule="auto"/>
              <w:rPr/>
            </w:pPr>
            <w:r w:rsidDel="00000000" w:rsidR="00000000" w:rsidRPr="00000000">
              <w:rPr>
                <w:rtl w:val="0"/>
              </w:rPr>
            </w:r>
          </w:p>
          <w:p w:rsidR="00000000" w:rsidDel="00000000" w:rsidP="00000000" w:rsidRDefault="00000000" w:rsidRPr="00000000" w14:paraId="00000015">
            <w:pPr>
              <w:spacing w:line="480" w:lineRule="auto"/>
              <w:rPr/>
            </w:pPr>
            <w:r w:rsidDel="00000000" w:rsidR="00000000" w:rsidRPr="00000000">
              <w:rPr>
                <w:rtl w:val="0"/>
              </w:rPr>
              <w:t xml:space="preserve">This community of microorganisms, especially fungi, is understudied in the Cannabis industry but has been well researched in other crops. Studies have shown that the mycobiome can increase plant resistance to abiotic and biotic stresses, can influence plant secondary metabolite production and may also produce novel fungal metabolites that can alter plant growth (Gwinn et al 2023).</w:t>
            </w:r>
          </w:p>
          <w:p w:rsidR="00000000" w:rsidDel="00000000" w:rsidP="00000000" w:rsidRDefault="00000000" w:rsidRPr="00000000" w14:paraId="00000016">
            <w:pPr>
              <w:spacing w:line="480" w:lineRule="auto"/>
              <w:rPr/>
            </w:pPr>
            <w:r w:rsidDel="00000000" w:rsidR="00000000" w:rsidRPr="00000000">
              <w:rPr>
                <w:rtl w:val="0"/>
              </w:rPr>
            </w:r>
          </w:p>
          <w:p w:rsidR="00000000" w:rsidDel="00000000" w:rsidP="00000000" w:rsidRDefault="00000000" w:rsidRPr="00000000" w14:paraId="00000017">
            <w:pPr>
              <w:spacing w:line="480" w:lineRule="auto"/>
              <w:rPr/>
            </w:pPr>
            <w:r w:rsidDel="00000000" w:rsidR="00000000" w:rsidRPr="00000000">
              <w:rPr>
                <w:rtl w:val="0"/>
              </w:rPr>
              <w:t xml:space="preserve">The mycobiome is likely to change over the course of the plant's life and is directly influenced by environmental conditions, such as temperature and humidity, fungicidal applications, and plant genetics (Punja et al 23). Wei </w:t>
            </w:r>
            <w:r w:rsidDel="00000000" w:rsidR="00000000" w:rsidRPr="00000000">
              <w:rPr>
                <w:i w:val="1"/>
                <w:iCs w:val="1"/>
                <w:rtl w:val="0"/>
              </w:rPr>
              <w:t xml:space="preserve">et al.</w:t>
            </w:r>
            <w:r w:rsidDel="00000000" w:rsidR="00000000" w:rsidRPr="00000000">
              <w:rPr>
                <w:rtl w:val="0"/>
              </w:rPr>
              <w:t xml:space="preserve"> reported that the microbiome of the plant is most abundant and diverse in the rhizosphere and decreases in diversity and concentration as you move up the plant into the flower tissue (Wei </w:t>
            </w:r>
            <w:r w:rsidDel="00000000" w:rsidR="00000000" w:rsidRPr="00000000">
              <w:rPr>
                <w:i w:val="1"/>
                <w:iCs w:val="1"/>
                <w:rtl w:val="0"/>
              </w:rPr>
              <w:t xml:space="preserve">et al. </w:t>
            </w:r>
            <w:r w:rsidDel="00000000" w:rsidR="00000000" w:rsidRPr="00000000">
              <w:rPr>
                <w:rtl w:val="0"/>
              </w:rPr>
              <w:t xml:space="preserve">2021).</w:t>
            </w:r>
          </w:p>
          <w:p w:rsidR="00000000" w:rsidDel="00000000" w:rsidP="00000000" w:rsidRDefault="00000000" w:rsidRPr="00000000" w14:paraId="00000018">
            <w:pPr>
              <w:spacing w:line="480" w:lineRule="auto"/>
              <w:rPr/>
            </w:pPr>
            <w:r w:rsidDel="00000000" w:rsidR="00000000" w:rsidRPr="00000000">
              <w:rPr>
                <w:rtl w:val="0"/>
              </w:rPr>
            </w:r>
          </w:p>
          <w:p w:rsidR="00000000" w:rsidDel="00000000" w:rsidP="00000000" w:rsidRDefault="00000000" w:rsidRPr="00000000" w14:paraId="00000019">
            <w:pPr>
              <w:spacing w:line="480" w:lineRule="auto"/>
              <w:rPr/>
            </w:pPr>
            <w:r w:rsidDel="00000000" w:rsidR="00000000" w:rsidRPr="00000000">
              <w:rPr>
                <w:rtl w:val="0"/>
              </w:rPr>
              <w:t xml:space="preserve">The plants’ fungal community can be acquired vertically from parent to offspring or horizontally from the environment while the plant is growing. Some of these organisms are systemic and can travel from one plant organ to another, typically utilizing the plant's vascular system. Others are restricted to specific parts of the plant and do now move through plant tissue, also known as having compartment niches.</w:t>
            </w:r>
          </w:p>
        </w:tc>
      </w:tr>
    </w:tbl>
    <w:p w:rsidR="00000000" w:rsidDel="00000000" w:rsidP="00000000" w:rsidRDefault="00000000" w:rsidRPr="00000000" w14:paraId="0000001A">
      <w:pPr>
        <w:spacing w:line="480" w:lineRule="auto"/>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