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C07071" w14:textId="77777777" w:rsidR="00055ABA" w:rsidRPr="00762C48" w:rsidRDefault="001C0B6F" w:rsidP="001C0B6F">
      <w:pPr>
        <w:jc w:val="center"/>
        <w:rPr>
          <w:sz w:val="36"/>
        </w:rPr>
      </w:pPr>
      <w:r w:rsidRPr="00762C48">
        <w:rPr>
          <w:sz w:val="36"/>
        </w:rPr>
        <w:t>The Mycology of Cannabis</w:t>
      </w:r>
    </w:p>
    <w:p w14:paraId="40A65B85" w14:textId="77777777" w:rsidR="00762C48" w:rsidRDefault="00762C48" w:rsidP="001C0B6F">
      <w:pPr>
        <w:jc w:val="center"/>
      </w:pPr>
    </w:p>
    <w:p w14:paraId="4911C732" w14:textId="77777777" w:rsidR="00762C48" w:rsidRDefault="00762C48" w:rsidP="001C0B6F">
      <w:pPr>
        <w:jc w:val="center"/>
        <w:rPr>
          <w:i/>
        </w:rPr>
      </w:pPr>
      <w:r>
        <w:rPr>
          <w:i/>
        </w:rPr>
        <w:t>From friend to foe</w:t>
      </w:r>
    </w:p>
    <w:p w14:paraId="4A13A6C0" w14:textId="77777777" w:rsidR="00762C48" w:rsidRDefault="00762C48" w:rsidP="001C0B6F">
      <w:pPr>
        <w:jc w:val="center"/>
        <w:rPr>
          <w:i/>
        </w:rPr>
      </w:pPr>
    </w:p>
    <w:p w14:paraId="6EF0E891" w14:textId="77777777" w:rsidR="00762C48" w:rsidRDefault="00762C48" w:rsidP="001C0B6F">
      <w:pPr>
        <w:jc w:val="center"/>
        <w:rPr>
          <w:i/>
        </w:rPr>
      </w:pPr>
    </w:p>
    <w:p w14:paraId="2B16F432" w14:textId="77777777" w:rsidR="00762C48" w:rsidRDefault="00762C48" w:rsidP="001C0B6F">
      <w:pPr>
        <w:jc w:val="center"/>
        <w:rPr>
          <w:i/>
        </w:rPr>
      </w:pPr>
    </w:p>
    <w:p w14:paraId="2AA2DCD6" w14:textId="77777777" w:rsidR="00762C48" w:rsidRDefault="00762C48" w:rsidP="001C0B6F">
      <w:pPr>
        <w:jc w:val="center"/>
        <w:rPr>
          <w:i/>
        </w:rPr>
      </w:pPr>
    </w:p>
    <w:p w14:paraId="44FEB9D6" w14:textId="77777777" w:rsidR="00762C48" w:rsidRDefault="00762C48" w:rsidP="001C0B6F">
      <w:pPr>
        <w:jc w:val="center"/>
        <w:rPr>
          <w:i/>
        </w:rPr>
      </w:pPr>
    </w:p>
    <w:p w14:paraId="7B2C1424" w14:textId="77777777" w:rsidR="00762C48" w:rsidRDefault="00762C48" w:rsidP="001C0B6F">
      <w:pPr>
        <w:jc w:val="center"/>
        <w:rPr>
          <w:i/>
        </w:rPr>
      </w:pPr>
    </w:p>
    <w:p w14:paraId="650D9B44" w14:textId="77777777" w:rsidR="00762C48" w:rsidRDefault="00762C48" w:rsidP="001C0B6F">
      <w:pPr>
        <w:jc w:val="center"/>
        <w:rPr>
          <w:i/>
        </w:rPr>
      </w:pPr>
    </w:p>
    <w:p w14:paraId="560A7903" w14:textId="77777777" w:rsidR="00762C48" w:rsidRDefault="00762C48" w:rsidP="001C0B6F">
      <w:pPr>
        <w:jc w:val="center"/>
        <w:rPr>
          <w:i/>
        </w:rPr>
      </w:pPr>
    </w:p>
    <w:p w14:paraId="6AD144D9" w14:textId="77777777" w:rsidR="00762C48" w:rsidRDefault="00762C48" w:rsidP="001C0B6F">
      <w:pPr>
        <w:jc w:val="center"/>
        <w:rPr>
          <w:i/>
        </w:rPr>
      </w:pPr>
    </w:p>
    <w:p w14:paraId="794B3416" w14:textId="77777777" w:rsidR="00762C48" w:rsidRDefault="00762C48" w:rsidP="001C0B6F">
      <w:pPr>
        <w:jc w:val="center"/>
        <w:rPr>
          <w:i/>
        </w:rPr>
      </w:pPr>
    </w:p>
    <w:p w14:paraId="551A288D" w14:textId="77777777" w:rsidR="00762C48" w:rsidRDefault="00762C48" w:rsidP="001C0B6F">
      <w:pPr>
        <w:jc w:val="center"/>
        <w:rPr>
          <w:i/>
        </w:rPr>
      </w:pPr>
    </w:p>
    <w:p w14:paraId="67928D1A" w14:textId="77777777" w:rsidR="00762C48" w:rsidRDefault="00762C48" w:rsidP="001C0B6F">
      <w:pPr>
        <w:jc w:val="center"/>
        <w:rPr>
          <w:i/>
        </w:rPr>
      </w:pPr>
    </w:p>
    <w:p w14:paraId="7C3BFD27" w14:textId="77777777" w:rsidR="00762C48" w:rsidRDefault="00762C48" w:rsidP="001C0B6F">
      <w:pPr>
        <w:jc w:val="center"/>
        <w:rPr>
          <w:i/>
        </w:rPr>
      </w:pPr>
    </w:p>
    <w:p w14:paraId="246BB1CA" w14:textId="77777777" w:rsidR="00762C48" w:rsidRDefault="00762C48" w:rsidP="001C0B6F">
      <w:pPr>
        <w:jc w:val="center"/>
        <w:rPr>
          <w:i/>
        </w:rPr>
      </w:pPr>
    </w:p>
    <w:p w14:paraId="52904628" w14:textId="77777777" w:rsidR="00762C48" w:rsidRDefault="00762C48" w:rsidP="001C0B6F">
      <w:pPr>
        <w:jc w:val="center"/>
        <w:rPr>
          <w:i/>
        </w:rPr>
      </w:pPr>
    </w:p>
    <w:p w14:paraId="03E05A15" w14:textId="77777777" w:rsidR="00762C48" w:rsidRDefault="00762C48" w:rsidP="001C0B6F">
      <w:pPr>
        <w:jc w:val="center"/>
        <w:rPr>
          <w:i/>
        </w:rPr>
      </w:pPr>
    </w:p>
    <w:p w14:paraId="50EC7A2C" w14:textId="77777777" w:rsidR="00762C48" w:rsidRDefault="00762C48" w:rsidP="001C0B6F">
      <w:pPr>
        <w:jc w:val="center"/>
        <w:rPr>
          <w:i/>
        </w:rPr>
      </w:pPr>
    </w:p>
    <w:p w14:paraId="1B17B9B6" w14:textId="77777777" w:rsidR="00762C48" w:rsidRDefault="00762C48" w:rsidP="001C0B6F">
      <w:pPr>
        <w:jc w:val="center"/>
        <w:rPr>
          <w:i/>
        </w:rPr>
      </w:pPr>
    </w:p>
    <w:p w14:paraId="783C38C8" w14:textId="77777777" w:rsidR="00762C48" w:rsidRDefault="00762C48" w:rsidP="001C0B6F">
      <w:pPr>
        <w:jc w:val="center"/>
        <w:rPr>
          <w:i/>
        </w:rPr>
      </w:pPr>
    </w:p>
    <w:p w14:paraId="395B3D4E" w14:textId="77777777" w:rsidR="00762C48" w:rsidRDefault="00762C48" w:rsidP="001C0B6F">
      <w:pPr>
        <w:jc w:val="center"/>
        <w:rPr>
          <w:i/>
        </w:rPr>
      </w:pPr>
    </w:p>
    <w:p w14:paraId="7C4B9B7F" w14:textId="77777777" w:rsidR="00762C48" w:rsidRDefault="00762C48" w:rsidP="001C0B6F">
      <w:pPr>
        <w:jc w:val="center"/>
        <w:rPr>
          <w:i/>
        </w:rPr>
      </w:pPr>
    </w:p>
    <w:p w14:paraId="7B993FE2" w14:textId="77777777" w:rsidR="00762C48" w:rsidRDefault="00762C48" w:rsidP="001C0B6F">
      <w:pPr>
        <w:jc w:val="center"/>
        <w:rPr>
          <w:i/>
        </w:rPr>
      </w:pPr>
    </w:p>
    <w:p w14:paraId="4134BEE8" w14:textId="77777777" w:rsidR="00762C48" w:rsidRDefault="00762C48" w:rsidP="001C0B6F">
      <w:pPr>
        <w:jc w:val="center"/>
        <w:rPr>
          <w:i/>
        </w:rPr>
      </w:pPr>
    </w:p>
    <w:p w14:paraId="1F8CA339" w14:textId="77777777" w:rsidR="00762C48" w:rsidRDefault="00762C48" w:rsidP="001C0B6F">
      <w:pPr>
        <w:jc w:val="center"/>
        <w:rPr>
          <w:i/>
        </w:rPr>
      </w:pPr>
    </w:p>
    <w:p w14:paraId="715E8C7C" w14:textId="77777777" w:rsidR="00762C48" w:rsidRDefault="00762C48" w:rsidP="001C0B6F">
      <w:pPr>
        <w:jc w:val="center"/>
        <w:rPr>
          <w:i/>
        </w:rPr>
      </w:pPr>
    </w:p>
    <w:p w14:paraId="53405586" w14:textId="77777777" w:rsidR="00762C48" w:rsidRDefault="00762C48" w:rsidP="001C0B6F">
      <w:pPr>
        <w:jc w:val="center"/>
      </w:pPr>
      <w:r>
        <w:t>By:</w:t>
      </w:r>
    </w:p>
    <w:p w14:paraId="661DE5D8" w14:textId="77777777" w:rsidR="00762C48" w:rsidRDefault="00762C48" w:rsidP="001C0B6F">
      <w:pPr>
        <w:jc w:val="center"/>
      </w:pPr>
      <w:r>
        <w:t>Brandon Potter</w:t>
      </w:r>
    </w:p>
    <w:p w14:paraId="24078C73" w14:textId="77777777" w:rsidR="00762C48" w:rsidRDefault="00762C48" w:rsidP="001C0B6F">
      <w:pPr>
        <w:jc w:val="center"/>
      </w:pPr>
      <w:r>
        <w:t xml:space="preserve">&amp; </w:t>
      </w:r>
    </w:p>
    <w:p w14:paraId="50A3F0B7" w14:textId="77777777" w:rsidR="00762C48" w:rsidRDefault="00762C48" w:rsidP="001C0B6F">
      <w:pPr>
        <w:jc w:val="center"/>
      </w:pPr>
      <w:r>
        <w:t>Kyle Kaszynski</w:t>
      </w:r>
    </w:p>
    <w:p w14:paraId="3C568D9F" w14:textId="77777777" w:rsidR="00762C48" w:rsidRDefault="00762C48" w:rsidP="001C0B6F">
      <w:pPr>
        <w:jc w:val="center"/>
      </w:pPr>
    </w:p>
    <w:p w14:paraId="5F83F13D" w14:textId="77777777" w:rsidR="00762C48" w:rsidRDefault="00762C48" w:rsidP="001C0B6F">
      <w:pPr>
        <w:jc w:val="center"/>
      </w:pPr>
    </w:p>
    <w:p w14:paraId="63CAA140" w14:textId="77777777" w:rsidR="00762C48" w:rsidRDefault="00762C48" w:rsidP="001C0B6F">
      <w:pPr>
        <w:jc w:val="center"/>
      </w:pPr>
    </w:p>
    <w:p w14:paraId="6F990A42" w14:textId="77777777" w:rsidR="00762C48" w:rsidRDefault="00762C48" w:rsidP="001C0B6F">
      <w:pPr>
        <w:jc w:val="center"/>
      </w:pPr>
    </w:p>
    <w:p w14:paraId="5D2B8966" w14:textId="77777777" w:rsidR="00762C48" w:rsidRDefault="00762C48" w:rsidP="001C0B6F">
      <w:pPr>
        <w:jc w:val="center"/>
      </w:pPr>
    </w:p>
    <w:p w14:paraId="6A42FEF8" w14:textId="77777777" w:rsidR="00762C48" w:rsidRDefault="00762C48" w:rsidP="001C0B6F">
      <w:pPr>
        <w:jc w:val="center"/>
      </w:pPr>
    </w:p>
    <w:p w14:paraId="273C6608" w14:textId="77777777" w:rsidR="00762C48" w:rsidRDefault="00762C48" w:rsidP="001C0B6F">
      <w:pPr>
        <w:jc w:val="center"/>
      </w:pPr>
    </w:p>
    <w:p w14:paraId="532316FF" w14:textId="77777777" w:rsidR="00762C48" w:rsidRDefault="00762C48" w:rsidP="001C0B6F">
      <w:pPr>
        <w:jc w:val="center"/>
      </w:pPr>
    </w:p>
    <w:p w14:paraId="04362987" w14:textId="77777777" w:rsidR="00762C48" w:rsidRDefault="00762C48" w:rsidP="001C0B6F">
      <w:pPr>
        <w:jc w:val="center"/>
      </w:pPr>
    </w:p>
    <w:p w14:paraId="2CE3E14F" w14:textId="77777777" w:rsidR="00762C48" w:rsidRDefault="00762C48" w:rsidP="001C0B6F">
      <w:pPr>
        <w:jc w:val="center"/>
      </w:pPr>
    </w:p>
    <w:p w14:paraId="3D474F31" w14:textId="77777777" w:rsidR="00762C48" w:rsidRDefault="00762C48" w:rsidP="001C0B6F">
      <w:pPr>
        <w:jc w:val="center"/>
      </w:pPr>
    </w:p>
    <w:p w14:paraId="73B5ED2E" w14:textId="77777777" w:rsidR="00762C48" w:rsidRDefault="00762C48" w:rsidP="001C0B6F">
      <w:pPr>
        <w:jc w:val="center"/>
      </w:pPr>
    </w:p>
    <w:p w14:paraId="2558EA82" w14:textId="77777777" w:rsidR="00762C48" w:rsidRDefault="00166C34" w:rsidP="00762C48">
      <w:r>
        <w:tab/>
        <w:t xml:space="preserve">The Mycology of Cannabis is an up-to-date review on many of the interactions that occur between the </w:t>
      </w:r>
      <w:r>
        <w:rPr>
          <w:i/>
        </w:rPr>
        <w:t xml:space="preserve">Cannabis </w:t>
      </w:r>
      <w:r>
        <w:t xml:space="preserve">plant and fungal organisms. We begin by broadly introducing the readers to the kingdom fungi and then take a deep dive into specific groups of fungi that have been shown to interact in some way with </w:t>
      </w:r>
      <w:r>
        <w:rPr>
          <w:i/>
        </w:rPr>
        <w:t>Cannabis.</w:t>
      </w:r>
      <w:r>
        <w:t xml:space="preserve"> This book is written for growers, cultivators and those interested in the biology of </w:t>
      </w:r>
      <w:r>
        <w:rPr>
          <w:i/>
        </w:rPr>
        <w:t>Cannabis</w:t>
      </w:r>
      <w:r>
        <w:t>. There are many misnomers within the Cannabis industry surrounding fungi and The Mycology of Cannabis will help clarify some of the information by providing science based evidence.</w:t>
      </w:r>
      <w:r w:rsidR="00D93F7E">
        <w:t xml:space="preserve"> As adult use and medical programs sweep across the nation</w:t>
      </w:r>
      <w:r w:rsidR="003D3EBB">
        <w:t xml:space="preserve">, the demand for safe, quality Cannabis is going to rise, stimulating the need for cultivators educated in the science of how </w:t>
      </w:r>
      <w:r w:rsidR="003D3EBB">
        <w:rPr>
          <w:i/>
        </w:rPr>
        <w:t xml:space="preserve">Cannabis </w:t>
      </w:r>
      <w:r w:rsidR="003D3EBB">
        <w:t>grows.</w:t>
      </w:r>
    </w:p>
    <w:p w14:paraId="5F294D2C" w14:textId="77777777" w:rsidR="003D3EBB" w:rsidRDefault="003D3EBB" w:rsidP="00762C48"/>
    <w:p w14:paraId="4E8289EB" w14:textId="6C50E203" w:rsidR="003D3EBB" w:rsidRDefault="003D3EBB" w:rsidP="00762C48">
      <w:r>
        <w:tab/>
        <w:t>Brand</w:t>
      </w:r>
      <w:r w:rsidR="00001124">
        <w:t>on</w:t>
      </w:r>
      <w:r>
        <w:t xml:space="preserve"> Potter is a mycologist currently serving as the lead breeding technician at an </w:t>
      </w:r>
      <w:proofErr w:type="spellStart"/>
      <w:r>
        <w:t>autoflower</w:t>
      </w:r>
      <w:proofErr w:type="spellEnd"/>
      <w:r>
        <w:t xml:space="preserve"> </w:t>
      </w:r>
      <w:r>
        <w:rPr>
          <w:i/>
        </w:rPr>
        <w:t>Cannabis</w:t>
      </w:r>
      <w:r>
        <w:t xml:space="preserve">/hemp seed producer in Oregon. Having a strong background in botany and plant genetics, Brandon has found himself as an authority in </w:t>
      </w:r>
      <w:r>
        <w:rPr>
          <w:i/>
        </w:rPr>
        <w:t xml:space="preserve">Cannabis </w:t>
      </w:r>
      <w:r>
        <w:t>breeding after wor</w:t>
      </w:r>
      <w:r w:rsidR="006E3705">
        <w:t>king in the field for the past 5</w:t>
      </w:r>
      <w:r>
        <w:t xml:space="preserve"> years. His academic background started by majoring in biology at UNCA and then spent some time working for the US forest service on a number of different research projects. Brandon then decided to return to university to study mycology with Dr. Tom Volk, where his Master’s thesis involved developing natural biocontrol </w:t>
      </w:r>
      <w:r w:rsidR="00870CEF">
        <w:t>agents</w:t>
      </w:r>
      <w:r>
        <w:t xml:space="preserve"> to help tree’s ward off fungal pathogens.</w:t>
      </w:r>
      <w:r w:rsidR="00001124">
        <w:t xml:space="preserve"> He is a cofounder of the agricultural consulting firm</w:t>
      </w:r>
      <w:r w:rsidR="00CD1155">
        <w:t xml:space="preserve"> Mycophyte Solutions which seeks</w:t>
      </w:r>
      <w:r w:rsidR="00001124">
        <w:t xml:space="preserve"> to aid </w:t>
      </w:r>
      <w:r w:rsidR="00001124">
        <w:rPr>
          <w:i/>
        </w:rPr>
        <w:t>Cannabis</w:t>
      </w:r>
      <w:r w:rsidR="00001124">
        <w:t xml:space="preserve"> farmers in growing sustainable crops and specializes in plant reversals and breeding techniques.</w:t>
      </w:r>
    </w:p>
    <w:p w14:paraId="00F1DCA8" w14:textId="77777777" w:rsidR="00001124" w:rsidRDefault="00001124" w:rsidP="00762C48"/>
    <w:p w14:paraId="59AADC2A" w14:textId="77777777" w:rsidR="00B514DC" w:rsidRDefault="00B514DC" w:rsidP="00762C48">
      <w:r>
        <w:tab/>
        <w:t xml:space="preserve">As an avid </w:t>
      </w:r>
      <w:r>
        <w:rPr>
          <w:i/>
        </w:rPr>
        <w:t>Cannabis</w:t>
      </w:r>
      <w:r>
        <w:t xml:space="preserve"> enthusiast, Kyle has been interested in Cannabis since first consuming the plant. This led him to </w:t>
      </w:r>
      <w:r w:rsidR="00CD1155">
        <w:t>pursuing</w:t>
      </w:r>
      <w:r>
        <w:t xml:space="preserve"> a career in the medical </w:t>
      </w:r>
      <w:r w:rsidRPr="00CD1155">
        <w:t>cannabis</w:t>
      </w:r>
      <w:r>
        <w:rPr>
          <w:i/>
        </w:rPr>
        <w:t xml:space="preserve"> </w:t>
      </w:r>
      <w:r>
        <w:t xml:space="preserve">industry in Colorado before returning home to Illinois to complete his </w:t>
      </w:r>
      <w:r w:rsidR="00CD1155">
        <w:t>bachelor’s</w:t>
      </w:r>
      <w:r>
        <w:t xml:space="preserve"> degree in Plant Biology with a minor in chemistry. Thirsty for knowledge and the drive to learn more about the scientific research process, Kyle continued his education by obtaining a Master’s degree studying mycology under Dr. Volk, which is where Kyle and Brandon began to team up. It was in a medical mycology lab the two we teaching that the inception of The Mycology of Cannabis was derived. Upon graduation, they both moved to Oregon to enter the Cannabis industry. Since then Kyle has worked for multiple specialty fertilizer companies, developing and formulating products for </w:t>
      </w:r>
      <w:r>
        <w:rPr>
          <w:i/>
        </w:rPr>
        <w:t xml:space="preserve">Cannabis </w:t>
      </w:r>
      <w:r>
        <w:t>cultivators. He is a certified crop adv</w:t>
      </w:r>
      <w:r w:rsidR="00CD1155">
        <w:t>i</w:t>
      </w:r>
      <w:r>
        <w:t xml:space="preserve">sor through the </w:t>
      </w:r>
      <w:r w:rsidR="00CD1155">
        <w:t xml:space="preserve">American Society of Agronomy and a certified lab practitioner with the Soil Food Web. Cofounding Mycophyte Solutions with Brandon has allowed the two of them to help educate </w:t>
      </w:r>
      <w:r w:rsidR="00CD1155">
        <w:rPr>
          <w:i/>
        </w:rPr>
        <w:t xml:space="preserve">Cannabis </w:t>
      </w:r>
      <w:r w:rsidR="00CD1155">
        <w:t>cultivators on sustainable farm/garden practices, where Kyle specializes in crop nutrition and plant health.</w:t>
      </w:r>
    </w:p>
    <w:p w14:paraId="0ACD2DE0" w14:textId="77777777" w:rsidR="00CD1155" w:rsidRDefault="00CD1155" w:rsidP="00762C48"/>
    <w:p w14:paraId="7C65978E" w14:textId="77777777" w:rsidR="00CD1155" w:rsidRDefault="00CD1155" w:rsidP="00762C48">
      <w:r>
        <w:tab/>
        <w:t xml:space="preserve">Both authors have been working with plants and fungi for over 10 years on their own. They were involved in the traditional </w:t>
      </w:r>
      <w:r>
        <w:rPr>
          <w:i/>
        </w:rPr>
        <w:t xml:space="preserve">Cannabis </w:t>
      </w:r>
      <w:r>
        <w:t xml:space="preserve">industry and have a long-standing relationship with the culture and scene surrounding the industry. Working with farms for consultations has allowed us to develop a network of cultivators that seek our knowledge when it comes to </w:t>
      </w:r>
      <w:r w:rsidRPr="00CD1155">
        <w:rPr>
          <w:i/>
        </w:rPr>
        <w:t>Cannabis</w:t>
      </w:r>
      <w:r>
        <w:t>/fungal interactions. Having educated countless farmers on these subjects, we determined that we must publish our book that has been years in the making.</w:t>
      </w:r>
    </w:p>
    <w:p w14:paraId="607410BB" w14:textId="77777777" w:rsidR="00CD1155" w:rsidRDefault="00CD1155" w:rsidP="00762C48"/>
    <w:p w14:paraId="5FB2B05F" w14:textId="77777777" w:rsidR="00CD1155" w:rsidRDefault="00CD1155" w:rsidP="00CD1155">
      <w:pPr>
        <w:jc w:val="center"/>
      </w:pPr>
      <w:r>
        <w:t xml:space="preserve">Table of </w:t>
      </w:r>
      <w:r w:rsidR="003718F0">
        <w:t>Contents</w:t>
      </w:r>
    </w:p>
    <w:p w14:paraId="65250F91" w14:textId="77777777" w:rsidR="00CD1155" w:rsidRDefault="00CD1155" w:rsidP="00CD1155">
      <w:pPr>
        <w:jc w:val="center"/>
      </w:pPr>
    </w:p>
    <w:p w14:paraId="59D30C75" w14:textId="77777777" w:rsidR="00CD1155" w:rsidRDefault="00CD1155" w:rsidP="00CD1155">
      <w:r>
        <w:t>Section 1: Intro</w:t>
      </w:r>
      <w:r w:rsidR="003859F3">
        <w:t xml:space="preserve"> to Fungi</w:t>
      </w:r>
      <w:r w:rsidR="00C568E1">
        <w:t>-Introduces readers to the Kingdom Fungi and the roles they play in various environments. Provides background information to have a foundation of understanding before moving into specific organisms and interactions.</w:t>
      </w:r>
    </w:p>
    <w:p w14:paraId="1091DC18" w14:textId="77777777" w:rsidR="00CD1155" w:rsidRDefault="00CD1155" w:rsidP="00CD1155">
      <w:r>
        <w:tab/>
        <w:t>Chapter 1-What are fungi</w:t>
      </w:r>
    </w:p>
    <w:p w14:paraId="46B5344C" w14:textId="77777777" w:rsidR="003718F0" w:rsidRDefault="00CD1155" w:rsidP="00CD1155">
      <w:r>
        <w:tab/>
      </w:r>
      <w:r w:rsidR="003718F0">
        <w:t>Chapter 2-</w:t>
      </w:r>
      <w:r w:rsidR="003859F3">
        <w:t>Charecteristics</w:t>
      </w:r>
    </w:p>
    <w:p w14:paraId="30A42E90" w14:textId="77777777" w:rsidR="003718F0" w:rsidRDefault="003718F0" w:rsidP="00CD1155">
      <w:r>
        <w:tab/>
        <w:t>Chapter 3-</w:t>
      </w:r>
      <w:r w:rsidR="003859F3">
        <w:t>Growth</w:t>
      </w:r>
    </w:p>
    <w:p w14:paraId="259B13D2" w14:textId="77777777" w:rsidR="003718F0" w:rsidRDefault="003859F3" w:rsidP="00CD1155">
      <w:r>
        <w:tab/>
        <w:t>Chapter 4-L</w:t>
      </w:r>
      <w:r w:rsidR="003718F0">
        <w:t>ifestyle</w:t>
      </w:r>
    </w:p>
    <w:p w14:paraId="49541A08" w14:textId="77777777" w:rsidR="003859F3" w:rsidRDefault="003859F3" w:rsidP="00CD1155">
      <w:r>
        <w:tab/>
        <w:t>Chapter 5-Taxonomy</w:t>
      </w:r>
    </w:p>
    <w:p w14:paraId="3A778E55" w14:textId="77777777" w:rsidR="003859F3" w:rsidRDefault="003859F3" w:rsidP="00CD1155">
      <w:r>
        <w:tab/>
        <w:t>Chapter 6-Reproduction</w:t>
      </w:r>
    </w:p>
    <w:p w14:paraId="179C1C29" w14:textId="77777777" w:rsidR="003859F3" w:rsidRPr="00C568E1" w:rsidRDefault="003859F3" w:rsidP="00CD1155">
      <w:r>
        <w:t>Section 2: Fungal Friends</w:t>
      </w:r>
      <w:r w:rsidR="00C568E1">
        <w:t xml:space="preserve">-This sections describes beneficial relationships between </w:t>
      </w:r>
      <w:r w:rsidR="00C568E1">
        <w:rPr>
          <w:i/>
        </w:rPr>
        <w:t>Cannabis</w:t>
      </w:r>
      <w:r w:rsidR="00C568E1">
        <w:t xml:space="preserve"> and fungal organisms. We outline the interaction and what benefits each </w:t>
      </w:r>
      <w:r w:rsidR="00B77977">
        <w:t>organism</w:t>
      </w:r>
      <w:r w:rsidR="00C568E1">
        <w:t xml:space="preserve"> is receiving and then</w:t>
      </w:r>
      <w:r w:rsidR="00B77977">
        <w:t xml:space="preserve"> describe specific examples of these interactions that have been explored in peer reviewed research.</w:t>
      </w:r>
    </w:p>
    <w:p w14:paraId="5AF11D18" w14:textId="77777777" w:rsidR="003859F3" w:rsidRDefault="003859F3" w:rsidP="00CD1155">
      <w:r>
        <w:tab/>
        <w:t>Chapter 7-</w:t>
      </w:r>
      <w:r w:rsidR="005A62CA">
        <w:t>Symbiosis and mutualisms</w:t>
      </w:r>
    </w:p>
    <w:p w14:paraId="6EF61781" w14:textId="77777777" w:rsidR="005A62CA" w:rsidRDefault="005A62CA" w:rsidP="00CD1155">
      <w:r>
        <w:tab/>
        <w:t>Chapter 8-Mycorrhizae</w:t>
      </w:r>
    </w:p>
    <w:p w14:paraId="71F09E61" w14:textId="77777777" w:rsidR="005A62CA" w:rsidRDefault="005A62CA" w:rsidP="00CD1155">
      <w:r>
        <w:tab/>
        <w:t>Chapter 9-Saprophytes</w:t>
      </w:r>
    </w:p>
    <w:p w14:paraId="36F8EC72" w14:textId="77777777" w:rsidR="005A62CA" w:rsidRDefault="005A62CA" w:rsidP="00CD1155">
      <w:r>
        <w:tab/>
        <w:t>Chapter 10-Endophytes</w:t>
      </w:r>
    </w:p>
    <w:p w14:paraId="069398F9" w14:textId="77777777" w:rsidR="005A62CA" w:rsidRPr="00E953EE" w:rsidRDefault="005A62CA" w:rsidP="00CD1155">
      <w:r>
        <w:t>Section 3: Fungal Foes</w:t>
      </w:r>
      <w:r w:rsidR="00E953EE">
        <w:t xml:space="preserve">-Next we detail some of the fungal pathogens that infect </w:t>
      </w:r>
      <w:r w:rsidR="00E953EE">
        <w:rPr>
          <w:i/>
        </w:rPr>
        <w:t xml:space="preserve">Cannabis </w:t>
      </w:r>
      <w:r w:rsidR="00E953EE">
        <w:t>plants. We begin by explaining some of the more commonly seen pathogens, informing readers of how the fungi infect the plants and ways of preventing this from happening. We also discuss practices that can lead to lower overall infection rates.</w:t>
      </w:r>
    </w:p>
    <w:p w14:paraId="67604DD7" w14:textId="77777777" w:rsidR="005A62CA" w:rsidRDefault="005A62CA" w:rsidP="00CD1155">
      <w:r>
        <w:tab/>
        <w:t>Chapter 11-Powdery Mildew</w:t>
      </w:r>
    </w:p>
    <w:p w14:paraId="74971296" w14:textId="77777777" w:rsidR="005A62CA" w:rsidRDefault="005A62CA" w:rsidP="00CD1155">
      <w:r>
        <w:tab/>
        <w:t>Chapter 12-Bud Rot</w:t>
      </w:r>
    </w:p>
    <w:p w14:paraId="62B0EA65" w14:textId="77777777" w:rsidR="005A62CA" w:rsidRDefault="005A62CA" w:rsidP="00CD1155">
      <w:r>
        <w:tab/>
        <w:t>Chapter 13-Damping off</w:t>
      </w:r>
    </w:p>
    <w:p w14:paraId="381CFFBB" w14:textId="77777777" w:rsidR="005A62CA" w:rsidRDefault="005A62CA" w:rsidP="00CD1155">
      <w:r>
        <w:tab/>
        <w:t>Chapter 14-Vascular wilts</w:t>
      </w:r>
    </w:p>
    <w:p w14:paraId="4B8B7702" w14:textId="77777777" w:rsidR="005A62CA" w:rsidRDefault="005A62CA" w:rsidP="00CD1155">
      <w:r>
        <w:tab/>
        <w:t>Chapter 15-Hemp cankers</w:t>
      </w:r>
    </w:p>
    <w:p w14:paraId="40616BE8" w14:textId="77777777" w:rsidR="005A62CA" w:rsidRDefault="005A62CA" w:rsidP="00CD1155">
      <w:r>
        <w:tab/>
        <w:t>Chapter 16-Leaf spot</w:t>
      </w:r>
    </w:p>
    <w:p w14:paraId="7475777F" w14:textId="77777777" w:rsidR="005A62CA" w:rsidRDefault="005A62CA" w:rsidP="00CD1155">
      <w:r>
        <w:tab/>
        <w:t>Chapter 17-Post-harvest contaminants</w:t>
      </w:r>
    </w:p>
    <w:p w14:paraId="597649A2" w14:textId="77777777" w:rsidR="005A62CA" w:rsidRDefault="005A62CA" w:rsidP="00CD1155">
      <w:r>
        <w:t xml:space="preserve">Section 4: </w:t>
      </w:r>
      <w:r w:rsidR="00E953EE">
        <w:t>Living with Fungi-We end the book by describing ways in which these plant/fungal interactions affect us as humans and how we can utilize this information to live in harmony with fungi. Beginning with how plants have developed defense to combat these pathogens we then go into some more hands-on approached to working with fungi.</w:t>
      </w:r>
    </w:p>
    <w:p w14:paraId="29F3A77E" w14:textId="77777777" w:rsidR="00C568E1" w:rsidRDefault="00C568E1" w:rsidP="00CD1155">
      <w:r>
        <w:tab/>
        <w:t>Chapter 18-Plant defenses</w:t>
      </w:r>
    </w:p>
    <w:p w14:paraId="036D45DF" w14:textId="77777777" w:rsidR="00C568E1" w:rsidRDefault="00C568E1" w:rsidP="00CD1155">
      <w:r>
        <w:tab/>
        <w:t>Chapter 19-Prevention of disease outbreaks</w:t>
      </w:r>
    </w:p>
    <w:p w14:paraId="121E3F3A" w14:textId="77777777" w:rsidR="00C568E1" w:rsidRDefault="00C568E1" w:rsidP="00CD1155">
      <w:r>
        <w:tab/>
        <w:t>Chapter 20-Soil Treatments</w:t>
      </w:r>
    </w:p>
    <w:p w14:paraId="2D6C44ED" w14:textId="77777777" w:rsidR="00C568E1" w:rsidRDefault="00C568E1" w:rsidP="00CD1155">
      <w:r>
        <w:tab/>
        <w:t>Chapter 21-Working with Fungi</w:t>
      </w:r>
    </w:p>
    <w:p w14:paraId="2D9CFC0F" w14:textId="77777777" w:rsidR="00C568E1" w:rsidRDefault="00C568E1" w:rsidP="00CD1155">
      <w:r>
        <w:tab/>
        <w:t>Chapter 22-Exploiting endophytes</w:t>
      </w:r>
    </w:p>
    <w:p w14:paraId="7A7E9B9F" w14:textId="77777777" w:rsidR="00C568E1" w:rsidRDefault="00C568E1" w:rsidP="00CD1155">
      <w:r>
        <w:tab/>
        <w:t>Chapter 23-Mycorrhizae propagation</w:t>
      </w:r>
    </w:p>
    <w:p w14:paraId="66250A3C" w14:textId="77777777" w:rsidR="00C568E1" w:rsidRDefault="00C568E1" w:rsidP="00CD1155">
      <w:r>
        <w:tab/>
        <w:t>Chapter 24-Plant tissue culture</w:t>
      </w:r>
    </w:p>
    <w:p w14:paraId="36069A28" w14:textId="77777777" w:rsidR="00E953EE" w:rsidRDefault="00E953EE" w:rsidP="00CD1155"/>
    <w:p w14:paraId="3654BBC3" w14:textId="77777777" w:rsidR="00E953EE" w:rsidRDefault="00E953EE" w:rsidP="00CD1155"/>
    <w:p w14:paraId="6BB3E966" w14:textId="77777777" w:rsidR="00E953EE" w:rsidRDefault="00E953EE" w:rsidP="00CD1155"/>
    <w:p w14:paraId="700DEBC8" w14:textId="77777777" w:rsidR="00E953EE" w:rsidRDefault="00E953EE" w:rsidP="00CD1155">
      <w:r>
        <w:tab/>
        <w:t xml:space="preserve">We see these book as an information resource for people interested and involved with the cultivation of </w:t>
      </w:r>
      <w:r>
        <w:rPr>
          <w:i/>
        </w:rPr>
        <w:t xml:space="preserve">Cannabis </w:t>
      </w:r>
      <w:r>
        <w:t xml:space="preserve">and hemp, in particular those that may not come from a scientific background. As alluded to previously, there are many misnomers in the industry about how fungi interact with </w:t>
      </w:r>
      <w:r>
        <w:rPr>
          <w:i/>
        </w:rPr>
        <w:t>Cannabis</w:t>
      </w:r>
      <w:r>
        <w:t xml:space="preserve"> and even more so when it comes to dealing with fungal infections. We hope that by educating the community about the details of the specific interactions, we can make more conscious and sustainable management decisions when it comes to how we grow the plants. This can result in higher quality Cannabis products that are safer for the user and better for the environment.</w:t>
      </w:r>
    </w:p>
    <w:p w14:paraId="611B5010" w14:textId="7C090E73" w:rsidR="00E953EE" w:rsidRDefault="00E953EE" w:rsidP="00CD1155">
      <w:r>
        <w:tab/>
        <w:t xml:space="preserve">Similar books published by </w:t>
      </w:r>
      <w:r w:rsidR="00DB0126">
        <w:t>Acres USA</w:t>
      </w:r>
      <w:r>
        <w:t xml:space="preserve"> </w:t>
      </w:r>
      <w:r w:rsidR="00593F1F">
        <w:t>includ</w:t>
      </w:r>
      <w:r w:rsidR="004A3DBE">
        <w:t>e</w:t>
      </w:r>
      <w:r w:rsidR="00E37349">
        <w:t xml:space="preserve"> </w:t>
      </w:r>
      <w:r w:rsidR="00CA016C">
        <w:t xml:space="preserve">the </w:t>
      </w:r>
      <w:r w:rsidR="00E37349">
        <w:t xml:space="preserve">‘Biological Farming’ </w:t>
      </w:r>
      <w:r w:rsidR="00CA016C">
        <w:t xml:space="preserve">books </w:t>
      </w:r>
      <w:r w:rsidR="00E37349">
        <w:t>by Gary Zimmer</w:t>
      </w:r>
      <w:r w:rsidR="00576486">
        <w:t xml:space="preserve"> or ‘The Secret Life of Compost’ by Malcom Beck and Charles Walters</w:t>
      </w:r>
      <w:r w:rsidR="004A3DBE">
        <w:t xml:space="preserve">. </w:t>
      </w:r>
      <w:r w:rsidR="00576486">
        <w:t>These are</w:t>
      </w:r>
      <w:r w:rsidR="004A3DBE">
        <w:t xml:space="preserve"> excellent book</w:t>
      </w:r>
      <w:r w:rsidR="00576486">
        <w:t>s that review</w:t>
      </w:r>
      <w:r w:rsidR="004A3DBE">
        <w:t xml:space="preserve"> the principals relating to biological farming</w:t>
      </w:r>
      <w:r w:rsidR="00576486">
        <w:t xml:space="preserve"> and educate readers about the life and processes involved in making compost</w:t>
      </w:r>
      <w:r w:rsidR="004A3DBE">
        <w:t xml:space="preserve">. Like-wise, The Mycology of Cannabis will provide a foundation of fungal biology and plant-fungal interactions or those looking to dive deeper into the science of Cannabis cultivation. </w:t>
      </w:r>
      <w:r w:rsidR="00E307F4">
        <w:t>Although not published by Acres USA, Doug Fines’ books regarding hemp have been well received and our will appeal to a similar audience.</w:t>
      </w:r>
    </w:p>
    <w:p w14:paraId="6FDB721E" w14:textId="4DC74F3C" w:rsidR="009E02D9" w:rsidRDefault="009E02D9" w:rsidP="00CD1155">
      <w:r>
        <w:tab/>
        <w:t>Other books that are very informational yet easily read by audiences from non-science backgrounds, include ‘Mycorrhizal Planet’ by Michael Philips and ‘My</w:t>
      </w:r>
      <w:r w:rsidR="006E3705">
        <w:t xml:space="preserve">celium Running’ by Paul </w:t>
      </w:r>
      <w:proofErr w:type="spellStart"/>
      <w:r w:rsidR="006E3705">
        <w:t>Stamets</w:t>
      </w:r>
      <w:proofErr w:type="spellEnd"/>
      <w:r>
        <w:t>. Both of those books are recognized as authorities in their respective fields and have been read by people world-wide. Since mycology is such an obscure subject that is foreign to many of us, having resources that help educate society about these organisms and how they live can hopefully help shift our perspectives to help us live in harmony with fungi opposed to trying to destroy or control them.</w:t>
      </w:r>
    </w:p>
    <w:p w14:paraId="50B5CFD9" w14:textId="77777777" w:rsidR="009E02D9" w:rsidRDefault="009E02D9" w:rsidP="00CD1155">
      <w:r>
        <w:tab/>
        <w:t xml:space="preserve">The field of mycology is currently exploding with </w:t>
      </w:r>
      <w:r w:rsidR="00277DB3">
        <w:t>peoples’</w:t>
      </w:r>
      <w:r>
        <w:t xml:space="preserve"> </w:t>
      </w:r>
      <w:r w:rsidR="00277DB3">
        <w:t>interest</w:t>
      </w:r>
      <w:r>
        <w:t xml:space="preserve"> in the field and how these microbes can benefit our lives; </w:t>
      </w:r>
      <w:r w:rsidR="00277DB3">
        <w:t xml:space="preserve">including things like </w:t>
      </w:r>
      <w:r>
        <w:t>medicines to building materials to dyes and everything in between</w:t>
      </w:r>
      <w:r w:rsidR="00277DB3">
        <w:t xml:space="preserve">. Coinciding with this mycological boom is the amending of the farm bill (allowing farmers to legally grow hemp crops across the US) and states legalizing adult and medical uses of </w:t>
      </w:r>
      <w:r w:rsidR="00277DB3">
        <w:rPr>
          <w:i/>
        </w:rPr>
        <w:t>Cannabis</w:t>
      </w:r>
      <w:r w:rsidR="00277DB3">
        <w:t>.</w:t>
      </w:r>
    </w:p>
    <w:p w14:paraId="69F3A7D9" w14:textId="77777777" w:rsidR="00277DB3" w:rsidRDefault="00277DB3" w:rsidP="00CD1155">
      <w:r>
        <w:tab/>
        <w:t>We feel this is the opportune moment to publish a book on the topic of fungal/Cannabis interactions. Farmers and growers alike are desperate for factual information about these relationships and what they can do to avoid some of the insidious fungi that can ruin valuable crops.</w:t>
      </w:r>
    </w:p>
    <w:p w14:paraId="43AC3729" w14:textId="77777777" w:rsidR="00CA016C" w:rsidRDefault="00CA016C" w:rsidP="00CD1155"/>
    <w:p w14:paraId="40CCEE4F" w14:textId="77777777" w:rsidR="00CA016C" w:rsidRDefault="00CA016C" w:rsidP="00CD1155"/>
    <w:p w14:paraId="10DF16BB" w14:textId="77777777" w:rsidR="00CA016C" w:rsidRDefault="00CA016C" w:rsidP="00CD1155"/>
    <w:p w14:paraId="5977C917" w14:textId="77777777" w:rsidR="00CA016C" w:rsidRDefault="00CA016C" w:rsidP="00CD1155"/>
    <w:p w14:paraId="636A6A4B" w14:textId="77777777" w:rsidR="00CA016C" w:rsidRDefault="00CA016C" w:rsidP="00CD1155"/>
    <w:p w14:paraId="047CB184" w14:textId="77777777" w:rsidR="00CA016C" w:rsidRDefault="00CA016C" w:rsidP="00CD1155"/>
    <w:p w14:paraId="3EB2C881" w14:textId="77777777" w:rsidR="00CA016C" w:rsidRDefault="00CA016C" w:rsidP="00CD1155"/>
    <w:p w14:paraId="6BC2D580" w14:textId="77777777" w:rsidR="00CA016C" w:rsidRDefault="00CA016C" w:rsidP="00CD1155"/>
    <w:p w14:paraId="2C858B22" w14:textId="77777777" w:rsidR="00CA016C" w:rsidRDefault="00CA016C" w:rsidP="00CD1155"/>
    <w:p w14:paraId="1A37661B" w14:textId="77777777" w:rsidR="00CA016C" w:rsidRDefault="00CA016C" w:rsidP="00CD1155"/>
    <w:p w14:paraId="5A54C99D" w14:textId="77777777" w:rsidR="00CA016C" w:rsidRDefault="00CA016C" w:rsidP="00CD1155"/>
    <w:p w14:paraId="01C76188" w14:textId="77777777" w:rsidR="00CA016C" w:rsidRDefault="00CA016C" w:rsidP="00CD1155"/>
    <w:p w14:paraId="59B2EFF9" w14:textId="77777777" w:rsidR="00CA016C" w:rsidRDefault="00CA016C" w:rsidP="00CA016C"/>
    <w:p w14:paraId="674B993D" w14:textId="40AD0264" w:rsidR="00CA016C" w:rsidRDefault="00CA016C" w:rsidP="00CA016C">
      <w:pPr>
        <w:rPr>
          <w:i/>
          <w:color w:val="FF0000"/>
          <w:sz w:val="40"/>
        </w:rPr>
      </w:pPr>
      <w:r>
        <w:rPr>
          <w:i/>
          <w:color w:val="FF0000"/>
          <w:sz w:val="40"/>
        </w:rPr>
        <w:t>Sample Chapter:</w:t>
      </w:r>
    </w:p>
    <w:p w14:paraId="145A66D4" w14:textId="77777777" w:rsidR="001715A7" w:rsidRDefault="001715A7" w:rsidP="00CA016C">
      <w:pPr>
        <w:rPr>
          <w:i/>
          <w:color w:val="FF0000"/>
          <w:sz w:val="40"/>
        </w:rPr>
      </w:pPr>
    </w:p>
    <w:p w14:paraId="1DE9856D" w14:textId="77777777" w:rsidR="001715A7" w:rsidRPr="001715A7" w:rsidRDefault="001715A7" w:rsidP="001715A7">
      <w:pPr>
        <w:spacing w:line="480" w:lineRule="auto"/>
        <w:jc w:val="center"/>
        <w:rPr>
          <w:rFonts w:ascii="Times New Roman" w:hAnsi="Times New Roman" w:cs="Times New Roman"/>
        </w:rPr>
      </w:pPr>
      <w:r w:rsidRPr="001715A7">
        <w:rPr>
          <w:rFonts w:ascii="Times New Roman" w:hAnsi="Times New Roman" w:cs="Times New Roman"/>
          <w:b/>
          <w:bCs/>
          <w:color w:val="000000"/>
        </w:rPr>
        <w:t>Chapter 2: Fungal characteristics</w:t>
      </w:r>
    </w:p>
    <w:p w14:paraId="22B07520" w14:textId="77777777" w:rsidR="001715A7" w:rsidRPr="001715A7" w:rsidRDefault="001715A7" w:rsidP="001715A7">
      <w:pPr>
        <w:rPr>
          <w:rFonts w:ascii="Times New Roman" w:eastAsia="Times New Roman" w:hAnsi="Times New Roman" w:cs="Times New Roman"/>
        </w:rPr>
      </w:pPr>
    </w:p>
    <w:p w14:paraId="668A0DE3"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000000"/>
        </w:rPr>
        <w:t>Historically fungi have been grouped closely with plants. To this day, within academia, fungi are generally reserved for the purview of the botanists. We are aware of no university with a “Department of Mycology.”  When a university department or college does include “mycology” in its title, it is invariably paired with the “botany” or “plant pathology.”  While there is a level of logic behind this, as these two kingdoms are intimately linked in practice through symbioses, the original grouping of fungi and plants together was an academic mistake. </w:t>
      </w:r>
    </w:p>
    <w:p w14:paraId="59439F52"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000000"/>
        </w:rPr>
        <w:t xml:space="preserve">Fungi superficially grow similarly to plants, with macroscopic forms appearing as sessile organisms with cell walls similar to plants and dependent on dispersal of reproductive structures for survival.  Botanists, beginning with </w:t>
      </w:r>
      <w:r w:rsidRPr="001715A7">
        <w:rPr>
          <w:rFonts w:ascii="Times New Roman" w:hAnsi="Times New Roman" w:cs="Times New Roman"/>
          <w:b/>
          <w:bCs/>
          <w:color w:val="222222"/>
          <w:shd w:val="clear" w:color="auto" w:fill="FFFFFF"/>
        </w:rPr>
        <w:t xml:space="preserve">Pier Antonio </w:t>
      </w:r>
      <w:proofErr w:type="spellStart"/>
      <w:r w:rsidRPr="001715A7">
        <w:rPr>
          <w:rFonts w:ascii="Times New Roman" w:hAnsi="Times New Roman" w:cs="Times New Roman"/>
          <w:b/>
          <w:bCs/>
          <w:color w:val="222222"/>
          <w:shd w:val="clear" w:color="auto" w:fill="FFFFFF"/>
        </w:rPr>
        <w:t>Micheli</w:t>
      </w:r>
      <w:proofErr w:type="spellEnd"/>
      <w:r w:rsidRPr="001715A7">
        <w:rPr>
          <w:rFonts w:ascii="Times New Roman" w:hAnsi="Times New Roman" w:cs="Times New Roman"/>
          <w:b/>
          <w:bCs/>
          <w:color w:val="222222"/>
          <w:shd w:val="clear" w:color="auto" w:fill="FFFFFF"/>
        </w:rPr>
        <w:t>,</w:t>
      </w:r>
      <w:r w:rsidRPr="001715A7">
        <w:rPr>
          <w:rFonts w:ascii="Times New Roman" w:hAnsi="Times New Roman" w:cs="Times New Roman"/>
          <w:color w:val="222222"/>
          <w:shd w:val="clear" w:color="auto" w:fill="FFFFFF"/>
        </w:rPr>
        <w:t xml:space="preserve"> who published </w:t>
      </w:r>
      <w:r w:rsidRPr="001715A7">
        <w:rPr>
          <w:rFonts w:ascii="Times New Roman" w:hAnsi="Times New Roman" w:cs="Times New Roman"/>
          <w:i/>
          <w:iCs/>
          <w:color w:val="222222"/>
          <w:shd w:val="clear" w:color="auto" w:fill="FFFFFF"/>
        </w:rPr>
        <w:t xml:space="preserve">Nova </w:t>
      </w:r>
      <w:proofErr w:type="spellStart"/>
      <w:r w:rsidRPr="001715A7">
        <w:rPr>
          <w:rFonts w:ascii="Times New Roman" w:hAnsi="Times New Roman" w:cs="Times New Roman"/>
          <w:i/>
          <w:iCs/>
          <w:color w:val="222222"/>
          <w:shd w:val="clear" w:color="auto" w:fill="FFFFFF"/>
        </w:rPr>
        <w:t>plantarum</w:t>
      </w:r>
      <w:proofErr w:type="spellEnd"/>
      <w:r w:rsidRPr="001715A7">
        <w:rPr>
          <w:rFonts w:ascii="Times New Roman" w:hAnsi="Times New Roman" w:cs="Times New Roman"/>
          <w:i/>
          <w:iCs/>
          <w:color w:val="222222"/>
          <w:shd w:val="clear" w:color="auto" w:fill="FFFFFF"/>
        </w:rPr>
        <w:t xml:space="preserve"> genera</w:t>
      </w:r>
      <w:r w:rsidRPr="001715A7">
        <w:rPr>
          <w:rFonts w:ascii="Times New Roman" w:hAnsi="Times New Roman" w:cs="Times New Roman"/>
          <w:color w:val="222222"/>
          <w:shd w:val="clear" w:color="auto" w:fill="FFFFFF"/>
        </w:rPr>
        <w:t xml:space="preserve"> in 1729, were the first western scientists to pioneer the study of fungi. Pier Antonio </w:t>
      </w:r>
      <w:proofErr w:type="spellStart"/>
      <w:r w:rsidRPr="001715A7">
        <w:rPr>
          <w:rFonts w:ascii="Times New Roman" w:hAnsi="Times New Roman" w:cs="Times New Roman"/>
          <w:color w:val="222222"/>
          <w:shd w:val="clear" w:color="auto" w:fill="FFFFFF"/>
        </w:rPr>
        <w:t>Micheli</w:t>
      </w:r>
      <w:proofErr w:type="spellEnd"/>
      <w:r w:rsidRPr="001715A7">
        <w:rPr>
          <w:rFonts w:ascii="Times New Roman" w:hAnsi="Times New Roman" w:cs="Times New Roman"/>
          <w:color w:val="222222"/>
          <w:shd w:val="clear" w:color="auto" w:fill="FFFFFF"/>
        </w:rPr>
        <w:t xml:space="preserve"> was the first person to show fungi reproduce via spores. Before his experiments showing that spores transferred to a new substrate gave rise to the same species of fungi from which they came, the dominant view had been that fungi spontaneously generate. </w:t>
      </w:r>
    </w:p>
    <w:p w14:paraId="1243EF2C"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222222"/>
          <w:shd w:val="clear" w:color="auto" w:fill="FFFFFF"/>
        </w:rPr>
        <w:t xml:space="preserve">The scientific study of mushrooms was mostly confined within botanical taxonomy for the next hundred years or so, pioneered by Carolus </w:t>
      </w:r>
      <w:proofErr w:type="spellStart"/>
      <w:r w:rsidRPr="001715A7">
        <w:rPr>
          <w:rFonts w:ascii="Times New Roman" w:hAnsi="Times New Roman" w:cs="Times New Roman"/>
          <w:color w:val="222222"/>
          <w:shd w:val="clear" w:color="auto" w:fill="FFFFFF"/>
        </w:rPr>
        <w:t>Linnæus</w:t>
      </w:r>
      <w:proofErr w:type="spellEnd"/>
      <w:r w:rsidRPr="001715A7">
        <w:rPr>
          <w:rFonts w:ascii="Times New Roman" w:hAnsi="Times New Roman" w:cs="Times New Roman"/>
          <w:color w:val="222222"/>
          <w:shd w:val="clear" w:color="auto" w:fill="FFFFFF"/>
        </w:rPr>
        <w:t xml:space="preserve">. </w:t>
      </w:r>
      <w:proofErr w:type="spellStart"/>
      <w:r w:rsidRPr="001715A7">
        <w:rPr>
          <w:rFonts w:ascii="Times New Roman" w:hAnsi="Times New Roman" w:cs="Times New Roman"/>
          <w:color w:val="222222"/>
          <w:shd w:val="clear" w:color="auto" w:fill="FFFFFF"/>
        </w:rPr>
        <w:t>Linneaus’s</w:t>
      </w:r>
      <w:proofErr w:type="spellEnd"/>
      <w:r w:rsidRPr="001715A7">
        <w:rPr>
          <w:rFonts w:ascii="Times New Roman" w:hAnsi="Times New Roman" w:cs="Times New Roman"/>
          <w:color w:val="222222"/>
          <w:shd w:val="clear" w:color="auto" w:fill="FFFFFF"/>
        </w:rPr>
        <w:t xml:space="preserve"> work was expanded upon by other botanists, such as Christiaan Hendrik </w:t>
      </w:r>
      <w:proofErr w:type="spellStart"/>
      <w:r w:rsidRPr="001715A7">
        <w:rPr>
          <w:rFonts w:ascii="Times New Roman" w:hAnsi="Times New Roman" w:cs="Times New Roman"/>
          <w:color w:val="222222"/>
          <w:shd w:val="clear" w:color="auto" w:fill="FFFFFF"/>
        </w:rPr>
        <w:t>Persoon</w:t>
      </w:r>
      <w:proofErr w:type="spellEnd"/>
      <w:r w:rsidRPr="001715A7">
        <w:rPr>
          <w:rFonts w:ascii="Times New Roman" w:hAnsi="Times New Roman" w:cs="Times New Roman"/>
          <w:color w:val="222222"/>
          <w:shd w:val="clear" w:color="auto" w:fill="FFFFFF"/>
        </w:rPr>
        <w:t xml:space="preserve"> and Elias Magnus Fries. The person widely considered the father of plant pathology and mycology is Heinrich Anton de </w:t>
      </w:r>
      <w:proofErr w:type="spellStart"/>
      <w:r w:rsidRPr="001715A7">
        <w:rPr>
          <w:rFonts w:ascii="Times New Roman" w:hAnsi="Times New Roman" w:cs="Times New Roman"/>
          <w:color w:val="222222"/>
          <w:shd w:val="clear" w:color="auto" w:fill="FFFFFF"/>
        </w:rPr>
        <w:t>Bary</w:t>
      </w:r>
      <w:proofErr w:type="spellEnd"/>
      <w:r w:rsidRPr="001715A7">
        <w:rPr>
          <w:rFonts w:ascii="Times New Roman" w:hAnsi="Times New Roman" w:cs="Times New Roman"/>
          <w:color w:val="222222"/>
          <w:shd w:val="clear" w:color="auto" w:fill="FFFFFF"/>
        </w:rPr>
        <w:t xml:space="preserve">. De </w:t>
      </w:r>
      <w:proofErr w:type="spellStart"/>
      <w:r w:rsidRPr="001715A7">
        <w:rPr>
          <w:rFonts w:ascii="Times New Roman" w:hAnsi="Times New Roman" w:cs="Times New Roman"/>
          <w:color w:val="222222"/>
          <w:shd w:val="clear" w:color="auto" w:fill="FFFFFF"/>
        </w:rPr>
        <w:t>Bary</w:t>
      </w:r>
      <w:proofErr w:type="spellEnd"/>
      <w:r w:rsidRPr="001715A7">
        <w:rPr>
          <w:rFonts w:ascii="Times New Roman" w:hAnsi="Times New Roman" w:cs="Times New Roman"/>
          <w:color w:val="222222"/>
          <w:shd w:val="clear" w:color="auto" w:fill="FFFFFF"/>
        </w:rPr>
        <w:t xml:space="preserve"> proved that potato blight was caused by an infectious agent, </w:t>
      </w:r>
      <w:proofErr w:type="spellStart"/>
      <w:r w:rsidRPr="001715A7">
        <w:rPr>
          <w:rFonts w:ascii="Times New Roman" w:hAnsi="Times New Roman" w:cs="Times New Roman"/>
          <w:i/>
          <w:iCs/>
          <w:color w:val="222222"/>
          <w:shd w:val="clear" w:color="auto" w:fill="FFFFFF"/>
        </w:rPr>
        <w:t>Phytophthora</w:t>
      </w:r>
      <w:proofErr w:type="spellEnd"/>
      <w:r w:rsidRPr="001715A7">
        <w:rPr>
          <w:rFonts w:ascii="Times New Roman" w:hAnsi="Times New Roman" w:cs="Times New Roman"/>
          <w:i/>
          <w:iCs/>
          <w:color w:val="222222"/>
          <w:shd w:val="clear" w:color="auto" w:fill="FFFFFF"/>
        </w:rPr>
        <w:t xml:space="preserve"> </w:t>
      </w:r>
      <w:proofErr w:type="spellStart"/>
      <w:r w:rsidRPr="001715A7">
        <w:rPr>
          <w:rFonts w:ascii="Times New Roman" w:hAnsi="Times New Roman" w:cs="Times New Roman"/>
          <w:i/>
          <w:iCs/>
          <w:color w:val="222222"/>
          <w:shd w:val="clear" w:color="auto" w:fill="FFFFFF"/>
        </w:rPr>
        <w:t>infestans</w:t>
      </w:r>
      <w:proofErr w:type="spellEnd"/>
      <w:r w:rsidRPr="001715A7">
        <w:rPr>
          <w:rFonts w:ascii="Times New Roman" w:hAnsi="Times New Roman" w:cs="Times New Roman"/>
          <w:color w:val="222222"/>
          <w:shd w:val="clear" w:color="auto" w:fill="FFFFFF"/>
        </w:rPr>
        <w:t xml:space="preserve">. Before this work people believed pathogenic organisms on diseased plants were a </w:t>
      </w:r>
      <w:r w:rsidRPr="001715A7">
        <w:rPr>
          <w:rFonts w:ascii="Times New Roman" w:hAnsi="Times New Roman" w:cs="Times New Roman"/>
          <w:i/>
          <w:iCs/>
          <w:color w:val="222222"/>
          <w:shd w:val="clear" w:color="auto" w:fill="FFFFFF"/>
        </w:rPr>
        <w:t xml:space="preserve">result </w:t>
      </w:r>
      <w:r w:rsidRPr="001715A7">
        <w:rPr>
          <w:rFonts w:ascii="Times New Roman" w:hAnsi="Times New Roman" w:cs="Times New Roman"/>
          <w:color w:val="222222"/>
          <w:shd w:val="clear" w:color="auto" w:fill="FFFFFF"/>
        </w:rPr>
        <w:t xml:space="preserve">of host illness, and not the cause. De </w:t>
      </w:r>
      <w:proofErr w:type="spellStart"/>
      <w:r w:rsidRPr="001715A7">
        <w:rPr>
          <w:rFonts w:ascii="Times New Roman" w:hAnsi="Times New Roman" w:cs="Times New Roman"/>
          <w:color w:val="222222"/>
          <w:shd w:val="clear" w:color="auto" w:fill="FFFFFF"/>
        </w:rPr>
        <w:t>Bary</w:t>
      </w:r>
      <w:proofErr w:type="spellEnd"/>
      <w:r w:rsidRPr="001715A7">
        <w:rPr>
          <w:rFonts w:ascii="Times New Roman" w:hAnsi="Times New Roman" w:cs="Times New Roman"/>
          <w:color w:val="222222"/>
          <w:shd w:val="clear" w:color="auto" w:fill="FFFFFF"/>
        </w:rPr>
        <w:t xml:space="preserve"> also intensively studied lichens and coined the terms “symbiosis” and “endophyte.”</w:t>
      </w:r>
    </w:p>
    <w:p w14:paraId="533B316B"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222222"/>
          <w:shd w:val="clear" w:color="auto" w:fill="FFFFFF"/>
        </w:rPr>
        <w:t xml:space="preserve">Throughout this period fungi were considered lower plants.  Ironically, this tradition of grouping unrelated organisms within an unrelated field continues; the </w:t>
      </w:r>
      <w:proofErr w:type="spellStart"/>
      <w:r w:rsidRPr="001715A7">
        <w:rPr>
          <w:rFonts w:ascii="Times New Roman" w:hAnsi="Times New Roman" w:cs="Times New Roman"/>
          <w:color w:val="222222"/>
          <w:shd w:val="clear" w:color="auto" w:fill="FFFFFF"/>
        </w:rPr>
        <w:t>Amoebozoid</w:t>
      </w:r>
      <w:proofErr w:type="spellEnd"/>
      <w:r w:rsidRPr="001715A7">
        <w:rPr>
          <w:rFonts w:ascii="Times New Roman" w:hAnsi="Times New Roman" w:cs="Times New Roman"/>
          <w:color w:val="222222"/>
          <w:shd w:val="clear" w:color="auto" w:fill="FFFFFF"/>
        </w:rPr>
        <w:t xml:space="preserve"> “slime molds” (</w:t>
      </w:r>
      <w:proofErr w:type="spellStart"/>
      <w:r w:rsidRPr="001715A7">
        <w:rPr>
          <w:rFonts w:ascii="Times New Roman" w:hAnsi="Times New Roman" w:cs="Times New Roman"/>
          <w:color w:val="222222"/>
          <w:shd w:val="clear" w:color="auto" w:fill="FFFFFF"/>
        </w:rPr>
        <w:t>Myxostelida</w:t>
      </w:r>
      <w:proofErr w:type="spellEnd"/>
      <w:r w:rsidRPr="001715A7">
        <w:rPr>
          <w:rFonts w:ascii="Times New Roman" w:hAnsi="Times New Roman" w:cs="Times New Roman"/>
          <w:color w:val="222222"/>
          <w:shd w:val="clear" w:color="auto" w:fill="FFFFFF"/>
        </w:rPr>
        <w:t xml:space="preserve">, </w:t>
      </w:r>
      <w:proofErr w:type="spellStart"/>
      <w:r w:rsidRPr="001715A7">
        <w:rPr>
          <w:rFonts w:ascii="Times New Roman" w:hAnsi="Times New Roman" w:cs="Times New Roman"/>
          <w:color w:val="222222"/>
          <w:shd w:val="clear" w:color="auto" w:fill="FFFFFF"/>
        </w:rPr>
        <w:t>Dictyostelida</w:t>
      </w:r>
      <w:proofErr w:type="spellEnd"/>
      <w:r w:rsidRPr="001715A7">
        <w:rPr>
          <w:rFonts w:ascii="Times New Roman" w:hAnsi="Times New Roman" w:cs="Times New Roman"/>
          <w:color w:val="222222"/>
          <w:shd w:val="clear" w:color="auto" w:fill="FFFFFF"/>
        </w:rPr>
        <w:t xml:space="preserve">, </w:t>
      </w:r>
      <w:proofErr w:type="spellStart"/>
      <w:r w:rsidRPr="001715A7">
        <w:rPr>
          <w:rFonts w:ascii="Times New Roman" w:hAnsi="Times New Roman" w:cs="Times New Roman"/>
          <w:color w:val="222222"/>
          <w:shd w:val="clear" w:color="auto" w:fill="FFFFFF"/>
        </w:rPr>
        <w:t>Labyrinthulida</w:t>
      </w:r>
      <w:proofErr w:type="spellEnd"/>
      <w:r w:rsidRPr="001715A7">
        <w:rPr>
          <w:rFonts w:ascii="Times New Roman" w:hAnsi="Times New Roman" w:cs="Times New Roman"/>
          <w:color w:val="222222"/>
          <w:shd w:val="clear" w:color="auto" w:fill="FFFFFF"/>
        </w:rPr>
        <w:t xml:space="preserve">, and </w:t>
      </w:r>
      <w:proofErr w:type="spellStart"/>
      <w:r w:rsidRPr="001715A7">
        <w:rPr>
          <w:rFonts w:ascii="Times New Roman" w:hAnsi="Times New Roman" w:cs="Times New Roman"/>
          <w:color w:val="222222"/>
          <w:shd w:val="clear" w:color="auto" w:fill="FFFFFF"/>
        </w:rPr>
        <w:t>Plasmodiophorida</w:t>
      </w:r>
      <w:proofErr w:type="spellEnd"/>
      <w:r w:rsidRPr="001715A7">
        <w:rPr>
          <w:rFonts w:ascii="Times New Roman" w:hAnsi="Times New Roman" w:cs="Times New Roman"/>
          <w:color w:val="222222"/>
          <w:shd w:val="clear" w:color="auto" w:fill="FFFFFF"/>
        </w:rPr>
        <w:t xml:space="preserve">) and the </w:t>
      </w:r>
      <w:proofErr w:type="spellStart"/>
      <w:r w:rsidRPr="001715A7">
        <w:rPr>
          <w:rFonts w:ascii="Times New Roman" w:hAnsi="Times New Roman" w:cs="Times New Roman"/>
          <w:color w:val="222222"/>
          <w:shd w:val="clear" w:color="auto" w:fill="FFFFFF"/>
        </w:rPr>
        <w:t>Chromistan</w:t>
      </w:r>
      <w:proofErr w:type="spellEnd"/>
      <w:r w:rsidRPr="001715A7">
        <w:rPr>
          <w:rFonts w:ascii="Times New Roman" w:hAnsi="Times New Roman" w:cs="Times New Roman"/>
          <w:color w:val="222222"/>
          <w:shd w:val="clear" w:color="auto" w:fill="FFFFFF"/>
        </w:rPr>
        <w:t xml:space="preserve"> fungi (</w:t>
      </w:r>
      <w:proofErr w:type="spellStart"/>
      <w:r w:rsidRPr="001715A7">
        <w:rPr>
          <w:rFonts w:ascii="Times New Roman" w:hAnsi="Times New Roman" w:cs="Times New Roman"/>
          <w:color w:val="222222"/>
          <w:shd w:val="clear" w:color="auto" w:fill="FFFFFF"/>
        </w:rPr>
        <w:t>Oomycota</w:t>
      </w:r>
      <w:proofErr w:type="spellEnd"/>
      <w:r w:rsidRPr="001715A7">
        <w:rPr>
          <w:rFonts w:ascii="Times New Roman" w:hAnsi="Times New Roman" w:cs="Times New Roman"/>
          <w:color w:val="222222"/>
          <w:shd w:val="clear" w:color="auto" w:fill="FFFFFF"/>
        </w:rPr>
        <w:t xml:space="preserve">) are not true fungi. Nonetheless, the similarity of physical appearance, growth characteristics, and economic impacts of these organisms reinforce their retention as the domain of mycology (and likewise mycology of botany).  In fact, the aforementioned </w:t>
      </w:r>
      <w:proofErr w:type="spellStart"/>
      <w:r w:rsidRPr="001715A7">
        <w:rPr>
          <w:rFonts w:ascii="Times New Roman" w:hAnsi="Times New Roman" w:cs="Times New Roman"/>
          <w:i/>
          <w:iCs/>
          <w:color w:val="222222"/>
          <w:shd w:val="clear" w:color="auto" w:fill="FFFFFF"/>
        </w:rPr>
        <w:t>Phytophthora</w:t>
      </w:r>
      <w:proofErr w:type="spellEnd"/>
      <w:r w:rsidRPr="001715A7">
        <w:rPr>
          <w:rFonts w:ascii="Times New Roman" w:hAnsi="Times New Roman" w:cs="Times New Roman"/>
          <w:i/>
          <w:iCs/>
          <w:color w:val="222222"/>
          <w:shd w:val="clear" w:color="auto" w:fill="FFFFFF"/>
        </w:rPr>
        <w:t xml:space="preserve"> </w:t>
      </w:r>
      <w:proofErr w:type="spellStart"/>
      <w:r w:rsidRPr="001715A7">
        <w:rPr>
          <w:rFonts w:ascii="Times New Roman" w:hAnsi="Times New Roman" w:cs="Times New Roman"/>
          <w:i/>
          <w:iCs/>
          <w:color w:val="222222"/>
          <w:shd w:val="clear" w:color="auto" w:fill="FFFFFF"/>
        </w:rPr>
        <w:t>infestans</w:t>
      </w:r>
      <w:proofErr w:type="spellEnd"/>
      <w:r w:rsidRPr="001715A7">
        <w:rPr>
          <w:rFonts w:ascii="Times New Roman" w:hAnsi="Times New Roman" w:cs="Times New Roman"/>
          <w:i/>
          <w:iCs/>
          <w:color w:val="222222"/>
          <w:shd w:val="clear" w:color="auto" w:fill="FFFFFF"/>
        </w:rPr>
        <w:t xml:space="preserve">, </w:t>
      </w:r>
      <w:r w:rsidRPr="001715A7">
        <w:rPr>
          <w:rFonts w:ascii="Times New Roman" w:hAnsi="Times New Roman" w:cs="Times New Roman"/>
          <w:color w:val="222222"/>
          <w:shd w:val="clear" w:color="auto" w:fill="FFFFFF"/>
        </w:rPr>
        <w:t>among the most famous ‘fungal’ plant diseases of all time due to the Irish Potato Famine, isn't a fungus at all; it’s an Oomycete (</w:t>
      </w:r>
      <w:proofErr w:type="spellStart"/>
      <w:r w:rsidRPr="001715A7">
        <w:rPr>
          <w:rFonts w:ascii="Times New Roman" w:hAnsi="Times New Roman" w:cs="Times New Roman"/>
          <w:color w:val="222222"/>
          <w:shd w:val="clear" w:color="auto" w:fill="FFFFFF"/>
        </w:rPr>
        <w:t>Heterokonta</w:t>
      </w:r>
      <w:proofErr w:type="spellEnd"/>
      <w:r w:rsidRPr="001715A7">
        <w:rPr>
          <w:rFonts w:ascii="Times New Roman" w:hAnsi="Times New Roman" w:cs="Times New Roman"/>
          <w:color w:val="222222"/>
          <w:shd w:val="clear" w:color="auto" w:fill="FFFFFF"/>
        </w:rPr>
        <w:t xml:space="preserve">). Incidentally, Oomycetes are referred to by the confusing common name of ‘water molds.’  This is the same class that contains the genus </w:t>
      </w:r>
      <w:r w:rsidRPr="001715A7">
        <w:rPr>
          <w:rFonts w:ascii="Times New Roman" w:hAnsi="Times New Roman" w:cs="Times New Roman"/>
          <w:i/>
          <w:iCs/>
          <w:color w:val="222222"/>
          <w:shd w:val="clear" w:color="auto" w:fill="FFFFFF"/>
        </w:rPr>
        <w:t>Pythium,</w:t>
      </w:r>
      <w:r w:rsidRPr="001715A7">
        <w:rPr>
          <w:rFonts w:ascii="Times New Roman" w:hAnsi="Times New Roman" w:cs="Times New Roman"/>
          <w:color w:val="222222"/>
          <w:shd w:val="clear" w:color="auto" w:fill="FFFFFF"/>
        </w:rPr>
        <w:t xml:space="preserve"> a common cause of damping off among seedlings of many plant species. Thus, the academic linkage of Plant Pathology and Mycology becomes clear.</w:t>
      </w:r>
    </w:p>
    <w:p w14:paraId="20E3A5D2" w14:textId="77777777" w:rsidR="001715A7" w:rsidRPr="001715A7" w:rsidRDefault="001715A7" w:rsidP="001715A7">
      <w:pPr>
        <w:rPr>
          <w:rFonts w:ascii="Times New Roman" w:eastAsia="Times New Roman" w:hAnsi="Times New Roman" w:cs="Times New Roman"/>
        </w:rPr>
      </w:pPr>
    </w:p>
    <w:p w14:paraId="585D3BDC" w14:textId="77777777" w:rsidR="001715A7" w:rsidRPr="001715A7" w:rsidRDefault="001715A7" w:rsidP="001715A7">
      <w:pPr>
        <w:rPr>
          <w:rFonts w:ascii="Times New Roman" w:hAnsi="Times New Roman" w:cs="Times New Roman"/>
        </w:rPr>
      </w:pPr>
      <w:r w:rsidRPr="001715A7">
        <w:rPr>
          <w:rFonts w:ascii="Times New Roman" w:hAnsi="Times New Roman" w:cs="Times New Roman"/>
          <w:color w:val="222222"/>
          <w:shd w:val="clear" w:color="auto" w:fill="FFFFFF"/>
        </w:rPr>
        <w:t>Table 3. Hierarchical classification of 3 domains of life. </w:t>
      </w:r>
    </w:p>
    <w:tbl>
      <w:tblPr>
        <w:tblW w:w="0" w:type="auto"/>
        <w:tblCellMar>
          <w:top w:w="15" w:type="dxa"/>
          <w:left w:w="15" w:type="dxa"/>
          <w:bottom w:w="15" w:type="dxa"/>
          <w:right w:w="15" w:type="dxa"/>
        </w:tblCellMar>
        <w:tblLook w:val="04A0" w:firstRow="1" w:lastRow="0" w:firstColumn="1" w:lastColumn="0" w:noHBand="0" w:noVBand="1"/>
      </w:tblPr>
      <w:tblGrid>
        <w:gridCol w:w="1187"/>
        <w:gridCol w:w="1733"/>
        <w:gridCol w:w="6214"/>
        <w:gridCol w:w="206"/>
      </w:tblGrid>
      <w:tr w:rsidR="001715A7" w:rsidRPr="001715A7" w14:paraId="3BADFCA2" w14:textId="77777777" w:rsidTr="001715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E4735" w14:textId="77777777" w:rsidR="001715A7" w:rsidRPr="001715A7" w:rsidRDefault="001715A7" w:rsidP="001715A7">
            <w:pPr>
              <w:rPr>
                <w:rFonts w:ascii="Times New Roman" w:hAnsi="Times New Roman" w:cs="Times New Roman"/>
              </w:rPr>
            </w:pPr>
            <w:r w:rsidRPr="001715A7">
              <w:rPr>
                <w:rFonts w:ascii="Times New Roman" w:hAnsi="Times New Roman" w:cs="Times New Roman"/>
                <w:color w:val="000000"/>
              </w:rPr>
              <w:t>Domain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E7F65" w14:textId="77777777" w:rsidR="001715A7" w:rsidRPr="001715A7" w:rsidRDefault="001715A7" w:rsidP="001715A7">
            <w:pPr>
              <w:rPr>
                <w:rFonts w:ascii="Times New Roman" w:hAnsi="Times New Roman" w:cs="Times New Roman"/>
              </w:rPr>
            </w:pPr>
            <w:r w:rsidRPr="001715A7">
              <w:rPr>
                <w:rFonts w:ascii="Times New Roman" w:hAnsi="Times New Roman" w:cs="Times New Roman"/>
                <w:color w:val="000000"/>
              </w:rPr>
              <w:t>Kingdom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9EF94" w14:textId="77777777" w:rsidR="001715A7" w:rsidRPr="001715A7" w:rsidRDefault="001715A7" w:rsidP="001715A7">
            <w:pPr>
              <w:rPr>
                <w:rFonts w:ascii="Times New Roman" w:eastAsia="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8C8D9" w14:textId="77777777" w:rsidR="001715A7" w:rsidRPr="001715A7" w:rsidRDefault="001715A7" w:rsidP="001715A7">
            <w:pPr>
              <w:rPr>
                <w:rFonts w:ascii="Times New Roman" w:eastAsia="Times New Roman" w:hAnsi="Times New Roman" w:cs="Times New Roman"/>
              </w:rPr>
            </w:pPr>
          </w:p>
        </w:tc>
      </w:tr>
      <w:tr w:rsidR="001715A7" w:rsidRPr="001715A7" w14:paraId="39BF6CC7" w14:textId="77777777" w:rsidTr="001715A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1977D" w14:textId="77777777" w:rsidR="001715A7" w:rsidRPr="001715A7" w:rsidRDefault="001715A7" w:rsidP="001715A7">
            <w:pPr>
              <w:rPr>
                <w:rFonts w:ascii="Times New Roman" w:hAnsi="Times New Roman" w:cs="Times New Roman"/>
              </w:rPr>
            </w:pPr>
            <w:r w:rsidRPr="001715A7">
              <w:rPr>
                <w:rFonts w:ascii="Times New Roman" w:hAnsi="Times New Roman" w:cs="Times New Roman"/>
                <w:color w:val="000000"/>
              </w:rPr>
              <w:t>Bacteria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D5892" w14:textId="77777777" w:rsidR="001715A7" w:rsidRPr="001715A7" w:rsidRDefault="001715A7" w:rsidP="001715A7">
            <w:pPr>
              <w:rPr>
                <w:rFonts w:ascii="Times New Roman" w:hAnsi="Times New Roman" w:cs="Times New Roman"/>
              </w:rPr>
            </w:pPr>
            <w:r w:rsidRPr="001715A7">
              <w:rPr>
                <w:rFonts w:ascii="Times New Roman" w:hAnsi="Times New Roman" w:cs="Times New Roman"/>
                <w:color w:val="000000"/>
              </w:rPr>
              <w:t>Bacteria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BC1CA" w14:textId="77777777" w:rsidR="001715A7" w:rsidRPr="001715A7" w:rsidRDefault="001715A7" w:rsidP="001715A7">
            <w:pPr>
              <w:rPr>
                <w:rFonts w:ascii="Times New Roman" w:eastAsia="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639AD" w14:textId="77777777" w:rsidR="001715A7" w:rsidRPr="001715A7" w:rsidRDefault="001715A7" w:rsidP="001715A7">
            <w:pPr>
              <w:rPr>
                <w:rFonts w:ascii="Times New Roman" w:eastAsia="Times New Roman" w:hAnsi="Times New Roman" w:cs="Times New Roman"/>
              </w:rPr>
            </w:pPr>
          </w:p>
        </w:tc>
      </w:tr>
      <w:tr w:rsidR="001715A7" w:rsidRPr="001715A7" w14:paraId="3FEC5E2D" w14:textId="77777777" w:rsidTr="001715A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CDA57" w14:textId="77777777" w:rsidR="001715A7" w:rsidRPr="001715A7" w:rsidRDefault="001715A7" w:rsidP="001715A7">
            <w:pPr>
              <w:rPr>
                <w:rFonts w:ascii="Times New Roman" w:hAnsi="Times New Roman" w:cs="Times New Roman"/>
              </w:rPr>
            </w:pPr>
            <w:proofErr w:type="spellStart"/>
            <w:r w:rsidRPr="001715A7">
              <w:rPr>
                <w:rFonts w:ascii="Times New Roman" w:hAnsi="Times New Roman" w:cs="Times New Roman"/>
                <w:color w:val="000000"/>
              </w:rPr>
              <w:t>Archae</w:t>
            </w:r>
            <w:proofErr w:type="spellEnd"/>
          </w:p>
          <w:p w14:paraId="0B1149D3" w14:textId="77777777" w:rsidR="001715A7" w:rsidRPr="001715A7" w:rsidRDefault="001715A7" w:rsidP="001715A7">
            <w:pPr>
              <w:rPr>
                <w:rFonts w:ascii="Times New Roman" w:eastAsia="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9CDD7" w14:textId="77777777" w:rsidR="001715A7" w:rsidRPr="001715A7" w:rsidRDefault="001715A7" w:rsidP="001715A7">
            <w:pPr>
              <w:rPr>
                <w:rFonts w:ascii="Times New Roman" w:hAnsi="Times New Roman" w:cs="Times New Roman"/>
              </w:rPr>
            </w:pPr>
            <w:proofErr w:type="spellStart"/>
            <w:r w:rsidRPr="001715A7">
              <w:rPr>
                <w:rFonts w:ascii="Times New Roman" w:hAnsi="Times New Roman" w:cs="Times New Roman"/>
                <w:color w:val="000000"/>
              </w:rPr>
              <w:t>Archae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A6EB2" w14:textId="77777777" w:rsidR="001715A7" w:rsidRPr="001715A7" w:rsidRDefault="001715A7" w:rsidP="001715A7">
            <w:pPr>
              <w:rPr>
                <w:rFonts w:ascii="Times New Roman" w:eastAsia="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58857" w14:textId="77777777" w:rsidR="001715A7" w:rsidRPr="001715A7" w:rsidRDefault="001715A7" w:rsidP="001715A7">
            <w:pPr>
              <w:rPr>
                <w:rFonts w:ascii="Times New Roman" w:eastAsia="Times New Roman" w:hAnsi="Times New Roman" w:cs="Times New Roman"/>
              </w:rPr>
            </w:pPr>
          </w:p>
        </w:tc>
      </w:tr>
      <w:tr w:rsidR="001715A7" w:rsidRPr="001715A7" w14:paraId="7FDEDC3A" w14:textId="77777777" w:rsidTr="001715A7">
        <w:trPr>
          <w:trHeight w:val="46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5C5C1" w14:textId="77777777" w:rsidR="001715A7" w:rsidRPr="001715A7" w:rsidRDefault="001715A7" w:rsidP="001715A7">
            <w:pPr>
              <w:rPr>
                <w:rFonts w:ascii="Times New Roman" w:hAnsi="Times New Roman" w:cs="Times New Roman"/>
              </w:rPr>
            </w:pPr>
            <w:proofErr w:type="spellStart"/>
            <w:r w:rsidRPr="001715A7">
              <w:rPr>
                <w:rFonts w:ascii="Times New Roman" w:hAnsi="Times New Roman" w:cs="Times New Roman"/>
                <w:color w:val="000000"/>
              </w:rPr>
              <w:t>Eukaryota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05C0C" w14:textId="77777777" w:rsidR="001715A7" w:rsidRPr="001715A7" w:rsidRDefault="001715A7" w:rsidP="001715A7">
            <w:pPr>
              <w:rPr>
                <w:rFonts w:ascii="Times New Roman" w:hAnsi="Times New Roman" w:cs="Times New Roman"/>
              </w:rPr>
            </w:pPr>
            <w:proofErr w:type="spellStart"/>
            <w:r w:rsidRPr="001715A7">
              <w:rPr>
                <w:rFonts w:ascii="Times New Roman" w:hAnsi="Times New Roman" w:cs="Times New Roman"/>
                <w:color w:val="000000"/>
              </w:rPr>
              <w:t>Excavata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81784" w14:textId="77777777" w:rsidR="001715A7" w:rsidRPr="001715A7" w:rsidRDefault="001715A7" w:rsidP="001715A7">
            <w:pPr>
              <w:rPr>
                <w:rFonts w:ascii="Times New Roman" w:hAnsi="Times New Roman" w:cs="Times New Roman"/>
              </w:rPr>
            </w:pPr>
            <w:r w:rsidRPr="001715A7">
              <w:rPr>
                <w:rFonts w:ascii="Times New Roman" w:hAnsi="Times New Roman" w:cs="Times New Roman"/>
                <w:color w:val="000000"/>
              </w:rPr>
              <w:t>Various flagellate protozoa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B1705" w14:textId="77777777" w:rsidR="001715A7" w:rsidRPr="001715A7" w:rsidRDefault="001715A7" w:rsidP="001715A7">
            <w:pPr>
              <w:rPr>
                <w:rFonts w:ascii="Times New Roman" w:eastAsia="Times New Roman" w:hAnsi="Times New Roman" w:cs="Times New Roman"/>
              </w:rPr>
            </w:pPr>
          </w:p>
        </w:tc>
      </w:tr>
      <w:tr w:rsidR="001715A7" w:rsidRPr="001715A7" w14:paraId="0E3CBA4D" w14:textId="77777777" w:rsidTr="001715A7">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3B38CDE" w14:textId="77777777" w:rsidR="001715A7" w:rsidRPr="001715A7" w:rsidRDefault="001715A7" w:rsidP="001715A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FD46D" w14:textId="77777777" w:rsidR="001715A7" w:rsidRPr="001715A7" w:rsidRDefault="001715A7" w:rsidP="001715A7">
            <w:pPr>
              <w:rPr>
                <w:rFonts w:ascii="Times New Roman" w:hAnsi="Times New Roman" w:cs="Times New Roman"/>
              </w:rPr>
            </w:pPr>
            <w:proofErr w:type="spellStart"/>
            <w:r w:rsidRPr="001715A7">
              <w:rPr>
                <w:rFonts w:ascii="Times New Roman" w:hAnsi="Times New Roman" w:cs="Times New Roman"/>
                <w:color w:val="000000"/>
              </w:rPr>
              <w:t>Amoebozoa</w:t>
            </w:r>
            <w:proofErr w:type="spellEnd"/>
            <w:r w:rsidRPr="001715A7">
              <w:rPr>
                <w:rFonts w:ascii="Times New Roman" w:hAnsi="Times New Roman" w:cs="Times New Roman"/>
                <w:color w:val="000000"/>
              </w:rPr>
              <w:t> </w:t>
            </w:r>
          </w:p>
          <w:p w14:paraId="57F520C7" w14:textId="77777777" w:rsidR="001715A7" w:rsidRPr="001715A7" w:rsidRDefault="001715A7" w:rsidP="001715A7">
            <w:pPr>
              <w:rPr>
                <w:rFonts w:ascii="Times New Roman" w:eastAsia="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7618F" w14:textId="77777777" w:rsidR="001715A7" w:rsidRPr="001715A7" w:rsidRDefault="001715A7" w:rsidP="001715A7">
            <w:pPr>
              <w:rPr>
                <w:rFonts w:ascii="Times New Roman" w:hAnsi="Times New Roman" w:cs="Times New Roman"/>
              </w:rPr>
            </w:pPr>
            <w:r w:rsidRPr="001715A7">
              <w:rPr>
                <w:rFonts w:ascii="Times New Roman" w:hAnsi="Times New Roman" w:cs="Times New Roman"/>
                <w:color w:val="000000"/>
              </w:rPr>
              <w:t xml:space="preserve">Most </w:t>
            </w:r>
            <w:proofErr w:type="spellStart"/>
            <w:r w:rsidRPr="001715A7">
              <w:rPr>
                <w:rFonts w:ascii="Times New Roman" w:hAnsi="Times New Roman" w:cs="Times New Roman"/>
                <w:color w:val="000000"/>
              </w:rPr>
              <w:t>lobose</w:t>
            </w:r>
            <w:proofErr w:type="spellEnd"/>
            <w:r w:rsidRPr="001715A7">
              <w:rPr>
                <w:rFonts w:ascii="Times New Roman" w:hAnsi="Times New Roman" w:cs="Times New Roman"/>
                <w:color w:val="000000"/>
              </w:rPr>
              <w:t xml:space="preserve"> </w:t>
            </w:r>
            <w:proofErr w:type="spellStart"/>
            <w:r w:rsidRPr="001715A7">
              <w:rPr>
                <w:rFonts w:ascii="Times New Roman" w:hAnsi="Times New Roman" w:cs="Times New Roman"/>
                <w:color w:val="000000"/>
              </w:rPr>
              <w:t>amoeboids</w:t>
            </w:r>
            <w:proofErr w:type="spellEnd"/>
            <w:r w:rsidRPr="001715A7">
              <w:rPr>
                <w:rFonts w:ascii="Times New Roman" w:hAnsi="Times New Roman" w:cs="Times New Roman"/>
                <w:color w:val="000000"/>
              </w:rPr>
              <w:t xml:space="preserve"> and slime </w:t>
            </w:r>
            <w:proofErr w:type="spellStart"/>
            <w:r w:rsidRPr="001715A7">
              <w:rPr>
                <w:rFonts w:ascii="Times New Roman" w:hAnsi="Times New Roman" w:cs="Times New Roman"/>
                <w:color w:val="000000"/>
              </w:rPr>
              <w:t>moulds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6A109" w14:textId="77777777" w:rsidR="001715A7" w:rsidRPr="001715A7" w:rsidRDefault="001715A7" w:rsidP="001715A7">
            <w:pPr>
              <w:rPr>
                <w:rFonts w:ascii="Times New Roman" w:eastAsia="Times New Roman" w:hAnsi="Times New Roman" w:cs="Times New Roman"/>
              </w:rPr>
            </w:pPr>
          </w:p>
        </w:tc>
      </w:tr>
      <w:tr w:rsidR="001715A7" w:rsidRPr="001715A7" w14:paraId="623B1A33" w14:textId="77777777" w:rsidTr="001715A7">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AC3E241" w14:textId="77777777" w:rsidR="001715A7" w:rsidRPr="001715A7" w:rsidRDefault="001715A7" w:rsidP="001715A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BBFFD" w14:textId="77777777" w:rsidR="001715A7" w:rsidRPr="001715A7" w:rsidRDefault="001715A7" w:rsidP="001715A7">
            <w:pPr>
              <w:rPr>
                <w:rFonts w:ascii="Times New Roman" w:hAnsi="Times New Roman" w:cs="Times New Roman"/>
              </w:rPr>
            </w:pPr>
            <w:proofErr w:type="spellStart"/>
            <w:r w:rsidRPr="001715A7">
              <w:rPr>
                <w:rFonts w:ascii="Times New Roman" w:hAnsi="Times New Roman" w:cs="Times New Roman"/>
                <w:color w:val="000000"/>
              </w:rPr>
              <w:t>Opisthokonta</w:t>
            </w:r>
            <w:proofErr w:type="spellEnd"/>
            <w:r w:rsidRPr="001715A7">
              <w:rPr>
                <w:rFonts w:ascii="Times New Roman" w:hAnsi="Times New Roman" w:cs="Times New Roman"/>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127B9" w14:textId="77777777" w:rsidR="001715A7" w:rsidRPr="001715A7" w:rsidRDefault="001715A7" w:rsidP="001715A7">
            <w:pPr>
              <w:rPr>
                <w:rFonts w:ascii="Times New Roman" w:hAnsi="Times New Roman" w:cs="Times New Roman"/>
              </w:rPr>
            </w:pPr>
            <w:r w:rsidRPr="001715A7">
              <w:rPr>
                <w:rFonts w:ascii="Times New Roman" w:hAnsi="Times New Roman" w:cs="Times New Roman"/>
                <w:color w:val="000000"/>
              </w:rPr>
              <w:t xml:space="preserve">Animals, fungi, </w:t>
            </w:r>
            <w:proofErr w:type="spellStart"/>
            <w:r w:rsidRPr="001715A7">
              <w:rPr>
                <w:rFonts w:ascii="Times New Roman" w:hAnsi="Times New Roman" w:cs="Times New Roman"/>
                <w:color w:val="000000"/>
              </w:rPr>
              <w:t>choanoflagellates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DC3BD" w14:textId="77777777" w:rsidR="001715A7" w:rsidRPr="001715A7" w:rsidRDefault="001715A7" w:rsidP="001715A7">
            <w:pPr>
              <w:rPr>
                <w:rFonts w:ascii="Times New Roman" w:eastAsia="Times New Roman" w:hAnsi="Times New Roman" w:cs="Times New Roman"/>
              </w:rPr>
            </w:pPr>
          </w:p>
        </w:tc>
      </w:tr>
      <w:tr w:rsidR="001715A7" w:rsidRPr="001715A7" w14:paraId="36996328" w14:textId="77777777" w:rsidTr="001715A7">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0690FFD" w14:textId="77777777" w:rsidR="001715A7" w:rsidRPr="001715A7" w:rsidRDefault="001715A7" w:rsidP="001715A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7213F" w14:textId="77777777" w:rsidR="001715A7" w:rsidRPr="001715A7" w:rsidRDefault="001715A7" w:rsidP="001715A7">
            <w:pPr>
              <w:rPr>
                <w:rFonts w:ascii="Times New Roman" w:hAnsi="Times New Roman" w:cs="Times New Roman"/>
              </w:rPr>
            </w:pPr>
            <w:proofErr w:type="spellStart"/>
            <w:r w:rsidRPr="001715A7">
              <w:rPr>
                <w:rFonts w:ascii="Times New Roman" w:hAnsi="Times New Roman" w:cs="Times New Roman"/>
                <w:color w:val="000000"/>
              </w:rPr>
              <w:t>Rhizaria</w:t>
            </w:r>
            <w:proofErr w:type="spellEnd"/>
            <w:r w:rsidRPr="001715A7">
              <w:rPr>
                <w:rFonts w:ascii="Times New Roman" w:hAnsi="Times New Roman" w:cs="Times New Roman"/>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33A8A" w14:textId="77777777" w:rsidR="001715A7" w:rsidRPr="001715A7" w:rsidRDefault="001715A7" w:rsidP="001715A7">
            <w:pPr>
              <w:rPr>
                <w:rFonts w:ascii="Times New Roman" w:hAnsi="Times New Roman" w:cs="Times New Roman"/>
              </w:rPr>
            </w:pPr>
            <w:proofErr w:type="spellStart"/>
            <w:r w:rsidRPr="001715A7">
              <w:rPr>
                <w:rFonts w:ascii="Times New Roman" w:hAnsi="Times New Roman" w:cs="Times New Roman"/>
                <w:color w:val="000000"/>
              </w:rPr>
              <w:t>Radiolaria</w:t>
            </w:r>
            <w:proofErr w:type="spellEnd"/>
            <w:r w:rsidRPr="001715A7">
              <w:rPr>
                <w:rFonts w:ascii="Times New Roman" w:hAnsi="Times New Roman" w:cs="Times New Roman"/>
                <w:color w:val="000000"/>
              </w:rPr>
              <w:t>, and various other amoeboid protozoa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99302" w14:textId="77777777" w:rsidR="001715A7" w:rsidRPr="001715A7" w:rsidRDefault="001715A7" w:rsidP="001715A7">
            <w:pPr>
              <w:rPr>
                <w:rFonts w:ascii="Times New Roman" w:eastAsia="Times New Roman" w:hAnsi="Times New Roman" w:cs="Times New Roman"/>
              </w:rPr>
            </w:pPr>
          </w:p>
        </w:tc>
      </w:tr>
      <w:tr w:rsidR="001715A7" w:rsidRPr="001715A7" w14:paraId="24F09333" w14:textId="77777777" w:rsidTr="001715A7">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57DCE8C" w14:textId="77777777" w:rsidR="001715A7" w:rsidRPr="001715A7" w:rsidRDefault="001715A7" w:rsidP="001715A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9A29B" w14:textId="77777777" w:rsidR="001715A7" w:rsidRPr="001715A7" w:rsidRDefault="001715A7" w:rsidP="001715A7">
            <w:pPr>
              <w:rPr>
                <w:rFonts w:ascii="Times New Roman" w:hAnsi="Times New Roman" w:cs="Times New Roman"/>
              </w:rPr>
            </w:pPr>
            <w:r w:rsidRPr="001715A7">
              <w:rPr>
                <w:rFonts w:ascii="Times New Roman" w:hAnsi="Times New Roman" w:cs="Times New Roman"/>
                <w:color w:val="000000"/>
                <w:shd w:val="clear" w:color="auto" w:fill="FFFFFF"/>
              </w:rPr>
              <w:t>Chromalveolata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FF4AB" w14:textId="77777777" w:rsidR="001715A7" w:rsidRPr="001715A7" w:rsidRDefault="001715A7" w:rsidP="001715A7">
            <w:pPr>
              <w:rPr>
                <w:rFonts w:ascii="Times New Roman" w:hAnsi="Times New Roman" w:cs="Times New Roman"/>
              </w:rPr>
            </w:pPr>
            <w:proofErr w:type="spellStart"/>
            <w:r w:rsidRPr="001715A7">
              <w:rPr>
                <w:rFonts w:ascii="Times New Roman" w:hAnsi="Times New Roman" w:cs="Times New Roman"/>
                <w:color w:val="000000"/>
              </w:rPr>
              <w:t>Stramenopiles</w:t>
            </w:r>
            <w:proofErr w:type="spellEnd"/>
            <w:r w:rsidRPr="001715A7">
              <w:rPr>
                <w:rFonts w:ascii="Times New Roman" w:hAnsi="Times New Roman" w:cs="Times New Roman"/>
                <w:color w:val="000000"/>
              </w:rPr>
              <w:t xml:space="preserve"> (Brown Algae, Diatoms etc.), </w:t>
            </w:r>
            <w:proofErr w:type="spellStart"/>
            <w:r w:rsidRPr="001715A7">
              <w:rPr>
                <w:rFonts w:ascii="Times New Roman" w:hAnsi="Times New Roman" w:cs="Times New Roman"/>
                <w:color w:val="000000"/>
              </w:rPr>
              <w:t>Haptophyta</w:t>
            </w:r>
            <w:proofErr w:type="spellEnd"/>
            <w:r w:rsidRPr="001715A7">
              <w:rPr>
                <w:rFonts w:ascii="Times New Roman" w:hAnsi="Times New Roman" w:cs="Times New Roman"/>
                <w:color w:val="000000"/>
              </w:rPr>
              <w:t xml:space="preserve">, </w:t>
            </w:r>
            <w:proofErr w:type="spellStart"/>
            <w:r w:rsidRPr="001715A7">
              <w:rPr>
                <w:rFonts w:ascii="Times New Roman" w:hAnsi="Times New Roman" w:cs="Times New Roman"/>
                <w:color w:val="000000"/>
              </w:rPr>
              <w:t>Cryptophyta</w:t>
            </w:r>
            <w:proofErr w:type="spellEnd"/>
            <w:r w:rsidRPr="001715A7">
              <w:rPr>
                <w:rFonts w:ascii="Times New Roman" w:hAnsi="Times New Roman" w:cs="Times New Roman"/>
                <w:color w:val="000000"/>
              </w:rPr>
              <w:t xml:space="preserve"> (or </w:t>
            </w:r>
            <w:proofErr w:type="spellStart"/>
            <w:r w:rsidRPr="001715A7">
              <w:rPr>
                <w:rFonts w:ascii="Times New Roman" w:hAnsi="Times New Roman" w:cs="Times New Roman"/>
                <w:color w:val="000000"/>
              </w:rPr>
              <w:t>cryptomonads</w:t>
            </w:r>
            <w:proofErr w:type="spellEnd"/>
            <w:r w:rsidRPr="001715A7">
              <w:rPr>
                <w:rFonts w:ascii="Times New Roman" w:hAnsi="Times New Roman" w:cs="Times New Roman"/>
                <w:color w:val="000000"/>
              </w:rPr>
              <w:t xml:space="preserve">), and </w:t>
            </w:r>
            <w:proofErr w:type="spellStart"/>
            <w:r w:rsidRPr="001715A7">
              <w:rPr>
                <w:rFonts w:ascii="Times New Roman" w:hAnsi="Times New Roman" w:cs="Times New Roman"/>
                <w:color w:val="000000"/>
              </w:rPr>
              <w:t>Alveolata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A0E39" w14:textId="77777777" w:rsidR="001715A7" w:rsidRPr="001715A7" w:rsidRDefault="001715A7" w:rsidP="001715A7">
            <w:pPr>
              <w:rPr>
                <w:rFonts w:ascii="Times New Roman" w:eastAsia="Times New Roman" w:hAnsi="Times New Roman" w:cs="Times New Roman"/>
              </w:rPr>
            </w:pPr>
          </w:p>
        </w:tc>
      </w:tr>
      <w:tr w:rsidR="001715A7" w:rsidRPr="001715A7" w14:paraId="0C9034D6" w14:textId="77777777" w:rsidTr="001715A7">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C4BD3FC" w14:textId="77777777" w:rsidR="001715A7" w:rsidRPr="001715A7" w:rsidRDefault="001715A7" w:rsidP="001715A7">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036D3" w14:textId="77777777" w:rsidR="001715A7" w:rsidRPr="001715A7" w:rsidRDefault="001715A7" w:rsidP="001715A7">
            <w:pPr>
              <w:rPr>
                <w:rFonts w:ascii="Times New Roman" w:hAnsi="Times New Roman" w:cs="Times New Roman"/>
              </w:rPr>
            </w:pPr>
            <w:proofErr w:type="spellStart"/>
            <w:r w:rsidRPr="001715A7">
              <w:rPr>
                <w:rFonts w:ascii="Times New Roman" w:hAnsi="Times New Roman" w:cs="Times New Roman"/>
                <w:color w:val="000000"/>
              </w:rPr>
              <w:t>Archaeplastida</w:t>
            </w:r>
            <w:proofErr w:type="spellEnd"/>
            <w:r w:rsidRPr="001715A7">
              <w:rPr>
                <w:rFonts w:ascii="Times New Roman" w:hAnsi="Times New Roman" w:cs="Times New Roman"/>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4130C" w14:textId="77777777" w:rsidR="001715A7" w:rsidRPr="001715A7" w:rsidRDefault="001715A7" w:rsidP="001715A7">
            <w:pPr>
              <w:rPr>
                <w:rFonts w:ascii="Times New Roman" w:hAnsi="Times New Roman" w:cs="Times New Roman"/>
              </w:rPr>
            </w:pPr>
            <w:r w:rsidRPr="001715A7">
              <w:rPr>
                <w:rFonts w:ascii="Times New Roman" w:hAnsi="Times New Roman" w:cs="Times New Roman"/>
                <w:color w:val="000000"/>
              </w:rPr>
              <w:t xml:space="preserve">Land plants, green algae, red algae, and </w:t>
            </w:r>
            <w:proofErr w:type="spellStart"/>
            <w:r w:rsidRPr="001715A7">
              <w:rPr>
                <w:rFonts w:ascii="Times New Roman" w:hAnsi="Times New Roman" w:cs="Times New Roman"/>
                <w:color w:val="000000"/>
              </w:rPr>
              <w:t>glaucophytes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B7765" w14:textId="77777777" w:rsidR="001715A7" w:rsidRPr="001715A7" w:rsidRDefault="001715A7" w:rsidP="001715A7">
            <w:pPr>
              <w:rPr>
                <w:rFonts w:ascii="Times New Roman" w:eastAsia="Times New Roman" w:hAnsi="Times New Roman" w:cs="Times New Roman"/>
              </w:rPr>
            </w:pPr>
          </w:p>
        </w:tc>
      </w:tr>
    </w:tbl>
    <w:p w14:paraId="1347B2BD" w14:textId="77777777" w:rsidR="001715A7" w:rsidRPr="001715A7" w:rsidRDefault="001715A7" w:rsidP="001715A7">
      <w:pPr>
        <w:rPr>
          <w:rFonts w:ascii="Times New Roman" w:eastAsia="Times New Roman" w:hAnsi="Times New Roman" w:cs="Times New Roman"/>
        </w:rPr>
      </w:pPr>
    </w:p>
    <w:p w14:paraId="40A0AA97" w14:textId="6221BB77" w:rsidR="001715A7" w:rsidRPr="001715A7" w:rsidRDefault="001715A7" w:rsidP="001715A7">
      <w:pPr>
        <w:rPr>
          <w:rFonts w:ascii="Times New Roman" w:hAnsi="Times New Roman" w:cs="Times New Roman"/>
        </w:rPr>
      </w:pPr>
      <w:r w:rsidRPr="001715A7">
        <w:rPr>
          <w:rFonts w:ascii="Times New Roman" w:hAnsi="Times New Roman" w:cs="Times New Roman"/>
          <w:noProof/>
          <w:color w:val="000000"/>
          <w:sz w:val="22"/>
          <w:szCs w:val="22"/>
          <w:bdr w:val="none" w:sz="0" w:space="0" w:color="auto" w:frame="1"/>
        </w:rPr>
        <w:drawing>
          <wp:inline distT="0" distB="0" distL="0" distR="0" wp14:anchorId="09316B1D" wp14:editId="49086544">
            <wp:extent cx="5943600" cy="4998085"/>
            <wp:effectExtent l="0" t="0" r="0" b="5715"/>
            <wp:docPr id="13" name="Picture 13" descr="ttps://lh3.googleusercontent.com/NguoSLFOY0KpKvJVZm_icqbT6Rz2fNoURiRoy83QPsQj7k3IYlabGlnMoRvPULZCGzOqW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tps://lh3.googleusercontent.com/NguoSLFOY0KpKvJVZm_icqbT6Rz2fNoURiRoy83QPsQj7k3IYlabGlnMoRvPULZCGzOqWK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98085"/>
                    </a:xfrm>
                    <a:prstGeom prst="rect">
                      <a:avLst/>
                    </a:prstGeom>
                    <a:noFill/>
                    <a:ln>
                      <a:noFill/>
                    </a:ln>
                  </pic:spPr>
                </pic:pic>
              </a:graphicData>
            </a:graphic>
          </wp:inline>
        </w:drawing>
      </w:r>
    </w:p>
    <w:p w14:paraId="6EBD49F4" w14:textId="77777777" w:rsidR="001715A7" w:rsidRPr="001715A7" w:rsidRDefault="001715A7" w:rsidP="001715A7">
      <w:pPr>
        <w:rPr>
          <w:rFonts w:ascii="Times New Roman" w:hAnsi="Times New Roman" w:cs="Times New Roman"/>
        </w:rPr>
      </w:pPr>
      <w:r w:rsidRPr="001715A7">
        <w:rPr>
          <w:rFonts w:ascii="Times New Roman" w:hAnsi="Times New Roman" w:cs="Times New Roman"/>
          <w:color w:val="000000"/>
        </w:rPr>
        <w:t>Figure 8. Venn diagram comparing similarities and differences of fungal, plant, and animal characteristics.</w:t>
      </w:r>
    </w:p>
    <w:p w14:paraId="6ECB1371" w14:textId="77777777" w:rsidR="001715A7" w:rsidRPr="001715A7" w:rsidRDefault="001715A7" w:rsidP="001715A7">
      <w:pPr>
        <w:rPr>
          <w:rFonts w:ascii="Times New Roman" w:eastAsia="Times New Roman" w:hAnsi="Times New Roman" w:cs="Times New Roman"/>
        </w:rPr>
      </w:pPr>
    </w:p>
    <w:p w14:paraId="7FB5D55A" w14:textId="77777777" w:rsidR="001715A7" w:rsidRPr="001715A7" w:rsidRDefault="001715A7" w:rsidP="001715A7">
      <w:pPr>
        <w:spacing w:line="480" w:lineRule="auto"/>
        <w:rPr>
          <w:rFonts w:ascii="Times New Roman" w:hAnsi="Times New Roman" w:cs="Times New Roman"/>
        </w:rPr>
      </w:pPr>
      <w:r w:rsidRPr="001715A7">
        <w:rPr>
          <w:rFonts w:ascii="Times New Roman" w:hAnsi="Times New Roman" w:cs="Times New Roman"/>
          <w:color w:val="000000"/>
        </w:rPr>
        <w:t>Plants and Fungi</w:t>
      </w:r>
    </w:p>
    <w:p w14:paraId="7DC6CEE9"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000000"/>
        </w:rPr>
        <w:t xml:space="preserve">The relatedness of fungi and plants has stumped scientists for generations. In the past, scientists were only able to observe morphological characteristics in these organisms and did their best to group them based on these features. Chemical taxonomy helped prove that fungi were physiologically distinct from plants in numerous ways (Figure 8). The aid of molecular genetic sequencing techniques has recently helped further unravel the many mysteries about the relatedness of fungi. Organisms believed to be fungi have been reclassified as protozoa (including oomycetes and the mycetozoan slime molds,); organisms believed to be protozoa (such as </w:t>
      </w:r>
      <w:proofErr w:type="spellStart"/>
      <w:r w:rsidRPr="001715A7">
        <w:rPr>
          <w:rFonts w:ascii="Times New Roman" w:hAnsi="Times New Roman" w:cs="Times New Roman"/>
          <w:color w:val="000000"/>
        </w:rPr>
        <w:t>Chytrids</w:t>
      </w:r>
      <w:proofErr w:type="spellEnd"/>
      <w:r w:rsidRPr="001715A7">
        <w:rPr>
          <w:rFonts w:ascii="Times New Roman" w:hAnsi="Times New Roman" w:cs="Times New Roman"/>
          <w:color w:val="000000"/>
        </w:rPr>
        <w:t xml:space="preserve">, Microsporidia, and Pneumocystis </w:t>
      </w:r>
      <w:proofErr w:type="spellStart"/>
      <w:r w:rsidRPr="001715A7">
        <w:rPr>
          <w:rFonts w:ascii="Times New Roman" w:hAnsi="Times New Roman" w:cs="Times New Roman"/>
          <w:color w:val="000000"/>
        </w:rPr>
        <w:t>jirovecii</w:t>
      </w:r>
      <w:proofErr w:type="spellEnd"/>
      <w:r w:rsidRPr="001715A7">
        <w:rPr>
          <w:rFonts w:ascii="Times New Roman" w:hAnsi="Times New Roman" w:cs="Times New Roman"/>
          <w:color w:val="000000"/>
        </w:rPr>
        <w:t>) were shown to be fungi.</w:t>
      </w:r>
    </w:p>
    <w:p w14:paraId="4EFCAC2B"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000000"/>
        </w:rPr>
        <w:t xml:space="preserve">As stated before, plants and fungi share a number of similar characteristics but there are also some key differences between the two. To begin, both organisms are eukaryotic and have membrane bound organelles, including a nucleus that houses the genetic material, deoxyribonucleic acid (DNA). However, fungi have relatively small nuclei with little repetitive DNA. Fungi can have one to many nuclei per ‘cell.’ Often these are genetically distinct nuclei when </w:t>
      </w:r>
      <w:proofErr w:type="spellStart"/>
      <w:r w:rsidRPr="001715A7">
        <w:rPr>
          <w:rFonts w:ascii="Times New Roman" w:hAnsi="Times New Roman" w:cs="Times New Roman"/>
          <w:color w:val="000000"/>
        </w:rPr>
        <w:t>plasmogamy</w:t>
      </w:r>
      <w:proofErr w:type="spellEnd"/>
      <w:r w:rsidRPr="001715A7">
        <w:rPr>
          <w:rFonts w:ascii="Times New Roman" w:hAnsi="Times New Roman" w:cs="Times New Roman"/>
          <w:color w:val="000000"/>
        </w:rPr>
        <w:t xml:space="preserve"> (the fusion of independent mycelial bodies) has occurred in the individual's history.  Previously, separate individual mycelia may merge together in this way if they have appropriately-matched vegetative or mating compatibility types.  Plants have relatively large nuclei that are typically diploid in all cells except the sex cells (like animals) that contain the instructions to produce many different, complex structures and molecules.</w:t>
      </w:r>
    </w:p>
    <w:p w14:paraId="4E65BA46"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000000"/>
        </w:rPr>
        <w:t>A structure that both plant and fungal cells produce, and which serves many of the same functions, is the cell wall. The cell wall permits both plants and fungi to form sturdy structures capable of above ground growth by adding rigidity to tissue. Cell walls also assist in growth through physical substrates by permitting turgid fungal hyphae and plant tissue to exert outward osmotic pressure without the cell membrane rupturing. This is a crucial factor for the apical growth of hyphae among fungi through a physical substrate (Money, 1995), as it is in root tips and pollen tubes among plants. Additionally, cell walls serve to protect the cellular components and organelles found within. Despite some similarities in function, the composition of the cell walls fundamentally differs between plants and fungi. Plants have cell walls composed of cellulose (and sometimes lignin) whereas fungi have cell walls of chitin. </w:t>
      </w:r>
    </w:p>
    <w:p w14:paraId="2FA7E24D" w14:textId="77777777" w:rsidR="001715A7" w:rsidRPr="001715A7" w:rsidRDefault="001715A7" w:rsidP="001715A7">
      <w:pPr>
        <w:rPr>
          <w:rFonts w:ascii="Times New Roman" w:eastAsia="Times New Roman" w:hAnsi="Times New Roman" w:cs="Times New Roman"/>
        </w:rPr>
      </w:pPr>
    </w:p>
    <w:p w14:paraId="56A179C4" w14:textId="18BE430D" w:rsidR="001715A7" w:rsidRPr="001715A7" w:rsidRDefault="001715A7" w:rsidP="001715A7">
      <w:pPr>
        <w:rPr>
          <w:rFonts w:ascii="Times New Roman" w:hAnsi="Times New Roman" w:cs="Times New Roman"/>
        </w:rPr>
      </w:pPr>
      <w:r w:rsidRPr="001715A7">
        <w:rPr>
          <w:rFonts w:ascii="Times New Roman" w:hAnsi="Times New Roman" w:cs="Times New Roman"/>
          <w:noProof/>
          <w:color w:val="000000"/>
          <w:sz w:val="22"/>
          <w:szCs w:val="22"/>
          <w:bdr w:val="none" w:sz="0" w:space="0" w:color="auto" w:frame="1"/>
        </w:rPr>
        <w:drawing>
          <wp:inline distT="0" distB="0" distL="0" distR="0" wp14:anchorId="47E6DD39" wp14:editId="4BB9249C">
            <wp:extent cx="5943600" cy="2107565"/>
            <wp:effectExtent l="0" t="0" r="0" b="635"/>
            <wp:docPr id="12" name="Picture 12" descr="ttps://lh6.googleusercontent.com/Mn5pgYy6CD1jR2dPe2P6Xr1s54xILYVTo4Z9RqiXWJN0bYi9MWBfRtFS9KIpDAfJyjVRE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tps://lh6.googleusercontent.com/Mn5pgYy6CD1jR2dPe2P6Xr1s54xILYVTo4Z9RqiXWJN0bYi9MWBfRtFS9KIpDAfJyjVRES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07565"/>
                    </a:xfrm>
                    <a:prstGeom prst="rect">
                      <a:avLst/>
                    </a:prstGeom>
                    <a:noFill/>
                    <a:ln>
                      <a:noFill/>
                    </a:ln>
                  </pic:spPr>
                </pic:pic>
              </a:graphicData>
            </a:graphic>
          </wp:inline>
        </w:drawing>
      </w:r>
    </w:p>
    <w:p w14:paraId="0BC92D39" w14:textId="77777777" w:rsidR="001715A7" w:rsidRPr="001715A7" w:rsidRDefault="001715A7" w:rsidP="001715A7">
      <w:pPr>
        <w:rPr>
          <w:rFonts w:ascii="Times New Roman" w:hAnsi="Times New Roman" w:cs="Times New Roman"/>
        </w:rPr>
      </w:pPr>
      <w:r w:rsidRPr="001715A7">
        <w:rPr>
          <w:rFonts w:ascii="Times New Roman" w:hAnsi="Times New Roman" w:cs="Times New Roman"/>
          <w:color w:val="000000"/>
        </w:rPr>
        <w:t xml:space="preserve">Figure #.  Chitin and cellulose are both </w:t>
      </w:r>
      <w:proofErr w:type="spellStart"/>
      <w:r w:rsidRPr="001715A7">
        <w:rPr>
          <w:rFonts w:ascii="Times New Roman" w:hAnsi="Times New Roman" w:cs="Times New Roman"/>
          <w:color w:val="000000"/>
        </w:rPr>
        <w:t>polysacharide</w:t>
      </w:r>
      <w:proofErr w:type="spellEnd"/>
      <w:r w:rsidRPr="001715A7">
        <w:rPr>
          <w:rFonts w:ascii="Times New Roman" w:hAnsi="Times New Roman" w:cs="Times New Roman"/>
          <w:color w:val="000000"/>
        </w:rPr>
        <w:t xml:space="preserve"> chains of β1-4 linked </w:t>
      </w:r>
      <w:proofErr w:type="spellStart"/>
      <w:r w:rsidRPr="001715A7">
        <w:rPr>
          <w:rFonts w:ascii="Times New Roman" w:hAnsi="Times New Roman" w:cs="Times New Roman"/>
          <w:color w:val="000000"/>
        </w:rPr>
        <w:t>monosacharide</w:t>
      </w:r>
      <w:proofErr w:type="spellEnd"/>
      <w:r w:rsidRPr="001715A7">
        <w:rPr>
          <w:rFonts w:ascii="Times New Roman" w:hAnsi="Times New Roman" w:cs="Times New Roman"/>
          <w:color w:val="000000"/>
        </w:rPr>
        <w:t xml:space="preserve"> monomers. Chitin comprises chains of N-</w:t>
      </w:r>
      <w:proofErr w:type="spellStart"/>
      <w:r w:rsidRPr="001715A7">
        <w:rPr>
          <w:rFonts w:ascii="Times New Roman" w:hAnsi="Times New Roman" w:cs="Times New Roman"/>
          <w:color w:val="000000"/>
        </w:rPr>
        <w:t>Acetylglucosamine</w:t>
      </w:r>
      <w:proofErr w:type="spellEnd"/>
      <w:r w:rsidRPr="001715A7">
        <w:rPr>
          <w:rFonts w:ascii="Times New Roman" w:hAnsi="Times New Roman" w:cs="Times New Roman"/>
          <w:color w:val="000000"/>
        </w:rPr>
        <w:t xml:space="preserve"> monomers, whereas Cellulose is made of D-glucose monomers. </w:t>
      </w:r>
    </w:p>
    <w:p w14:paraId="3FD88F17" w14:textId="77777777" w:rsidR="001715A7" w:rsidRPr="001715A7" w:rsidRDefault="001715A7" w:rsidP="001715A7">
      <w:pPr>
        <w:rPr>
          <w:rFonts w:ascii="Times New Roman" w:hAnsi="Times New Roman" w:cs="Times New Roman"/>
        </w:rPr>
      </w:pPr>
      <w:r w:rsidRPr="001715A7">
        <w:rPr>
          <w:rFonts w:ascii="Times New Roman" w:hAnsi="Times New Roman" w:cs="Times New Roman"/>
          <w:color w:val="000000"/>
        </w:rPr>
        <w:t> </w:t>
      </w:r>
    </w:p>
    <w:p w14:paraId="71F645B6"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000000"/>
        </w:rPr>
        <w:t>Due to the rigidity of the cell walls, both plants and fungi are generally sessile when mature. As sessile organisms, the lifestyle of plants and fungi are much different because of how each must acquire food. Plants are photoautotrophic and therefore able to produce their own food by utilizing sunlight energy to fix atmospheric carbon via photosynthesis. They also rely on root systems to gather essential elemental nutrients from the medium in which they grow. In contrast, heterotrophs are unable to produce their own food and must acquire nutrition from the consumption of other organisms or their byproducts (Figure #XXX</w:t>
      </w:r>
      <w:proofErr w:type="gramStart"/>
      <w:r w:rsidRPr="001715A7">
        <w:rPr>
          <w:rFonts w:ascii="Times New Roman" w:hAnsi="Times New Roman" w:cs="Times New Roman"/>
          <w:color w:val="000000"/>
        </w:rPr>
        <w:t>)..</w:t>
      </w:r>
      <w:proofErr w:type="gramEnd"/>
      <w:r w:rsidRPr="001715A7">
        <w:rPr>
          <w:rFonts w:ascii="Times New Roman" w:hAnsi="Times New Roman" w:cs="Times New Roman"/>
          <w:color w:val="000000"/>
        </w:rPr>
        <w:t> </w:t>
      </w:r>
    </w:p>
    <w:p w14:paraId="0FDD4796"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000000"/>
        </w:rPr>
        <w:t>Fungi are chemoheterotrophic, meaning they must use chemical energy and acquire organic carbon (rather than inorganic carbon dioxide) from the environment. They are entirely reliant on acquiring nutrients and food from the environment.  Ultimately, all of every fungi’s food is directly or indirectly sourced from carbon based molecules produced from the fixation of atmospheric carbon dioxide (CO</w:t>
      </w:r>
      <w:r w:rsidRPr="001715A7">
        <w:rPr>
          <w:rFonts w:ascii="Times New Roman" w:hAnsi="Times New Roman" w:cs="Times New Roman"/>
          <w:color w:val="000000"/>
          <w:sz w:val="14"/>
          <w:szCs w:val="14"/>
          <w:vertAlign w:val="subscript"/>
        </w:rPr>
        <w:t>2</w:t>
      </w:r>
      <w:r w:rsidRPr="001715A7">
        <w:rPr>
          <w:rFonts w:ascii="Times New Roman" w:hAnsi="Times New Roman" w:cs="Times New Roman"/>
          <w:color w:val="000000"/>
        </w:rPr>
        <w:t xml:space="preserve">) by plants. The same is true for ourselves as humans, as well as every </w:t>
      </w:r>
      <w:proofErr w:type="gramStart"/>
      <w:r w:rsidRPr="001715A7">
        <w:rPr>
          <w:rFonts w:ascii="Times New Roman" w:hAnsi="Times New Roman" w:cs="Times New Roman"/>
          <w:color w:val="000000"/>
        </w:rPr>
        <w:t>other  heterotrophic</w:t>
      </w:r>
      <w:proofErr w:type="gramEnd"/>
      <w:r w:rsidRPr="001715A7">
        <w:rPr>
          <w:rFonts w:ascii="Times New Roman" w:hAnsi="Times New Roman" w:cs="Times New Roman"/>
          <w:color w:val="000000"/>
        </w:rPr>
        <w:t xml:space="preserve"> organism (save those lifeforms whose food is derived from the action of prokaryotic chemoautotrophs, such the extremophiles which survive in sulfur springs or anchor the food webs of deep sea vents).</w:t>
      </w:r>
    </w:p>
    <w:p w14:paraId="371011B2" w14:textId="34EA9DE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noProof/>
          <w:color w:val="000000"/>
          <w:bdr w:val="none" w:sz="0" w:space="0" w:color="auto" w:frame="1"/>
        </w:rPr>
        <w:drawing>
          <wp:inline distT="0" distB="0" distL="0" distR="0" wp14:anchorId="7EC1BB8E" wp14:editId="1D829068">
            <wp:extent cx="5238115" cy="4099560"/>
            <wp:effectExtent l="0" t="0" r="0" b="0"/>
            <wp:docPr id="11" name="Picture 11" descr="https://lh5.googleusercontent.com/oOpm-K3HRhu305UBxNLV7JS77MsmC70p6P4uDgiIiGWSMX2diNgu62O76csQ-klzWGqfB69wj7z6Vc59y23IZynoU7rEByCcSMgMj_IIZvxJisplv1z7Hel7PUbE-0w6n7FW-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oOpm-K3HRhu305UBxNLV7JS77MsmC70p6P4uDgiIiGWSMX2diNgu62O76csQ-klzWGqfB69wj7z6Vc59y23IZynoU7rEByCcSMgMj_IIZvxJisplv1z7Hel7PUbE-0w6n7FW-Y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115" cy="4099560"/>
                    </a:xfrm>
                    <a:prstGeom prst="rect">
                      <a:avLst/>
                    </a:prstGeom>
                    <a:noFill/>
                    <a:ln>
                      <a:noFill/>
                    </a:ln>
                  </pic:spPr>
                </pic:pic>
              </a:graphicData>
            </a:graphic>
          </wp:inline>
        </w:drawing>
      </w:r>
    </w:p>
    <w:p w14:paraId="7E83A916"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000000"/>
        </w:rPr>
        <w:t xml:space="preserve">Figure #.  </w:t>
      </w:r>
      <w:proofErr w:type="spellStart"/>
      <w:r w:rsidRPr="001715A7">
        <w:rPr>
          <w:rFonts w:ascii="Times New Roman" w:hAnsi="Times New Roman" w:cs="Times New Roman"/>
          <w:color w:val="000000"/>
        </w:rPr>
        <w:t>WikiCommons</w:t>
      </w:r>
      <w:proofErr w:type="spellEnd"/>
      <w:r w:rsidRPr="001715A7">
        <w:rPr>
          <w:rFonts w:ascii="Times New Roman" w:hAnsi="Times New Roman" w:cs="Times New Roman"/>
          <w:color w:val="000000"/>
        </w:rPr>
        <w:t xml:space="preserve"> user: </w:t>
      </w:r>
      <w:proofErr w:type="spellStart"/>
      <w:r w:rsidRPr="001715A7">
        <w:rPr>
          <w:rFonts w:ascii="Times New Roman" w:hAnsi="Times New Roman" w:cs="Times New Roman"/>
          <w:color w:val="000000"/>
        </w:rPr>
        <w:t>Wickey-nl</w:t>
      </w:r>
      <w:proofErr w:type="spellEnd"/>
    </w:p>
    <w:p w14:paraId="1BFA9F84"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000000"/>
        </w:rPr>
        <w:t xml:space="preserve">While fungi are generally ‘non-motile,’ their cells are connected in such a way as to allow much of the cytoplasmic contents to flow through the tubular hyphae.  In this </w:t>
      </w:r>
      <w:proofErr w:type="gramStart"/>
      <w:r w:rsidRPr="001715A7">
        <w:rPr>
          <w:rFonts w:ascii="Times New Roman" w:hAnsi="Times New Roman" w:cs="Times New Roman"/>
          <w:color w:val="000000"/>
        </w:rPr>
        <w:t>way,  a</w:t>
      </w:r>
      <w:proofErr w:type="gramEnd"/>
      <w:r w:rsidRPr="001715A7">
        <w:rPr>
          <w:rFonts w:ascii="Times New Roman" w:hAnsi="Times New Roman" w:cs="Times New Roman"/>
          <w:color w:val="000000"/>
        </w:rPr>
        <w:t xml:space="preserve"> fungus can transport nutrients around its mycelium.  While a fungus cannot move its existing body to a new location, they are able to exploit cytoplasmic flow in order to change or expand locations by growing hyphae in new directions, flowing their cytoplasm into the newly formed mycelial body, and walling off older sections of their mycelium. Thus, they may gain functional motility beyond that of most plants, despite lacking moving appendages and musculature, while maintaining a rigid cell wall which prevents </w:t>
      </w:r>
      <w:proofErr w:type="spellStart"/>
      <w:r w:rsidRPr="001715A7">
        <w:rPr>
          <w:rFonts w:ascii="Times New Roman" w:hAnsi="Times New Roman" w:cs="Times New Roman"/>
          <w:color w:val="000000"/>
        </w:rPr>
        <w:t>ameboid</w:t>
      </w:r>
      <w:proofErr w:type="spellEnd"/>
      <w:r w:rsidRPr="001715A7">
        <w:rPr>
          <w:rFonts w:ascii="Times New Roman" w:hAnsi="Times New Roman" w:cs="Times New Roman"/>
          <w:color w:val="000000"/>
        </w:rPr>
        <w:t xml:space="preserve"> movement via pseudopodia (although some yeasts can move in this fashion).</w:t>
      </w:r>
    </w:p>
    <w:p w14:paraId="78C63B6E"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000000"/>
        </w:rPr>
        <w:t xml:space="preserve">Another implication of being unable to move is </w:t>
      </w:r>
      <w:proofErr w:type="gramStart"/>
      <w:r w:rsidRPr="001715A7">
        <w:rPr>
          <w:rFonts w:ascii="Times New Roman" w:hAnsi="Times New Roman" w:cs="Times New Roman"/>
          <w:color w:val="000000"/>
        </w:rPr>
        <w:t>that  fungi</w:t>
      </w:r>
      <w:proofErr w:type="gramEnd"/>
      <w:r w:rsidRPr="001715A7">
        <w:rPr>
          <w:rFonts w:ascii="Times New Roman" w:hAnsi="Times New Roman" w:cs="Times New Roman"/>
          <w:color w:val="000000"/>
        </w:rPr>
        <w:t xml:space="preserve">, like plants, cannot evade predators. Therefore, they are forced to come up with alternate defense mechanisms. Plants can develop thorns and spikes as part of their physical structure to discourage predators from attacking, however, they also produce a variety of novel secondary metabolites that act as defense compounds. Some fungi have developed physical defense structures, such as </w:t>
      </w:r>
      <w:proofErr w:type="spellStart"/>
      <w:r w:rsidRPr="001715A7">
        <w:rPr>
          <w:rFonts w:ascii="Times New Roman" w:hAnsi="Times New Roman" w:cs="Times New Roman"/>
          <w:color w:val="000000"/>
        </w:rPr>
        <w:t>lacticifers</w:t>
      </w:r>
      <w:proofErr w:type="spellEnd"/>
      <w:r w:rsidRPr="001715A7">
        <w:rPr>
          <w:rFonts w:ascii="Times New Roman" w:hAnsi="Times New Roman" w:cs="Times New Roman"/>
          <w:color w:val="000000"/>
        </w:rPr>
        <w:t xml:space="preserve"> among </w:t>
      </w:r>
      <w:proofErr w:type="spellStart"/>
      <w:r w:rsidRPr="001715A7">
        <w:rPr>
          <w:rFonts w:ascii="Times New Roman" w:hAnsi="Times New Roman" w:cs="Times New Roman"/>
          <w:i/>
          <w:iCs/>
          <w:color w:val="000000"/>
        </w:rPr>
        <w:t>Lactarius</w:t>
      </w:r>
      <w:proofErr w:type="spellEnd"/>
      <w:r w:rsidRPr="001715A7">
        <w:rPr>
          <w:rFonts w:ascii="Times New Roman" w:hAnsi="Times New Roman" w:cs="Times New Roman"/>
          <w:i/>
          <w:iCs/>
          <w:color w:val="000000"/>
        </w:rPr>
        <w:t xml:space="preserve"> </w:t>
      </w:r>
      <w:r w:rsidRPr="001715A7">
        <w:rPr>
          <w:rFonts w:ascii="Times New Roman" w:hAnsi="Times New Roman" w:cs="Times New Roman"/>
          <w:color w:val="000000"/>
        </w:rPr>
        <w:t xml:space="preserve">or the physical toughness of many perennial </w:t>
      </w:r>
      <w:proofErr w:type="spellStart"/>
      <w:r w:rsidRPr="001715A7">
        <w:rPr>
          <w:rFonts w:ascii="Times New Roman" w:hAnsi="Times New Roman" w:cs="Times New Roman"/>
          <w:color w:val="000000"/>
        </w:rPr>
        <w:t>polypores</w:t>
      </w:r>
      <w:proofErr w:type="spellEnd"/>
      <w:r w:rsidRPr="001715A7">
        <w:rPr>
          <w:rFonts w:ascii="Times New Roman" w:hAnsi="Times New Roman" w:cs="Times New Roman"/>
          <w:color w:val="000000"/>
        </w:rPr>
        <w:t xml:space="preserve">, but the production of secondary metabolites to ward off competitors or predators is ubiquitous. Some of these compounds include famous antibiotics such as penicillin or the citric acid that is produced from </w:t>
      </w:r>
      <w:r w:rsidRPr="001715A7">
        <w:rPr>
          <w:rFonts w:ascii="Times New Roman" w:hAnsi="Times New Roman" w:cs="Times New Roman"/>
          <w:i/>
          <w:iCs/>
          <w:color w:val="000000"/>
        </w:rPr>
        <w:t xml:space="preserve">Aspergillus </w:t>
      </w:r>
      <w:proofErr w:type="spellStart"/>
      <w:r w:rsidRPr="001715A7">
        <w:rPr>
          <w:rFonts w:ascii="Times New Roman" w:hAnsi="Times New Roman" w:cs="Times New Roman"/>
          <w:i/>
          <w:iCs/>
          <w:color w:val="000000"/>
        </w:rPr>
        <w:t>niger</w:t>
      </w:r>
      <w:proofErr w:type="spellEnd"/>
      <w:r w:rsidRPr="001715A7">
        <w:rPr>
          <w:rFonts w:ascii="Times New Roman" w:hAnsi="Times New Roman" w:cs="Times New Roman"/>
          <w:color w:val="000000"/>
        </w:rPr>
        <w:t xml:space="preserve"> fermentation. The plethora of secondary metabolites from fungi is astonishingly diverse and includes varying polyketides, </w:t>
      </w:r>
      <w:proofErr w:type="spellStart"/>
      <w:r w:rsidRPr="001715A7">
        <w:rPr>
          <w:rFonts w:ascii="Times New Roman" w:hAnsi="Times New Roman" w:cs="Times New Roman"/>
          <w:color w:val="000000"/>
        </w:rPr>
        <w:t>terpenoids</w:t>
      </w:r>
      <w:proofErr w:type="spellEnd"/>
      <w:r w:rsidRPr="001715A7">
        <w:rPr>
          <w:rFonts w:ascii="Times New Roman" w:hAnsi="Times New Roman" w:cs="Times New Roman"/>
          <w:color w:val="000000"/>
        </w:rPr>
        <w:t>, terpenes, alkaloids, and peptides (Keller et al, 2005</w:t>
      </w:r>
      <w:proofErr w:type="gramStart"/>
      <w:r w:rsidRPr="001715A7">
        <w:rPr>
          <w:rFonts w:ascii="Times New Roman" w:hAnsi="Times New Roman" w:cs="Times New Roman"/>
          <w:color w:val="000000"/>
        </w:rPr>
        <w:t>)..</w:t>
      </w:r>
      <w:proofErr w:type="gramEnd"/>
      <w:r w:rsidRPr="001715A7">
        <w:rPr>
          <w:rFonts w:ascii="Times New Roman" w:hAnsi="Times New Roman" w:cs="Times New Roman"/>
          <w:color w:val="000000"/>
        </w:rPr>
        <w:t> </w:t>
      </w:r>
    </w:p>
    <w:p w14:paraId="67E2D8CE" w14:textId="77777777" w:rsidR="001715A7" w:rsidRPr="001715A7" w:rsidRDefault="001715A7" w:rsidP="001715A7">
      <w:pPr>
        <w:rPr>
          <w:rFonts w:ascii="Times New Roman" w:eastAsia="Times New Roman" w:hAnsi="Times New Roman" w:cs="Times New Roman"/>
        </w:rPr>
      </w:pPr>
    </w:p>
    <w:p w14:paraId="04A43BC5" w14:textId="77777777" w:rsidR="001715A7" w:rsidRPr="001715A7" w:rsidRDefault="001715A7" w:rsidP="001715A7">
      <w:pPr>
        <w:spacing w:line="480" w:lineRule="auto"/>
        <w:rPr>
          <w:rFonts w:ascii="Times New Roman" w:hAnsi="Times New Roman" w:cs="Times New Roman"/>
        </w:rPr>
      </w:pPr>
      <w:r w:rsidRPr="001715A7">
        <w:rPr>
          <w:rFonts w:ascii="Times New Roman" w:hAnsi="Times New Roman" w:cs="Times New Roman"/>
          <w:color w:val="000000"/>
        </w:rPr>
        <w:t>Animals and Fungi</w:t>
      </w:r>
    </w:p>
    <w:p w14:paraId="2B959B61" w14:textId="77777777" w:rsidR="001715A7" w:rsidRPr="001715A7" w:rsidRDefault="001715A7" w:rsidP="001715A7">
      <w:pPr>
        <w:rPr>
          <w:rFonts w:ascii="Times New Roman" w:eastAsia="Times New Roman" w:hAnsi="Times New Roman" w:cs="Times New Roman"/>
        </w:rPr>
      </w:pPr>
    </w:p>
    <w:p w14:paraId="2576B587"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000000"/>
        </w:rPr>
        <w:t xml:space="preserve">There are a number of other key similarities and differences in plants and fungi, however, as mentioned before, fungi are actually closer to animals than plants (Figure #XXX). Again, both organisms are eukaryotic with DNA contained in a nuclei and membrane-bound organelles. What makes fungi closer to animals than plants </w:t>
      </w:r>
      <w:proofErr w:type="gramStart"/>
      <w:r w:rsidRPr="001715A7">
        <w:rPr>
          <w:rFonts w:ascii="Times New Roman" w:hAnsi="Times New Roman" w:cs="Times New Roman"/>
          <w:color w:val="000000"/>
        </w:rPr>
        <w:t>is</w:t>
      </w:r>
      <w:proofErr w:type="gramEnd"/>
      <w:r w:rsidRPr="001715A7">
        <w:rPr>
          <w:rFonts w:ascii="Times New Roman" w:hAnsi="Times New Roman" w:cs="Times New Roman"/>
          <w:color w:val="000000"/>
        </w:rPr>
        <w:t xml:space="preserve"> the fact that they both evolved from the clade </w:t>
      </w:r>
      <w:proofErr w:type="spellStart"/>
      <w:r w:rsidRPr="001715A7">
        <w:rPr>
          <w:rFonts w:ascii="Times New Roman" w:hAnsi="Times New Roman" w:cs="Times New Roman"/>
          <w:color w:val="000000"/>
        </w:rPr>
        <w:t>Opisthokonta</w:t>
      </w:r>
      <w:proofErr w:type="spellEnd"/>
      <w:r w:rsidRPr="001715A7">
        <w:rPr>
          <w:rFonts w:ascii="Times New Roman" w:hAnsi="Times New Roman" w:cs="Times New Roman"/>
          <w:color w:val="000000"/>
        </w:rPr>
        <w:t>. A common trait of this clade is mobile gametes at some point in the organisms’ lifecycle.</w:t>
      </w:r>
    </w:p>
    <w:p w14:paraId="561EB4FD"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000000"/>
        </w:rPr>
        <w:t xml:space="preserve">Obviously, most animals are mobile organisms that are adept at moving around to find nutrients and food, and evade predators. The lack of cell walls is important for permitting contraction and relaxation of muscle cells, on which animal movement depends. The relative rigidity of mature fungal cells conferred by cell walls prevents contractile-relaxation of tissue, as well as </w:t>
      </w:r>
      <w:proofErr w:type="spellStart"/>
      <w:r w:rsidRPr="001715A7">
        <w:rPr>
          <w:rFonts w:ascii="Times New Roman" w:hAnsi="Times New Roman" w:cs="Times New Roman"/>
          <w:color w:val="000000"/>
        </w:rPr>
        <w:t>ameboid</w:t>
      </w:r>
      <w:proofErr w:type="spellEnd"/>
      <w:r w:rsidRPr="001715A7">
        <w:rPr>
          <w:rFonts w:ascii="Times New Roman" w:hAnsi="Times New Roman" w:cs="Times New Roman"/>
          <w:color w:val="000000"/>
        </w:rPr>
        <w:t>-like formation of pseudopodia. </w:t>
      </w:r>
    </w:p>
    <w:p w14:paraId="7312298B"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000000"/>
        </w:rPr>
        <w:t xml:space="preserve">Both animals and fungi are chemoheterotrophic. </w:t>
      </w:r>
      <w:proofErr w:type="spellStart"/>
      <w:r w:rsidRPr="001715A7">
        <w:rPr>
          <w:rFonts w:ascii="Times New Roman" w:hAnsi="Times New Roman" w:cs="Times New Roman"/>
          <w:color w:val="000000"/>
        </w:rPr>
        <w:t>Nither</w:t>
      </w:r>
      <w:proofErr w:type="spellEnd"/>
      <w:r w:rsidRPr="001715A7">
        <w:rPr>
          <w:rFonts w:ascii="Times New Roman" w:hAnsi="Times New Roman" w:cs="Times New Roman"/>
          <w:color w:val="000000"/>
        </w:rPr>
        <w:t xml:space="preserve"> can produce their own food and cannot use light as an energy </w:t>
      </w:r>
      <w:proofErr w:type="spellStart"/>
      <w:proofErr w:type="gramStart"/>
      <w:r w:rsidRPr="001715A7">
        <w:rPr>
          <w:rFonts w:ascii="Times New Roman" w:hAnsi="Times New Roman" w:cs="Times New Roman"/>
          <w:color w:val="000000"/>
        </w:rPr>
        <w:t>source.Animals</w:t>
      </w:r>
      <w:proofErr w:type="spellEnd"/>
      <w:proofErr w:type="gramEnd"/>
      <w:r w:rsidRPr="001715A7">
        <w:rPr>
          <w:rFonts w:ascii="Times New Roman" w:hAnsi="Times New Roman" w:cs="Times New Roman"/>
          <w:color w:val="000000"/>
        </w:rPr>
        <w:t xml:space="preserve"> will ingest and then digest their food, whereas fungi digest (by releasing </w:t>
      </w:r>
      <w:proofErr w:type="spellStart"/>
      <w:r w:rsidRPr="001715A7">
        <w:rPr>
          <w:rFonts w:ascii="Times New Roman" w:hAnsi="Times New Roman" w:cs="Times New Roman"/>
          <w:color w:val="000000"/>
        </w:rPr>
        <w:t>exoenzymes</w:t>
      </w:r>
      <w:proofErr w:type="spellEnd"/>
      <w:r w:rsidRPr="001715A7">
        <w:rPr>
          <w:rFonts w:ascii="Times New Roman" w:hAnsi="Times New Roman" w:cs="Times New Roman"/>
          <w:color w:val="000000"/>
        </w:rPr>
        <w:t xml:space="preserve"> into the environment) and then ingest (by actively transporting nutrients back into the fungal body). </w:t>
      </w:r>
    </w:p>
    <w:p w14:paraId="1AD0BF52" w14:textId="77777777" w:rsidR="001715A7" w:rsidRPr="001715A7" w:rsidRDefault="001715A7" w:rsidP="001715A7">
      <w:pPr>
        <w:spacing w:line="480" w:lineRule="auto"/>
        <w:ind w:firstLine="720"/>
        <w:rPr>
          <w:rFonts w:ascii="Times New Roman" w:hAnsi="Times New Roman" w:cs="Times New Roman"/>
        </w:rPr>
      </w:pPr>
      <w:r w:rsidRPr="001715A7">
        <w:rPr>
          <w:rFonts w:ascii="Times New Roman" w:hAnsi="Times New Roman" w:cs="Times New Roman"/>
          <w:color w:val="000000"/>
        </w:rPr>
        <w:t xml:space="preserve">A physiological difference with practical implications between fungi and animals is the structure of sterols embedded in their cell membranes. Fungi synthesize </w:t>
      </w:r>
      <w:proofErr w:type="spellStart"/>
      <w:r w:rsidRPr="001715A7">
        <w:rPr>
          <w:rFonts w:ascii="Times New Roman" w:hAnsi="Times New Roman" w:cs="Times New Roman"/>
          <w:color w:val="000000"/>
        </w:rPr>
        <w:t>ergosterol</w:t>
      </w:r>
      <w:proofErr w:type="spellEnd"/>
      <w:r w:rsidRPr="001715A7">
        <w:rPr>
          <w:rFonts w:ascii="Times New Roman" w:hAnsi="Times New Roman" w:cs="Times New Roman"/>
          <w:color w:val="000000"/>
        </w:rPr>
        <w:t xml:space="preserve"> whereas animals synthesize cholesterol (plants also produce a diverse array of </w:t>
      </w:r>
      <w:proofErr w:type="spellStart"/>
      <w:r w:rsidRPr="001715A7">
        <w:rPr>
          <w:rFonts w:ascii="Times New Roman" w:hAnsi="Times New Roman" w:cs="Times New Roman"/>
          <w:color w:val="000000"/>
        </w:rPr>
        <w:t>phytosterols</w:t>
      </w:r>
      <w:proofErr w:type="spellEnd"/>
      <w:r w:rsidRPr="001715A7">
        <w:rPr>
          <w:rFonts w:ascii="Times New Roman" w:hAnsi="Times New Roman" w:cs="Times New Roman"/>
          <w:color w:val="000000"/>
        </w:rPr>
        <w:t xml:space="preserve">). Both </w:t>
      </w:r>
      <w:proofErr w:type="spellStart"/>
      <w:r w:rsidRPr="001715A7">
        <w:rPr>
          <w:rFonts w:ascii="Times New Roman" w:hAnsi="Times New Roman" w:cs="Times New Roman"/>
          <w:color w:val="000000"/>
        </w:rPr>
        <w:t>ergosterol</w:t>
      </w:r>
      <w:proofErr w:type="spellEnd"/>
      <w:r w:rsidRPr="001715A7">
        <w:rPr>
          <w:rFonts w:ascii="Times New Roman" w:hAnsi="Times New Roman" w:cs="Times New Roman"/>
          <w:color w:val="000000"/>
        </w:rPr>
        <w:t xml:space="preserve"> and cholesterol are derived from the same precursor, </w:t>
      </w:r>
      <w:proofErr w:type="spellStart"/>
      <w:r w:rsidRPr="001715A7">
        <w:rPr>
          <w:rFonts w:ascii="Times New Roman" w:hAnsi="Times New Roman" w:cs="Times New Roman"/>
          <w:color w:val="000000"/>
        </w:rPr>
        <w:t>Lanosterol</w:t>
      </w:r>
      <w:proofErr w:type="spellEnd"/>
      <w:r w:rsidRPr="001715A7">
        <w:rPr>
          <w:rFonts w:ascii="Times New Roman" w:hAnsi="Times New Roman" w:cs="Times New Roman"/>
          <w:color w:val="000000"/>
        </w:rPr>
        <w:t xml:space="preserve"> (Fig. #XXX). </w:t>
      </w:r>
      <w:proofErr w:type="spellStart"/>
      <w:r w:rsidRPr="001715A7">
        <w:rPr>
          <w:rFonts w:ascii="Times New Roman" w:hAnsi="Times New Roman" w:cs="Times New Roman"/>
          <w:color w:val="000000"/>
        </w:rPr>
        <w:t>Ergosterol</w:t>
      </w:r>
      <w:proofErr w:type="spellEnd"/>
      <w:r w:rsidRPr="001715A7">
        <w:rPr>
          <w:rFonts w:ascii="Times New Roman" w:hAnsi="Times New Roman" w:cs="Times New Roman"/>
          <w:color w:val="000000"/>
        </w:rPr>
        <w:t xml:space="preserve"> and cholesterol serve similar functions including impacting membrane fluidity, cell signaling and other physiological processes. One reason we are focusing on this particular molecular difference between fungi and animals is that we can exploit the </w:t>
      </w:r>
      <w:proofErr w:type="spellStart"/>
      <w:r w:rsidRPr="001715A7">
        <w:rPr>
          <w:rFonts w:ascii="Times New Roman" w:hAnsi="Times New Roman" w:cs="Times New Roman"/>
          <w:color w:val="000000"/>
        </w:rPr>
        <w:t>ergosterol</w:t>
      </w:r>
      <w:proofErr w:type="spellEnd"/>
      <w:r w:rsidRPr="001715A7">
        <w:rPr>
          <w:rFonts w:ascii="Times New Roman" w:hAnsi="Times New Roman" w:cs="Times New Roman"/>
          <w:color w:val="000000"/>
        </w:rPr>
        <w:t xml:space="preserve"> pathway unique to fungi in order to develop and apply selective fungicides.  Compared to prokaryotic pathogens and disease agents, parasitic and pathogenic fungi have much more in common physiologically with their eukaryotic plant and animal hosts. Therefore, </w:t>
      </w:r>
      <w:proofErr w:type="spellStart"/>
      <w:r w:rsidRPr="001715A7">
        <w:rPr>
          <w:rFonts w:ascii="Times New Roman" w:hAnsi="Times New Roman" w:cs="Times New Roman"/>
          <w:color w:val="000000"/>
        </w:rPr>
        <w:t>ergosterol</w:t>
      </w:r>
      <w:proofErr w:type="spellEnd"/>
      <w:r w:rsidRPr="001715A7">
        <w:rPr>
          <w:rFonts w:ascii="Times New Roman" w:hAnsi="Times New Roman" w:cs="Times New Roman"/>
          <w:color w:val="000000"/>
        </w:rPr>
        <w:t xml:space="preserve"> and its biosynthesis are particularly important targets for human and veterinary antifungal drugs.</w:t>
      </w:r>
    </w:p>
    <w:p w14:paraId="55487026" w14:textId="025AFC55" w:rsidR="001715A7" w:rsidRPr="001715A7" w:rsidRDefault="001715A7" w:rsidP="001715A7">
      <w:pPr>
        <w:rPr>
          <w:rFonts w:ascii="Times New Roman" w:hAnsi="Times New Roman" w:cs="Times New Roman"/>
        </w:rPr>
      </w:pPr>
      <w:r w:rsidRPr="001715A7">
        <w:rPr>
          <w:rFonts w:ascii="Times New Roman" w:hAnsi="Times New Roman" w:cs="Times New Roman"/>
          <w:noProof/>
          <w:color w:val="000000"/>
          <w:sz w:val="22"/>
          <w:szCs w:val="22"/>
          <w:bdr w:val="none" w:sz="0" w:space="0" w:color="auto" w:frame="1"/>
        </w:rPr>
        <w:drawing>
          <wp:inline distT="0" distB="0" distL="0" distR="0" wp14:anchorId="69452D58" wp14:editId="5D9042AE">
            <wp:extent cx="4944110" cy="3858895"/>
            <wp:effectExtent l="0" t="0" r="8890" b="1905"/>
            <wp:docPr id="10" name="Picture 10" descr="ttps://lh3.googleusercontent.com/REb2uwCyBikEQz3KSbl3KONH620gYLtnnek4WCfUJEYe5SSlcZE_JSSBxLYaFD_N-rAs_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tps://lh3.googleusercontent.com/REb2uwCyBikEQz3KSbl3KONH620gYLtnnek4WCfUJEYe5SSlcZE_JSSBxLYaFD_N-rAs_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4110" cy="3858895"/>
                    </a:xfrm>
                    <a:prstGeom prst="rect">
                      <a:avLst/>
                    </a:prstGeom>
                    <a:noFill/>
                    <a:ln>
                      <a:noFill/>
                    </a:ln>
                  </pic:spPr>
                </pic:pic>
              </a:graphicData>
            </a:graphic>
          </wp:inline>
        </w:drawing>
      </w:r>
    </w:p>
    <w:p w14:paraId="570346F5" w14:textId="77777777" w:rsidR="001715A7" w:rsidRPr="001715A7" w:rsidRDefault="001715A7" w:rsidP="001715A7">
      <w:pPr>
        <w:rPr>
          <w:rFonts w:ascii="Times New Roman" w:hAnsi="Times New Roman" w:cs="Times New Roman"/>
        </w:rPr>
      </w:pPr>
      <w:r w:rsidRPr="001715A7">
        <w:rPr>
          <w:rFonts w:ascii="Times New Roman" w:hAnsi="Times New Roman" w:cs="Times New Roman"/>
          <w:color w:val="000000"/>
        </w:rPr>
        <w:t>Figure #. Chemical structures for sterol compounds found in fungi (</w:t>
      </w:r>
      <w:proofErr w:type="spellStart"/>
      <w:r w:rsidRPr="001715A7">
        <w:rPr>
          <w:rFonts w:ascii="Times New Roman" w:hAnsi="Times New Roman" w:cs="Times New Roman"/>
          <w:color w:val="000000"/>
        </w:rPr>
        <w:t>Ergosterol</w:t>
      </w:r>
      <w:proofErr w:type="spellEnd"/>
      <w:r w:rsidRPr="001715A7">
        <w:rPr>
          <w:rFonts w:ascii="Times New Roman" w:hAnsi="Times New Roman" w:cs="Times New Roman"/>
          <w:color w:val="000000"/>
        </w:rPr>
        <w:t>) and animals (Cholesterol)</w:t>
      </w:r>
    </w:p>
    <w:p w14:paraId="33C60716" w14:textId="77777777" w:rsidR="001715A7" w:rsidRPr="001715A7" w:rsidRDefault="001715A7" w:rsidP="001715A7">
      <w:pPr>
        <w:spacing w:after="240"/>
        <w:rPr>
          <w:rFonts w:ascii="Times New Roman" w:eastAsia="Times New Roman" w:hAnsi="Times New Roman" w:cs="Times New Roman"/>
        </w:rPr>
      </w:pPr>
    </w:p>
    <w:p w14:paraId="4F0AA7EA" w14:textId="77777777" w:rsidR="001715A7" w:rsidRPr="001715A7" w:rsidRDefault="001715A7" w:rsidP="001715A7">
      <w:pPr>
        <w:spacing w:line="480" w:lineRule="auto"/>
        <w:rPr>
          <w:rFonts w:ascii="Times New Roman" w:hAnsi="Times New Roman" w:cs="Times New Roman"/>
        </w:rPr>
      </w:pPr>
      <w:r w:rsidRPr="001715A7">
        <w:rPr>
          <w:rFonts w:ascii="Times New Roman" w:hAnsi="Times New Roman" w:cs="Times New Roman"/>
          <w:color w:val="000000"/>
        </w:rPr>
        <w:t xml:space="preserve">    Fungi are an extremely unique and diverse group of organisms that contain some </w:t>
      </w:r>
      <w:proofErr w:type="gramStart"/>
      <w:r w:rsidRPr="001715A7">
        <w:rPr>
          <w:rFonts w:ascii="Times New Roman" w:hAnsi="Times New Roman" w:cs="Times New Roman"/>
          <w:color w:val="000000"/>
        </w:rPr>
        <w:t>characteristics  not</w:t>
      </w:r>
      <w:proofErr w:type="gramEnd"/>
      <w:r w:rsidRPr="001715A7">
        <w:rPr>
          <w:rFonts w:ascii="Times New Roman" w:hAnsi="Times New Roman" w:cs="Times New Roman"/>
          <w:color w:val="000000"/>
        </w:rPr>
        <w:t xml:space="preserve"> found anywhere else in nature. The varied growth forms are reliant on external digestion of substrate by secreted </w:t>
      </w:r>
      <w:proofErr w:type="spellStart"/>
      <w:r w:rsidRPr="001715A7">
        <w:rPr>
          <w:rFonts w:ascii="Times New Roman" w:hAnsi="Times New Roman" w:cs="Times New Roman"/>
          <w:color w:val="000000"/>
        </w:rPr>
        <w:t>exoenzymes</w:t>
      </w:r>
      <w:proofErr w:type="spellEnd"/>
      <w:r w:rsidRPr="001715A7">
        <w:rPr>
          <w:rFonts w:ascii="Times New Roman" w:hAnsi="Times New Roman" w:cs="Times New Roman"/>
          <w:color w:val="000000"/>
        </w:rPr>
        <w:t xml:space="preserve">, followed by ingestion of the predigested food via absorption and endocytosis. That fungi can be mono- or </w:t>
      </w:r>
      <w:proofErr w:type="spellStart"/>
      <w:r w:rsidRPr="001715A7">
        <w:rPr>
          <w:rFonts w:ascii="Times New Roman" w:hAnsi="Times New Roman" w:cs="Times New Roman"/>
          <w:color w:val="000000"/>
        </w:rPr>
        <w:t>dikaryotic</w:t>
      </w:r>
      <w:proofErr w:type="spellEnd"/>
      <w:r w:rsidRPr="001715A7">
        <w:rPr>
          <w:rFonts w:ascii="Times New Roman" w:hAnsi="Times New Roman" w:cs="Times New Roman"/>
          <w:color w:val="000000"/>
        </w:rPr>
        <w:t xml:space="preserve">, some with many nuclei per ‘cell,’ is not only fascinating, but allows fungi unique physiological and evolutionary paths to travel compared to </w:t>
      </w:r>
      <w:proofErr w:type="spellStart"/>
      <w:r w:rsidRPr="001715A7">
        <w:rPr>
          <w:rFonts w:ascii="Times New Roman" w:hAnsi="Times New Roman" w:cs="Times New Roman"/>
          <w:color w:val="000000"/>
        </w:rPr>
        <w:t>uninucleate</w:t>
      </w:r>
      <w:proofErr w:type="spellEnd"/>
      <w:r w:rsidRPr="001715A7">
        <w:rPr>
          <w:rFonts w:ascii="Times New Roman" w:hAnsi="Times New Roman" w:cs="Times New Roman"/>
          <w:color w:val="000000"/>
        </w:rPr>
        <w:t xml:space="preserve"> organisms. Also, most fungal cells can be a little different than one usually thinks of when considering traditional biological cells. Yeast cells may function relatively similarly to other single celled organisms, however, with filamentous fungi, the entire vegetative body is essentially one cell. </w:t>
      </w:r>
    </w:p>
    <w:p w14:paraId="7F35021E" w14:textId="77777777" w:rsidR="001715A7" w:rsidRDefault="001715A7" w:rsidP="00CA016C">
      <w:pPr>
        <w:rPr>
          <w:i/>
          <w:color w:val="FF0000"/>
          <w:sz w:val="40"/>
        </w:rPr>
      </w:pPr>
    </w:p>
    <w:p w14:paraId="1051182A" w14:textId="3033DF33" w:rsidR="00664FE7" w:rsidRPr="00664FE7" w:rsidRDefault="00664FE7" w:rsidP="00CA016C">
      <w:pPr>
        <w:rPr>
          <w:color w:val="FF0000"/>
          <w:sz w:val="40"/>
        </w:rPr>
      </w:pPr>
      <w:r>
        <w:rPr>
          <w:color w:val="FF0000"/>
          <w:sz w:val="40"/>
        </w:rPr>
        <w:t>Sample Chapter #2</w:t>
      </w:r>
    </w:p>
    <w:p w14:paraId="0964DE9F" w14:textId="77777777" w:rsidR="00E017C4" w:rsidRPr="00E017C4" w:rsidRDefault="00E017C4" w:rsidP="00E017C4">
      <w:pPr>
        <w:spacing w:line="480" w:lineRule="auto"/>
        <w:jc w:val="center"/>
        <w:rPr>
          <w:rFonts w:ascii="Times New Roman" w:hAnsi="Times New Roman" w:cs="Times New Roman"/>
        </w:rPr>
      </w:pPr>
      <w:proofErr w:type="spellStart"/>
      <w:r w:rsidRPr="00E017C4">
        <w:rPr>
          <w:rFonts w:ascii="Times New Roman" w:hAnsi="Times New Roman" w:cs="Times New Roman"/>
          <w:b/>
          <w:bCs/>
          <w:color w:val="000000"/>
        </w:rPr>
        <w:t>Ch</w:t>
      </w:r>
      <w:proofErr w:type="spellEnd"/>
      <w:r w:rsidRPr="00E017C4">
        <w:rPr>
          <w:rFonts w:ascii="Times New Roman" w:hAnsi="Times New Roman" w:cs="Times New Roman"/>
          <w:b/>
          <w:bCs/>
          <w:color w:val="000000"/>
        </w:rPr>
        <w:t xml:space="preserve"> 11. Powdery Mildew</w:t>
      </w:r>
    </w:p>
    <w:p w14:paraId="7DBD3208" w14:textId="469EA441" w:rsidR="00E017C4" w:rsidRPr="00E017C4" w:rsidRDefault="00E017C4" w:rsidP="00E017C4">
      <w:pPr>
        <w:spacing w:line="480" w:lineRule="auto"/>
        <w:ind w:firstLine="720"/>
        <w:jc w:val="center"/>
        <w:rPr>
          <w:rFonts w:ascii="Times New Roman" w:hAnsi="Times New Roman" w:cs="Times New Roman"/>
        </w:rPr>
      </w:pPr>
      <w:r w:rsidRPr="00E017C4">
        <w:rPr>
          <w:rFonts w:ascii="Times New Roman" w:hAnsi="Times New Roman" w:cs="Times New Roman"/>
          <w:noProof/>
          <w:color w:val="252525"/>
          <w:sz w:val="23"/>
          <w:szCs w:val="23"/>
          <w:bdr w:val="none" w:sz="0" w:space="0" w:color="auto" w:frame="1"/>
          <w:shd w:val="clear" w:color="auto" w:fill="FFFFFF"/>
        </w:rPr>
        <w:drawing>
          <wp:inline distT="0" distB="0" distL="0" distR="0" wp14:anchorId="3E009D06" wp14:editId="30444883">
            <wp:extent cx="3308985" cy="2557145"/>
            <wp:effectExtent l="0" t="0" r="0" b="8255"/>
            <wp:docPr id="22" name="Picture 22" descr="ttps://lh4.googleusercontent.com/7_ypgcJ-vnn4C5-BCGVxkmpfzqNRvxLDee0Ez6aKS23mCihOnMR0NU6r2OAjacFUuLlrG5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tps://lh4.googleusercontent.com/7_ypgcJ-vnn4C5-BCGVxkmpfzqNRvxLDee0Ez6aKS23mCihOnMR0NU6r2OAjacFUuLlrG5j"/>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8985" cy="2557145"/>
                    </a:xfrm>
                    <a:prstGeom prst="rect">
                      <a:avLst/>
                    </a:prstGeom>
                    <a:noFill/>
                    <a:ln>
                      <a:noFill/>
                    </a:ln>
                  </pic:spPr>
                </pic:pic>
              </a:graphicData>
            </a:graphic>
          </wp:inline>
        </w:drawing>
      </w:r>
    </w:p>
    <w:p w14:paraId="5E35468E" w14:textId="77777777" w:rsidR="00E017C4" w:rsidRPr="00E017C4" w:rsidRDefault="00E017C4" w:rsidP="00E017C4">
      <w:pPr>
        <w:ind w:firstLine="720"/>
        <w:rPr>
          <w:rFonts w:ascii="Times New Roman" w:hAnsi="Times New Roman" w:cs="Times New Roman"/>
        </w:rPr>
      </w:pPr>
      <w:r w:rsidRPr="00E017C4">
        <w:rPr>
          <w:rFonts w:ascii="Times New Roman" w:hAnsi="Times New Roman" w:cs="Times New Roman"/>
          <w:color w:val="252525"/>
          <w:sz w:val="23"/>
          <w:szCs w:val="23"/>
          <w:shd w:val="clear" w:color="auto" w:fill="FFFFFF"/>
        </w:rPr>
        <w:t xml:space="preserve">Figure 11.1. </w:t>
      </w:r>
      <w:proofErr w:type="spellStart"/>
      <w:r w:rsidRPr="00E017C4">
        <w:rPr>
          <w:rFonts w:ascii="Times New Roman" w:hAnsi="Times New Roman" w:cs="Times New Roman"/>
          <w:i/>
          <w:iCs/>
          <w:color w:val="222222"/>
          <w:sz w:val="21"/>
          <w:szCs w:val="21"/>
          <w:shd w:val="clear" w:color="auto" w:fill="FFFFFF"/>
        </w:rPr>
        <w:t>Leveillula</w:t>
      </w:r>
      <w:proofErr w:type="spellEnd"/>
      <w:r w:rsidRPr="00E017C4">
        <w:rPr>
          <w:rFonts w:ascii="Times New Roman" w:hAnsi="Times New Roman" w:cs="Times New Roman"/>
          <w:i/>
          <w:iCs/>
          <w:color w:val="222222"/>
          <w:sz w:val="21"/>
          <w:szCs w:val="21"/>
          <w:shd w:val="clear" w:color="auto" w:fill="FFFFFF"/>
        </w:rPr>
        <w:t xml:space="preserve"> </w:t>
      </w:r>
      <w:proofErr w:type="spellStart"/>
      <w:r w:rsidRPr="00E017C4">
        <w:rPr>
          <w:rFonts w:ascii="Times New Roman" w:hAnsi="Times New Roman" w:cs="Times New Roman"/>
          <w:i/>
          <w:iCs/>
          <w:color w:val="222222"/>
          <w:sz w:val="21"/>
          <w:szCs w:val="21"/>
          <w:shd w:val="clear" w:color="auto" w:fill="FFFFFF"/>
        </w:rPr>
        <w:t>taurica</w:t>
      </w:r>
      <w:proofErr w:type="spellEnd"/>
      <w:r w:rsidRPr="00E017C4">
        <w:rPr>
          <w:rFonts w:ascii="Times New Roman" w:hAnsi="Times New Roman" w:cs="Times New Roman"/>
          <w:i/>
          <w:iCs/>
          <w:color w:val="222222"/>
          <w:sz w:val="21"/>
          <w:szCs w:val="21"/>
          <w:shd w:val="clear" w:color="auto" w:fill="FFFFFF"/>
        </w:rPr>
        <w:t xml:space="preserve"> </w:t>
      </w:r>
      <w:r w:rsidRPr="00E017C4">
        <w:rPr>
          <w:rFonts w:ascii="Times New Roman" w:hAnsi="Times New Roman" w:cs="Times New Roman"/>
          <w:color w:val="222222"/>
          <w:sz w:val="21"/>
          <w:szCs w:val="21"/>
          <w:shd w:val="clear" w:color="auto" w:fill="FFFFFF"/>
        </w:rPr>
        <w:t xml:space="preserve">growing on onion plant (a) and </w:t>
      </w:r>
      <w:proofErr w:type="spellStart"/>
      <w:r w:rsidRPr="00E017C4">
        <w:rPr>
          <w:rFonts w:ascii="Times New Roman" w:hAnsi="Times New Roman" w:cs="Times New Roman"/>
          <w:i/>
          <w:iCs/>
          <w:color w:val="222222"/>
          <w:sz w:val="21"/>
          <w:szCs w:val="21"/>
          <w:shd w:val="clear" w:color="auto" w:fill="FFFFFF"/>
        </w:rPr>
        <w:t>Podosphaera</w:t>
      </w:r>
      <w:proofErr w:type="spellEnd"/>
      <w:r w:rsidRPr="00E017C4">
        <w:rPr>
          <w:rFonts w:ascii="Times New Roman" w:hAnsi="Times New Roman" w:cs="Times New Roman"/>
          <w:i/>
          <w:iCs/>
          <w:color w:val="222222"/>
          <w:sz w:val="21"/>
          <w:szCs w:val="21"/>
          <w:shd w:val="clear" w:color="auto" w:fill="FFFFFF"/>
        </w:rPr>
        <w:t xml:space="preserve"> </w:t>
      </w:r>
      <w:proofErr w:type="spellStart"/>
      <w:r w:rsidRPr="00E017C4">
        <w:rPr>
          <w:rFonts w:ascii="Times New Roman" w:hAnsi="Times New Roman" w:cs="Times New Roman"/>
          <w:i/>
          <w:iCs/>
          <w:color w:val="222222"/>
          <w:sz w:val="21"/>
          <w:szCs w:val="21"/>
          <w:shd w:val="clear" w:color="auto" w:fill="FFFFFF"/>
        </w:rPr>
        <w:t>macularis</w:t>
      </w:r>
      <w:proofErr w:type="spellEnd"/>
      <w:r w:rsidRPr="00E017C4">
        <w:rPr>
          <w:rFonts w:ascii="Times New Roman" w:hAnsi="Times New Roman" w:cs="Times New Roman"/>
          <w:i/>
          <w:iCs/>
          <w:color w:val="222222"/>
          <w:sz w:val="21"/>
          <w:szCs w:val="21"/>
          <w:shd w:val="clear" w:color="auto" w:fill="FFFFFF"/>
        </w:rPr>
        <w:t xml:space="preserve"> </w:t>
      </w:r>
      <w:r w:rsidRPr="00E017C4">
        <w:rPr>
          <w:rFonts w:ascii="Times New Roman" w:hAnsi="Times New Roman" w:cs="Times New Roman"/>
          <w:color w:val="222222"/>
          <w:sz w:val="21"/>
          <w:szCs w:val="21"/>
          <w:shd w:val="clear" w:color="auto" w:fill="FFFFFF"/>
        </w:rPr>
        <w:t>growing on hops (b). The fungi themselves can look pretty similar, even under microscopic observation.</w:t>
      </w:r>
    </w:p>
    <w:p w14:paraId="3CE093EC" w14:textId="77777777" w:rsidR="00E017C4" w:rsidRPr="00E017C4" w:rsidRDefault="00E017C4" w:rsidP="00E017C4">
      <w:pPr>
        <w:rPr>
          <w:rFonts w:ascii="Times New Roman" w:eastAsia="Times New Roman" w:hAnsi="Times New Roman" w:cs="Times New Roman"/>
        </w:rPr>
      </w:pPr>
    </w:p>
    <w:p w14:paraId="67DC73E5" w14:textId="4F102336" w:rsidR="00E017C4" w:rsidRPr="00E017C4" w:rsidRDefault="00E017C4" w:rsidP="00E017C4">
      <w:pPr>
        <w:ind w:firstLine="720"/>
        <w:jc w:val="center"/>
        <w:rPr>
          <w:rFonts w:ascii="Times New Roman" w:hAnsi="Times New Roman" w:cs="Times New Roman"/>
        </w:rPr>
      </w:pPr>
      <w:r w:rsidRPr="00E017C4">
        <w:rPr>
          <w:rFonts w:ascii="Arial" w:hAnsi="Arial" w:cs="Arial"/>
          <w:noProof/>
          <w:color w:val="222222"/>
          <w:bdr w:val="none" w:sz="0" w:space="0" w:color="auto" w:frame="1"/>
          <w:shd w:val="clear" w:color="auto" w:fill="FFFFFF"/>
        </w:rPr>
        <w:drawing>
          <wp:inline distT="0" distB="0" distL="0" distR="0" wp14:anchorId="3894B876" wp14:editId="1730EBA5">
            <wp:extent cx="3836035" cy="4323715"/>
            <wp:effectExtent l="0" t="0" r="0" b="0"/>
            <wp:docPr id="21" name="Picture 21" descr="https://lh5.googleusercontent.com/ceD02W5wDKgwDn4BLUo4MWySjMCse_AbiPCtZfzl1FwIeyim14wEbuJF7kIavmaIMSH8foIQHFfqlZRloRq3J6Ns85nFy8KEKtUr23_-hJukAzeKvug6HdPP2rXS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ceD02W5wDKgwDn4BLUo4MWySjMCse_AbiPCtZfzl1FwIeyim14wEbuJF7kIavmaIMSH8foIQHFfqlZRloRq3J6Ns85nFy8KEKtUr23_-hJukAzeKvug6HdPP2rXSA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6035" cy="4323715"/>
                    </a:xfrm>
                    <a:prstGeom prst="rect">
                      <a:avLst/>
                    </a:prstGeom>
                    <a:noFill/>
                    <a:ln>
                      <a:noFill/>
                    </a:ln>
                  </pic:spPr>
                </pic:pic>
              </a:graphicData>
            </a:graphic>
          </wp:inline>
        </w:drawing>
      </w:r>
    </w:p>
    <w:p w14:paraId="0F56FCE6" w14:textId="77777777" w:rsidR="00E017C4" w:rsidRPr="00E017C4" w:rsidRDefault="00E017C4" w:rsidP="00E017C4">
      <w:pPr>
        <w:spacing w:line="480" w:lineRule="auto"/>
        <w:rPr>
          <w:rFonts w:ascii="Times New Roman" w:hAnsi="Times New Roman" w:cs="Times New Roman"/>
        </w:rPr>
      </w:pPr>
      <w:r w:rsidRPr="00E017C4">
        <w:rPr>
          <w:rFonts w:ascii="Arial" w:hAnsi="Arial" w:cs="Arial"/>
          <w:b/>
          <w:bCs/>
          <w:color w:val="000000"/>
        </w:rPr>
        <w:t>Taxonomy</w:t>
      </w:r>
    </w:p>
    <w:tbl>
      <w:tblPr>
        <w:tblW w:w="0" w:type="auto"/>
        <w:tblCellMar>
          <w:top w:w="15" w:type="dxa"/>
          <w:left w:w="15" w:type="dxa"/>
          <w:bottom w:w="15" w:type="dxa"/>
          <w:right w:w="15" w:type="dxa"/>
        </w:tblCellMar>
        <w:tblLook w:val="04A0" w:firstRow="1" w:lastRow="0" w:firstColumn="1" w:lastColumn="0" w:noHBand="0" w:noVBand="1"/>
      </w:tblPr>
      <w:tblGrid>
        <w:gridCol w:w="1681"/>
        <w:gridCol w:w="7659"/>
      </w:tblGrid>
      <w:tr w:rsidR="00E017C4" w:rsidRPr="00E017C4" w14:paraId="4AC7A328"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0BBD4" w14:textId="77777777" w:rsidR="00E017C4" w:rsidRPr="00E017C4" w:rsidRDefault="00E017C4" w:rsidP="00E017C4">
            <w:pPr>
              <w:spacing w:line="480" w:lineRule="auto"/>
              <w:ind w:left="210"/>
              <w:rPr>
                <w:rFonts w:ascii="Times New Roman" w:hAnsi="Times New Roman" w:cs="Times New Roman"/>
              </w:rPr>
            </w:pPr>
            <w:r w:rsidRPr="00E017C4">
              <w:rPr>
                <w:rFonts w:ascii="Arial" w:hAnsi="Arial" w:cs="Arial"/>
                <w:color w:val="333333"/>
                <w:shd w:val="clear" w:color="auto" w:fill="FFFFFF"/>
              </w:rPr>
              <w:t>Kingdom: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2774D" w14:textId="77777777" w:rsidR="00E017C4" w:rsidRPr="00E017C4" w:rsidRDefault="00E017C4" w:rsidP="00E017C4">
            <w:pPr>
              <w:spacing w:line="480" w:lineRule="auto"/>
              <w:rPr>
                <w:rFonts w:ascii="Times New Roman" w:hAnsi="Times New Roman" w:cs="Times New Roman"/>
              </w:rPr>
            </w:pPr>
            <w:r w:rsidRPr="00E017C4">
              <w:rPr>
                <w:rFonts w:ascii="Arial" w:hAnsi="Arial" w:cs="Arial"/>
                <w:color w:val="333333"/>
                <w:shd w:val="clear" w:color="auto" w:fill="FFFFFF"/>
              </w:rPr>
              <w:t>Fungi</w:t>
            </w:r>
          </w:p>
        </w:tc>
      </w:tr>
      <w:tr w:rsidR="00E017C4" w:rsidRPr="00E017C4" w14:paraId="24E0016D"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B1BBB" w14:textId="77777777" w:rsidR="00E017C4" w:rsidRPr="00E017C4" w:rsidRDefault="00E017C4" w:rsidP="00E017C4">
            <w:pPr>
              <w:spacing w:line="480" w:lineRule="auto"/>
              <w:ind w:left="210"/>
              <w:rPr>
                <w:rFonts w:ascii="Times New Roman" w:hAnsi="Times New Roman" w:cs="Times New Roman"/>
              </w:rPr>
            </w:pPr>
            <w:r w:rsidRPr="00E017C4">
              <w:rPr>
                <w:rFonts w:ascii="Arial" w:hAnsi="Arial" w:cs="Arial"/>
                <w:color w:val="333333"/>
                <w:shd w:val="clear" w:color="auto" w:fill="FFFFFF"/>
              </w:rPr>
              <w:t>Phylum: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3CBD8" w14:textId="77777777" w:rsidR="00E017C4" w:rsidRPr="00E017C4" w:rsidRDefault="00E017C4" w:rsidP="00E017C4">
            <w:pPr>
              <w:spacing w:line="480" w:lineRule="auto"/>
              <w:rPr>
                <w:rFonts w:ascii="Times New Roman" w:hAnsi="Times New Roman" w:cs="Times New Roman"/>
              </w:rPr>
            </w:pPr>
            <w:r w:rsidRPr="00E017C4">
              <w:rPr>
                <w:rFonts w:ascii="Arial" w:hAnsi="Arial" w:cs="Arial"/>
                <w:color w:val="333333"/>
                <w:shd w:val="clear" w:color="auto" w:fill="FFFFFF"/>
              </w:rPr>
              <w:t>Ascomycota</w:t>
            </w:r>
          </w:p>
        </w:tc>
      </w:tr>
      <w:tr w:rsidR="00E017C4" w:rsidRPr="00E017C4" w14:paraId="2BAAE74D"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37210" w14:textId="77777777" w:rsidR="00E017C4" w:rsidRPr="00E017C4" w:rsidRDefault="00E017C4" w:rsidP="00E017C4">
            <w:pPr>
              <w:spacing w:line="480" w:lineRule="auto"/>
              <w:ind w:left="210"/>
              <w:rPr>
                <w:rFonts w:ascii="Times New Roman" w:hAnsi="Times New Roman" w:cs="Times New Roman"/>
              </w:rPr>
            </w:pPr>
            <w:r w:rsidRPr="00E017C4">
              <w:rPr>
                <w:rFonts w:ascii="Arial" w:hAnsi="Arial" w:cs="Arial"/>
                <w:color w:val="333333"/>
                <w:shd w:val="clear" w:color="auto" w:fill="FFFFFF"/>
              </w:rPr>
              <w:t>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BA3E1" w14:textId="77777777" w:rsidR="00E017C4" w:rsidRPr="00E017C4" w:rsidRDefault="00E017C4" w:rsidP="00E017C4">
            <w:pPr>
              <w:spacing w:line="480" w:lineRule="auto"/>
              <w:rPr>
                <w:rFonts w:ascii="Times New Roman" w:hAnsi="Times New Roman" w:cs="Times New Roman"/>
              </w:rPr>
            </w:pPr>
            <w:proofErr w:type="spellStart"/>
            <w:r w:rsidRPr="00E017C4">
              <w:rPr>
                <w:rFonts w:ascii="Arial" w:hAnsi="Arial" w:cs="Arial"/>
                <w:color w:val="333333"/>
                <w:shd w:val="clear" w:color="auto" w:fill="FFFFFF"/>
              </w:rPr>
              <w:t>Leotiomycetes</w:t>
            </w:r>
            <w:proofErr w:type="spellEnd"/>
          </w:p>
        </w:tc>
      </w:tr>
      <w:tr w:rsidR="00E017C4" w:rsidRPr="00E017C4" w14:paraId="276B39A0"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8326A" w14:textId="77777777" w:rsidR="00E017C4" w:rsidRPr="00E017C4" w:rsidRDefault="00E017C4" w:rsidP="00E017C4">
            <w:pPr>
              <w:spacing w:line="480" w:lineRule="auto"/>
              <w:ind w:left="210"/>
              <w:rPr>
                <w:rFonts w:ascii="Times New Roman" w:hAnsi="Times New Roman" w:cs="Times New Roman"/>
              </w:rPr>
            </w:pPr>
            <w:r w:rsidRPr="00E017C4">
              <w:rPr>
                <w:rFonts w:ascii="Arial" w:hAnsi="Arial" w:cs="Arial"/>
                <w:color w:val="333333"/>
                <w:shd w:val="clear" w:color="auto" w:fill="FFFFFF"/>
              </w:rPr>
              <w:t>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2E43F" w14:textId="77777777" w:rsidR="00E017C4" w:rsidRPr="00E017C4" w:rsidRDefault="00E017C4" w:rsidP="00E017C4">
            <w:pPr>
              <w:spacing w:line="480" w:lineRule="auto"/>
              <w:rPr>
                <w:rFonts w:ascii="Times New Roman" w:hAnsi="Times New Roman" w:cs="Times New Roman"/>
              </w:rPr>
            </w:pPr>
            <w:proofErr w:type="spellStart"/>
            <w:r w:rsidRPr="00E017C4">
              <w:rPr>
                <w:rFonts w:ascii="Arial" w:hAnsi="Arial" w:cs="Arial"/>
                <w:color w:val="333333"/>
                <w:shd w:val="clear" w:color="auto" w:fill="FFFFFF"/>
              </w:rPr>
              <w:t>Erysiphales</w:t>
            </w:r>
            <w:proofErr w:type="spellEnd"/>
          </w:p>
        </w:tc>
      </w:tr>
      <w:tr w:rsidR="00E017C4" w:rsidRPr="00E017C4" w14:paraId="76989E06"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E88D0" w14:textId="77777777" w:rsidR="00E017C4" w:rsidRPr="00E017C4" w:rsidRDefault="00E017C4" w:rsidP="00E017C4">
            <w:pPr>
              <w:spacing w:line="480" w:lineRule="auto"/>
              <w:ind w:left="210"/>
              <w:rPr>
                <w:rFonts w:ascii="Times New Roman" w:hAnsi="Times New Roman" w:cs="Times New Roman"/>
              </w:rPr>
            </w:pPr>
            <w:r w:rsidRPr="00E017C4">
              <w:rPr>
                <w:rFonts w:ascii="Arial" w:hAnsi="Arial" w:cs="Arial"/>
                <w:color w:val="333333"/>
                <w:shd w:val="clear" w:color="auto" w:fill="FFFFFF"/>
              </w:rPr>
              <w:t>Family: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37DAA" w14:textId="77777777" w:rsidR="00E017C4" w:rsidRPr="00E017C4" w:rsidRDefault="00E017C4" w:rsidP="00E017C4">
            <w:pPr>
              <w:spacing w:line="480" w:lineRule="auto"/>
              <w:rPr>
                <w:rFonts w:ascii="Times New Roman" w:hAnsi="Times New Roman" w:cs="Times New Roman"/>
              </w:rPr>
            </w:pPr>
            <w:proofErr w:type="spellStart"/>
            <w:r w:rsidRPr="00E017C4">
              <w:rPr>
                <w:rFonts w:ascii="Arial" w:hAnsi="Arial" w:cs="Arial"/>
                <w:color w:val="333333"/>
                <w:shd w:val="clear" w:color="auto" w:fill="FFFFFF"/>
              </w:rPr>
              <w:t>Erysiphaceae</w:t>
            </w:r>
            <w:proofErr w:type="spellEnd"/>
          </w:p>
        </w:tc>
      </w:tr>
      <w:tr w:rsidR="00E017C4" w:rsidRPr="00E017C4" w14:paraId="57015F9A" w14:textId="77777777" w:rsidTr="00E017C4">
        <w:trPr>
          <w:trHeight w:val="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34005" w14:textId="77777777" w:rsidR="00E017C4" w:rsidRPr="00E017C4" w:rsidRDefault="00E017C4" w:rsidP="00E017C4">
            <w:pPr>
              <w:spacing w:line="480" w:lineRule="auto"/>
              <w:ind w:left="210"/>
              <w:rPr>
                <w:rFonts w:ascii="Times New Roman" w:hAnsi="Times New Roman" w:cs="Times New Roman"/>
              </w:rPr>
            </w:pPr>
            <w:r w:rsidRPr="00E017C4">
              <w:rPr>
                <w:rFonts w:ascii="Arial" w:hAnsi="Arial" w:cs="Arial"/>
                <w:color w:val="333333"/>
                <w:shd w:val="clear" w:color="auto" w:fill="FFFFFF"/>
              </w:rPr>
              <w:t>Genus: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BD2C4" w14:textId="77777777" w:rsidR="00E017C4" w:rsidRPr="00E017C4" w:rsidRDefault="00E017C4" w:rsidP="00E017C4">
            <w:pPr>
              <w:spacing w:line="480" w:lineRule="auto"/>
              <w:rPr>
                <w:rFonts w:ascii="Times New Roman" w:hAnsi="Times New Roman" w:cs="Times New Roman"/>
              </w:rPr>
            </w:pPr>
            <w:proofErr w:type="spellStart"/>
            <w:r w:rsidRPr="00E017C4">
              <w:rPr>
                <w:rFonts w:ascii="Arial" w:hAnsi="Arial" w:cs="Arial"/>
                <w:color w:val="333333"/>
                <w:shd w:val="clear" w:color="auto" w:fill="FFFFFF"/>
              </w:rPr>
              <w:t>Golovinomyces</w:t>
            </w:r>
            <w:proofErr w:type="spellEnd"/>
            <w:r w:rsidRPr="00E017C4">
              <w:rPr>
                <w:rFonts w:ascii="Arial" w:hAnsi="Arial" w:cs="Arial"/>
                <w:color w:val="333333"/>
                <w:shd w:val="clear" w:color="auto" w:fill="FFFFFF"/>
              </w:rPr>
              <w:t xml:space="preserve">; </w:t>
            </w:r>
            <w:proofErr w:type="spellStart"/>
            <w:proofErr w:type="gramStart"/>
            <w:r w:rsidRPr="00E017C4">
              <w:rPr>
                <w:rFonts w:ascii="Arial" w:hAnsi="Arial" w:cs="Arial"/>
                <w:color w:val="333333"/>
                <w:shd w:val="clear" w:color="auto" w:fill="FFFFFF"/>
              </w:rPr>
              <w:t>Podospheara</w:t>
            </w:r>
            <w:proofErr w:type="spellEnd"/>
            <w:r w:rsidRPr="00E017C4">
              <w:rPr>
                <w:rFonts w:ascii="Arial" w:hAnsi="Arial" w:cs="Arial"/>
                <w:color w:val="333333"/>
                <w:shd w:val="clear" w:color="auto" w:fill="FFFFFF"/>
              </w:rPr>
              <w:t> ;</w:t>
            </w:r>
            <w:proofErr w:type="gramEnd"/>
            <w:r w:rsidRPr="00E017C4">
              <w:rPr>
                <w:rFonts w:ascii="Arial" w:hAnsi="Arial" w:cs="Arial"/>
                <w:color w:val="333333"/>
                <w:shd w:val="clear" w:color="auto" w:fill="FFFFFF"/>
              </w:rPr>
              <w:t xml:space="preserve"> </w:t>
            </w:r>
            <w:proofErr w:type="spellStart"/>
            <w:r w:rsidRPr="00E017C4">
              <w:rPr>
                <w:rFonts w:ascii="Arial" w:hAnsi="Arial" w:cs="Arial"/>
                <w:color w:val="333333"/>
                <w:shd w:val="clear" w:color="auto" w:fill="FFFFFF"/>
              </w:rPr>
              <w:t>Leveillula</w:t>
            </w:r>
            <w:proofErr w:type="spellEnd"/>
          </w:p>
        </w:tc>
      </w:tr>
      <w:tr w:rsidR="00E017C4" w:rsidRPr="00E017C4" w14:paraId="73FBCA37"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D6BD6" w14:textId="77777777" w:rsidR="00E017C4" w:rsidRPr="00E017C4" w:rsidRDefault="00E017C4" w:rsidP="00E017C4">
            <w:pPr>
              <w:spacing w:line="480" w:lineRule="auto"/>
              <w:ind w:left="210"/>
              <w:rPr>
                <w:rFonts w:ascii="Times New Roman" w:hAnsi="Times New Roman" w:cs="Times New Roman"/>
              </w:rPr>
            </w:pPr>
            <w:r w:rsidRPr="00E017C4">
              <w:rPr>
                <w:rFonts w:ascii="Arial" w:hAnsi="Arial" w:cs="Arial"/>
                <w:color w:val="333333"/>
                <w:shd w:val="clear" w:color="auto" w:fill="FFFFFF"/>
              </w:rPr>
              <w:t>Species:</w:t>
            </w:r>
          </w:p>
          <w:p w14:paraId="7FDEE939" w14:textId="77777777" w:rsidR="00E017C4" w:rsidRPr="00E017C4" w:rsidRDefault="00E017C4" w:rsidP="00E017C4">
            <w:pPr>
              <w:spacing w:line="480" w:lineRule="auto"/>
              <w:rPr>
                <w:rFonts w:ascii="Times New Roman" w:hAnsi="Times New Roman" w:cs="Times New Roman"/>
              </w:rPr>
            </w:pPr>
            <w:r w:rsidRPr="00E017C4">
              <w:rPr>
                <w:rFonts w:ascii="Arial" w:hAnsi="Arial" w:cs="Arial"/>
                <w:b/>
                <w:bCs/>
                <w:color w:val="FF0000"/>
                <w:shd w:val="clear" w:color="auto" w:fill="FFFFFF"/>
              </w:rPr>
              <w:t>  unresolved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632E9" w14:textId="77777777" w:rsidR="00E017C4" w:rsidRPr="00E017C4" w:rsidRDefault="00E017C4" w:rsidP="00E017C4">
            <w:pPr>
              <w:spacing w:line="480" w:lineRule="auto"/>
              <w:rPr>
                <w:rFonts w:ascii="Times New Roman" w:hAnsi="Times New Roman" w:cs="Times New Roman"/>
              </w:rPr>
            </w:pPr>
            <w:proofErr w:type="spellStart"/>
            <w:r w:rsidRPr="00E017C4">
              <w:rPr>
                <w:rFonts w:ascii="Arial" w:hAnsi="Arial" w:cs="Arial"/>
                <w:i/>
                <w:iCs/>
                <w:color w:val="333333"/>
                <w:shd w:val="clear" w:color="auto" w:fill="FFFFFF"/>
              </w:rPr>
              <w:t>Golovinomyces</w:t>
            </w:r>
            <w:proofErr w:type="spellEnd"/>
            <w:r w:rsidRPr="00E017C4">
              <w:rPr>
                <w:rFonts w:ascii="Arial" w:hAnsi="Arial" w:cs="Arial"/>
                <w:i/>
                <w:iCs/>
                <w:color w:val="333333"/>
                <w:shd w:val="clear" w:color="auto" w:fill="FFFFFF"/>
              </w:rPr>
              <w:t xml:space="preserve"> </w:t>
            </w:r>
            <w:proofErr w:type="spellStart"/>
            <w:r w:rsidRPr="00E017C4">
              <w:rPr>
                <w:rFonts w:ascii="Arial" w:hAnsi="Arial" w:cs="Arial"/>
                <w:i/>
                <w:iCs/>
                <w:color w:val="333333"/>
                <w:shd w:val="clear" w:color="auto" w:fill="FFFFFF"/>
              </w:rPr>
              <w:t>ambrosiae</w:t>
            </w:r>
            <w:proofErr w:type="spellEnd"/>
            <w:r w:rsidRPr="00E017C4">
              <w:rPr>
                <w:rFonts w:ascii="Arial" w:hAnsi="Arial" w:cs="Arial"/>
                <w:color w:val="333333"/>
                <w:shd w:val="clear" w:color="auto" w:fill="FFFFFF"/>
              </w:rPr>
              <w:t xml:space="preserve"> (Syn. </w:t>
            </w:r>
            <w:r w:rsidRPr="00E017C4">
              <w:rPr>
                <w:rFonts w:ascii="Arial" w:hAnsi="Arial" w:cs="Arial"/>
                <w:i/>
                <w:iCs/>
                <w:color w:val="333333"/>
                <w:shd w:val="clear" w:color="auto" w:fill="FFFFFF"/>
              </w:rPr>
              <w:t xml:space="preserve"> G. </w:t>
            </w:r>
            <w:proofErr w:type="spellStart"/>
            <w:r w:rsidRPr="00E017C4">
              <w:rPr>
                <w:rFonts w:ascii="Arial" w:hAnsi="Arial" w:cs="Arial"/>
                <w:i/>
                <w:iCs/>
                <w:color w:val="333333"/>
                <w:shd w:val="clear" w:color="auto" w:fill="FFFFFF"/>
              </w:rPr>
              <w:t>cichoracearum</w:t>
            </w:r>
            <w:proofErr w:type="spellEnd"/>
            <w:r w:rsidRPr="00E017C4">
              <w:rPr>
                <w:rFonts w:ascii="Arial" w:hAnsi="Arial" w:cs="Arial"/>
                <w:i/>
                <w:iCs/>
                <w:color w:val="333333"/>
                <w:shd w:val="clear" w:color="auto" w:fill="FFFFFF"/>
              </w:rPr>
              <w:t xml:space="preserve">, G. </w:t>
            </w:r>
            <w:proofErr w:type="spellStart"/>
            <w:r w:rsidRPr="00E017C4">
              <w:rPr>
                <w:rFonts w:ascii="Arial" w:hAnsi="Arial" w:cs="Arial"/>
                <w:i/>
                <w:iCs/>
                <w:color w:val="333333"/>
                <w:shd w:val="clear" w:color="auto" w:fill="FFFFFF"/>
              </w:rPr>
              <w:t>spadiceus</w:t>
            </w:r>
            <w:proofErr w:type="spellEnd"/>
            <w:r w:rsidRPr="00E017C4">
              <w:rPr>
                <w:rFonts w:ascii="Arial" w:hAnsi="Arial" w:cs="Arial"/>
                <w:color w:val="333333"/>
                <w:shd w:val="clear" w:color="auto" w:fill="FFFFFF"/>
              </w:rPr>
              <w:t xml:space="preserve">). </w:t>
            </w:r>
            <w:proofErr w:type="spellStart"/>
            <w:r w:rsidRPr="00E017C4">
              <w:rPr>
                <w:rFonts w:ascii="Arial" w:hAnsi="Arial" w:cs="Arial"/>
                <w:i/>
                <w:iCs/>
                <w:color w:val="333333"/>
                <w:shd w:val="clear" w:color="auto" w:fill="FFFFFF"/>
              </w:rPr>
              <w:t>Podosphera</w:t>
            </w:r>
            <w:proofErr w:type="spellEnd"/>
            <w:r w:rsidRPr="00E017C4">
              <w:rPr>
                <w:rFonts w:ascii="Arial" w:hAnsi="Arial" w:cs="Arial"/>
                <w:i/>
                <w:iCs/>
                <w:color w:val="333333"/>
                <w:shd w:val="clear" w:color="auto" w:fill="FFFFFF"/>
              </w:rPr>
              <w:t xml:space="preserve"> </w:t>
            </w:r>
            <w:proofErr w:type="spellStart"/>
            <w:r w:rsidRPr="00E017C4">
              <w:rPr>
                <w:rFonts w:ascii="Arial" w:hAnsi="Arial" w:cs="Arial"/>
                <w:i/>
                <w:iCs/>
                <w:color w:val="333333"/>
                <w:shd w:val="clear" w:color="auto" w:fill="FFFFFF"/>
              </w:rPr>
              <w:t>macularis</w:t>
            </w:r>
            <w:proofErr w:type="spellEnd"/>
            <w:r w:rsidRPr="00E017C4">
              <w:rPr>
                <w:rFonts w:ascii="Arial" w:hAnsi="Arial" w:cs="Arial"/>
                <w:color w:val="333333"/>
                <w:shd w:val="clear" w:color="auto" w:fill="FFFFFF"/>
              </w:rPr>
              <w:t xml:space="preserve">; </w:t>
            </w:r>
            <w:proofErr w:type="spellStart"/>
            <w:r w:rsidRPr="00E017C4">
              <w:rPr>
                <w:rFonts w:ascii="Arial" w:hAnsi="Arial" w:cs="Arial"/>
                <w:i/>
                <w:iCs/>
                <w:color w:val="222222"/>
                <w:shd w:val="clear" w:color="auto" w:fill="FFFFFF"/>
              </w:rPr>
              <w:t>Leveillula</w:t>
            </w:r>
            <w:proofErr w:type="spellEnd"/>
            <w:r w:rsidRPr="00E017C4">
              <w:rPr>
                <w:rFonts w:ascii="Arial" w:hAnsi="Arial" w:cs="Arial"/>
                <w:i/>
                <w:iCs/>
                <w:color w:val="222222"/>
                <w:shd w:val="clear" w:color="auto" w:fill="FFFFFF"/>
              </w:rPr>
              <w:t xml:space="preserve"> </w:t>
            </w:r>
            <w:proofErr w:type="spellStart"/>
            <w:r w:rsidRPr="00E017C4">
              <w:rPr>
                <w:rFonts w:ascii="Arial" w:hAnsi="Arial" w:cs="Arial"/>
                <w:i/>
                <w:iCs/>
                <w:color w:val="222222"/>
                <w:shd w:val="clear" w:color="auto" w:fill="FFFFFF"/>
              </w:rPr>
              <w:t>taurica</w:t>
            </w:r>
            <w:proofErr w:type="spellEnd"/>
            <w:r w:rsidRPr="00E017C4">
              <w:rPr>
                <w:rFonts w:ascii="Arial" w:hAnsi="Arial" w:cs="Arial"/>
                <w:color w:val="333333"/>
                <w:shd w:val="clear" w:color="auto" w:fill="FFFFFF"/>
              </w:rPr>
              <w:t> </w:t>
            </w:r>
          </w:p>
        </w:tc>
      </w:tr>
    </w:tbl>
    <w:p w14:paraId="1D899B51" w14:textId="77777777" w:rsidR="00E017C4" w:rsidRPr="00E017C4" w:rsidRDefault="00E017C4" w:rsidP="00E017C4">
      <w:pPr>
        <w:rPr>
          <w:rFonts w:ascii="Times New Roman" w:eastAsia="Times New Roman" w:hAnsi="Times New Roman" w:cs="Times New Roman"/>
        </w:rPr>
      </w:pPr>
    </w:p>
    <w:p w14:paraId="4318254D"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b/>
          <w:bCs/>
          <w:color w:val="000000"/>
        </w:rPr>
        <w:t>Introduction</w:t>
      </w:r>
    </w:p>
    <w:p w14:paraId="105BE1A1"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One of the most ubiquitous and well known of the fungal pathogens on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are the powdery mildews. Caused by multiple organisms, this dreaded pathogen first manifests itself as a white, cottony growth that begins to form on the top surface of leaves. Once conspicuous on the leaves, the spores of this fungus are likely to be everywhere in your grow, whether it is indoors or out. However, there are various effective treatments that can eliminate this fungus (depending on the stage and degree of severity) and practices that can be used for preventing this fungus from getting established in the first place. Most growers have experience dealing with this fungus at one point or another. In many regions, PM is so common that one should assume that there are always going to be mildew spores in the air, unless you are growing in a filtered indoor space. Even then, starting with an assumption that you have spores in your garden will help you to develop and maintain a solid Integrated Pest Management program (IPM).</w:t>
      </w:r>
    </w:p>
    <w:p w14:paraId="2FEB8B1F"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Just like everything else in the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 xml:space="preserve">industry, there are some clear misconceptions about these fungi that can be misleading and very confusing. To start with the confusing common names, powdery mildews and downy mildews are not the same thing and should not be treated in the same way. Downy mildew, caused by an oomycete rather than a fungus, is less commonly seen on </w:t>
      </w:r>
      <w:r w:rsidRPr="00E017C4">
        <w:rPr>
          <w:rFonts w:ascii="Times New Roman" w:hAnsi="Times New Roman" w:cs="Times New Roman"/>
          <w:i/>
          <w:iCs/>
          <w:color w:val="000000"/>
        </w:rPr>
        <w:t>Cannabis</w:t>
      </w:r>
      <w:r w:rsidRPr="00E017C4">
        <w:rPr>
          <w:rFonts w:ascii="Times New Roman" w:hAnsi="Times New Roman" w:cs="Times New Roman"/>
          <w:color w:val="000000"/>
        </w:rPr>
        <w:t xml:space="preserve"> crops, though growers should still be aware of the pathogen and the symptoms associated with it (see “Chapter 16: Leaf Spot Diseases” for more information on Downy Mildews). </w:t>
      </w:r>
    </w:p>
    <w:p w14:paraId="7A44EF7D" w14:textId="593F31E1" w:rsidR="00E017C4" w:rsidRPr="00E017C4" w:rsidRDefault="00E017C4" w:rsidP="00E017C4">
      <w:pPr>
        <w:spacing w:line="480" w:lineRule="auto"/>
        <w:ind w:firstLine="720"/>
        <w:jc w:val="center"/>
        <w:rPr>
          <w:rFonts w:ascii="Times New Roman" w:hAnsi="Times New Roman" w:cs="Times New Roman"/>
        </w:rPr>
      </w:pPr>
      <w:r w:rsidRPr="00E017C4">
        <w:rPr>
          <w:rFonts w:ascii="Times New Roman" w:hAnsi="Times New Roman" w:cs="Times New Roman"/>
          <w:noProof/>
          <w:color w:val="000000"/>
          <w:bdr w:val="none" w:sz="0" w:space="0" w:color="auto" w:frame="1"/>
        </w:rPr>
        <w:drawing>
          <wp:inline distT="0" distB="0" distL="0" distR="0" wp14:anchorId="3C755312" wp14:editId="7064773C">
            <wp:extent cx="4153535" cy="3115310"/>
            <wp:effectExtent l="0" t="0" r="12065" b="8890"/>
            <wp:docPr id="20" name="Picture 20" descr="ttps://lh6.googleusercontent.com/cgj52Jfl_-pOXjKotcLZNoBy_BJhuJ5BlulLigGhoOKmSP8R9n8U1Cw8e3rOrfrlk0TA6v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tps://lh6.googleusercontent.com/cgj52Jfl_-pOXjKotcLZNoBy_BJhuJ5BlulLigGhoOKmSP8R9n8U1Cw8e3rOrfrlk0TA6v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3535" cy="3115310"/>
                    </a:xfrm>
                    <a:prstGeom prst="rect">
                      <a:avLst/>
                    </a:prstGeom>
                    <a:noFill/>
                    <a:ln>
                      <a:noFill/>
                    </a:ln>
                  </pic:spPr>
                </pic:pic>
              </a:graphicData>
            </a:graphic>
          </wp:inline>
        </w:drawing>
      </w:r>
    </w:p>
    <w:p w14:paraId="41A47656" w14:textId="77777777" w:rsidR="00E017C4" w:rsidRPr="00E017C4" w:rsidRDefault="00E017C4" w:rsidP="00E017C4">
      <w:pPr>
        <w:rPr>
          <w:rFonts w:ascii="Times New Roman" w:hAnsi="Times New Roman" w:cs="Times New Roman"/>
        </w:rPr>
      </w:pPr>
      <w:r w:rsidRPr="00E017C4">
        <w:rPr>
          <w:rFonts w:ascii="Times New Roman" w:hAnsi="Times New Roman" w:cs="Times New Roman"/>
          <w:color w:val="000000"/>
        </w:rPr>
        <w:t xml:space="preserve">Figure 11.2. Powdery mildew on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 xml:space="preserve">leaf on left vs. downy mildew on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on right.</w:t>
      </w:r>
    </w:p>
    <w:p w14:paraId="5D5C98AF" w14:textId="77777777" w:rsidR="00E017C4" w:rsidRPr="00E017C4" w:rsidRDefault="00E017C4" w:rsidP="00E017C4">
      <w:pPr>
        <w:rPr>
          <w:rFonts w:ascii="Times New Roman" w:eastAsia="Times New Roman" w:hAnsi="Times New Roman" w:cs="Times New Roman"/>
        </w:rPr>
      </w:pPr>
    </w:p>
    <w:p w14:paraId="445A4A70"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Elucidating the species of powdery mildews affecting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 xml:space="preserve">will assist cultivators in controlling the disease. Most species of powdery mildew are host specific and have limited alternate host ranges on which to hide from farmers whose crops may be affected (Table XX). </w:t>
      </w:r>
      <w:r w:rsidRPr="00E017C4">
        <w:rPr>
          <w:rFonts w:ascii="Times New Roman" w:hAnsi="Times New Roman" w:cs="Times New Roman"/>
          <w:color w:val="252525"/>
          <w:shd w:val="clear" w:color="auto" w:fill="FFFFFF"/>
        </w:rPr>
        <w:t xml:space="preserve">Definitive knowledge of the species and </w:t>
      </w:r>
      <w:proofErr w:type="spellStart"/>
      <w:r w:rsidRPr="00E017C4">
        <w:rPr>
          <w:rFonts w:ascii="Times New Roman" w:hAnsi="Times New Roman" w:cs="Times New Roman"/>
          <w:color w:val="252525"/>
          <w:shd w:val="clear" w:color="auto" w:fill="FFFFFF"/>
        </w:rPr>
        <w:t>pathovars</w:t>
      </w:r>
      <w:proofErr w:type="spellEnd"/>
      <w:r w:rsidRPr="00E017C4">
        <w:rPr>
          <w:rFonts w:ascii="Times New Roman" w:hAnsi="Times New Roman" w:cs="Times New Roman"/>
          <w:color w:val="252525"/>
          <w:shd w:val="clear" w:color="auto" w:fill="FFFFFF"/>
        </w:rPr>
        <w:t xml:space="preserve"> affecting </w:t>
      </w:r>
      <w:r w:rsidRPr="00E017C4">
        <w:rPr>
          <w:rFonts w:ascii="Times New Roman" w:hAnsi="Times New Roman" w:cs="Times New Roman"/>
          <w:i/>
          <w:iCs/>
          <w:color w:val="252525"/>
          <w:shd w:val="clear" w:color="auto" w:fill="FFFFFF"/>
        </w:rPr>
        <w:t>Cannabis</w:t>
      </w:r>
      <w:r w:rsidRPr="00E017C4">
        <w:rPr>
          <w:rFonts w:ascii="Times New Roman" w:hAnsi="Times New Roman" w:cs="Times New Roman"/>
          <w:color w:val="252525"/>
          <w:shd w:val="clear" w:color="auto" w:fill="FFFFFF"/>
        </w:rPr>
        <w:t xml:space="preserve"> will help us prevent cross-contamination from susceptible neighboring host plants. However, no matter which powdery mildew species you have any applied treatments will be the same. </w:t>
      </w:r>
    </w:p>
    <w:p w14:paraId="56E694DC" w14:textId="77777777" w:rsidR="00E017C4" w:rsidRPr="00E017C4" w:rsidRDefault="00E017C4" w:rsidP="00E017C4">
      <w:pPr>
        <w:rPr>
          <w:rFonts w:ascii="Times New Roman" w:eastAsia="Times New Roman" w:hAnsi="Times New Roman" w:cs="Times New Roman"/>
        </w:rPr>
      </w:pPr>
    </w:p>
    <w:p w14:paraId="66E9A485"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color w:val="252525"/>
          <w:sz w:val="23"/>
          <w:szCs w:val="23"/>
          <w:shd w:val="clear" w:color="auto" w:fill="FFFFFF"/>
        </w:rPr>
        <w:t>Table XX. Alternative host range of powdery mildew species affecting Cannabis.</w:t>
      </w:r>
    </w:p>
    <w:tbl>
      <w:tblPr>
        <w:tblW w:w="9360" w:type="dxa"/>
        <w:tblCellMar>
          <w:top w:w="15" w:type="dxa"/>
          <w:left w:w="15" w:type="dxa"/>
          <w:bottom w:w="15" w:type="dxa"/>
          <w:right w:w="15" w:type="dxa"/>
        </w:tblCellMar>
        <w:tblLook w:val="04A0" w:firstRow="1" w:lastRow="0" w:firstColumn="1" w:lastColumn="0" w:noHBand="0" w:noVBand="1"/>
      </w:tblPr>
      <w:tblGrid>
        <w:gridCol w:w="2586"/>
        <w:gridCol w:w="6774"/>
      </w:tblGrid>
      <w:tr w:rsidR="00E017C4" w:rsidRPr="00E017C4" w14:paraId="7330385A"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97209" w14:textId="77777777" w:rsidR="00E017C4" w:rsidRPr="00E017C4" w:rsidRDefault="00E017C4" w:rsidP="00E017C4">
            <w:pPr>
              <w:rPr>
                <w:rFonts w:ascii="Times New Roman" w:hAnsi="Times New Roman" w:cs="Times New Roman"/>
              </w:rPr>
            </w:pPr>
            <w:r w:rsidRPr="00E017C4">
              <w:rPr>
                <w:rFonts w:ascii="Times New Roman" w:hAnsi="Times New Roman" w:cs="Times New Roman"/>
                <w:b/>
                <w:bCs/>
                <w:color w:val="252525"/>
                <w:sz w:val="23"/>
                <w:szCs w:val="23"/>
                <w:shd w:val="clear" w:color="auto" w:fill="FFFFFF"/>
              </w:rPr>
              <w:t>Species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89670" w14:textId="77777777" w:rsidR="00E017C4" w:rsidRPr="00E017C4" w:rsidRDefault="00E017C4" w:rsidP="00E017C4">
            <w:pPr>
              <w:rPr>
                <w:rFonts w:ascii="Times New Roman" w:hAnsi="Times New Roman" w:cs="Times New Roman"/>
              </w:rPr>
            </w:pPr>
            <w:r w:rsidRPr="00E017C4">
              <w:rPr>
                <w:rFonts w:ascii="Times New Roman" w:hAnsi="Times New Roman" w:cs="Times New Roman"/>
                <w:b/>
                <w:bCs/>
                <w:color w:val="252525"/>
                <w:sz w:val="23"/>
                <w:szCs w:val="23"/>
                <w:shd w:val="clear" w:color="auto" w:fill="FFFFFF"/>
              </w:rPr>
              <w:t>Alternate hosts</w:t>
            </w:r>
          </w:p>
        </w:tc>
      </w:tr>
      <w:tr w:rsidR="00E017C4" w:rsidRPr="00E017C4" w14:paraId="31736F59"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EC3AB" w14:textId="77777777" w:rsidR="00E017C4" w:rsidRPr="00E017C4" w:rsidRDefault="00E017C4" w:rsidP="00E017C4">
            <w:pPr>
              <w:spacing w:line="480" w:lineRule="auto"/>
              <w:rPr>
                <w:rFonts w:ascii="Times New Roman" w:hAnsi="Times New Roman" w:cs="Times New Roman"/>
              </w:rPr>
            </w:pPr>
            <w:proofErr w:type="spellStart"/>
            <w:r w:rsidRPr="00E017C4">
              <w:rPr>
                <w:rFonts w:ascii="Arial" w:hAnsi="Arial" w:cs="Arial"/>
                <w:i/>
                <w:iCs/>
                <w:color w:val="333333"/>
                <w:shd w:val="clear" w:color="auto" w:fill="FFFFFF"/>
              </w:rPr>
              <w:t>Golovinomyces</w:t>
            </w:r>
            <w:proofErr w:type="spellEnd"/>
            <w:r w:rsidRPr="00E017C4">
              <w:rPr>
                <w:rFonts w:ascii="Arial" w:hAnsi="Arial" w:cs="Arial"/>
                <w:i/>
                <w:iCs/>
                <w:color w:val="333333"/>
                <w:shd w:val="clear" w:color="auto" w:fill="FFFFFF"/>
              </w:rPr>
              <w:t xml:space="preserve"> </w:t>
            </w:r>
            <w:proofErr w:type="spellStart"/>
            <w:r w:rsidRPr="00E017C4">
              <w:rPr>
                <w:rFonts w:ascii="Arial" w:hAnsi="Arial" w:cs="Arial"/>
                <w:i/>
                <w:iCs/>
                <w:color w:val="333333"/>
                <w:shd w:val="clear" w:color="auto" w:fill="FFFFFF"/>
              </w:rPr>
              <w:t>ambrosiae</w:t>
            </w:r>
            <w:proofErr w:type="spellEnd"/>
            <w:r w:rsidRPr="00E017C4">
              <w:rPr>
                <w:rFonts w:ascii="Arial" w:hAnsi="Arial" w:cs="Arial"/>
                <w:color w:val="333333"/>
                <w:shd w:val="clear" w:color="auto" w:fill="FFFFFF"/>
              </w:rPr>
              <w:t xml:space="preserve"> (Syn. </w:t>
            </w:r>
            <w:r w:rsidRPr="00E017C4">
              <w:rPr>
                <w:rFonts w:ascii="Arial" w:hAnsi="Arial" w:cs="Arial"/>
                <w:i/>
                <w:iCs/>
                <w:color w:val="333333"/>
                <w:shd w:val="clear" w:color="auto" w:fill="FFFFFF"/>
              </w:rPr>
              <w:t xml:space="preserve"> G. </w:t>
            </w:r>
            <w:proofErr w:type="spellStart"/>
            <w:r w:rsidRPr="00E017C4">
              <w:rPr>
                <w:rFonts w:ascii="Arial" w:hAnsi="Arial" w:cs="Arial"/>
                <w:i/>
                <w:iCs/>
                <w:color w:val="333333"/>
                <w:shd w:val="clear" w:color="auto" w:fill="FFFFFF"/>
              </w:rPr>
              <w:t>cichoracearum</w:t>
            </w:r>
            <w:proofErr w:type="spellEnd"/>
            <w:r w:rsidRPr="00E017C4">
              <w:rPr>
                <w:rFonts w:ascii="Arial" w:hAnsi="Arial" w:cs="Arial"/>
                <w:i/>
                <w:iCs/>
                <w:color w:val="333333"/>
                <w:shd w:val="clear" w:color="auto" w:fill="FFFFFF"/>
              </w:rPr>
              <w:t xml:space="preserve">, G. </w:t>
            </w:r>
            <w:proofErr w:type="spellStart"/>
            <w:r w:rsidRPr="00E017C4">
              <w:rPr>
                <w:rFonts w:ascii="Arial" w:hAnsi="Arial" w:cs="Arial"/>
                <w:i/>
                <w:iCs/>
                <w:color w:val="333333"/>
                <w:shd w:val="clear" w:color="auto" w:fill="FFFFFF"/>
              </w:rPr>
              <w:t>spadiceus</w:t>
            </w:r>
            <w:proofErr w:type="spellEnd"/>
            <w:r w:rsidRPr="00E017C4">
              <w:rPr>
                <w:rFonts w:ascii="Arial" w:hAnsi="Arial" w:cs="Arial"/>
                <w:color w:val="333333"/>
                <w:shd w:val="clear" w:color="auto" w:fill="FFFFFF"/>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52B0C" w14:textId="77777777" w:rsidR="00E017C4" w:rsidRPr="00E017C4" w:rsidRDefault="00E017C4" w:rsidP="00E017C4">
            <w:pPr>
              <w:rPr>
                <w:rFonts w:ascii="Times New Roman" w:hAnsi="Times New Roman" w:cs="Times New Roman"/>
              </w:rPr>
            </w:pPr>
            <w:proofErr w:type="spellStart"/>
            <w:r w:rsidRPr="00E017C4">
              <w:rPr>
                <w:rFonts w:ascii="Times New Roman" w:hAnsi="Times New Roman" w:cs="Times New Roman"/>
                <w:color w:val="252525"/>
                <w:sz w:val="23"/>
                <w:szCs w:val="23"/>
                <w:shd w:val="clear" w:color="auto" w:fill="FFFFFF"/>
              </w:rPr>
              <w:t>Asteraceae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Acanthospermum</w:t>
            </w:r>
            <w:proofErr w:type="spellEnd"/>
            <w:r w:rsidRPr="00E017C4">
              <w:rPr>
                <w:rFonts w:ascii="Times New Roman" w:hAnsi="Times New Roman" w:cs="Times New Roman"/>
                <w:color w:val="252525"/>
                <w:sz w:val="23"/>
                <w:szCs w:val="23"/>
                <w:shd w:val="clear" w:color="auto" w:fill="FFFFFF"/>
              </w:rPr>
              <w:t xml:space="preserve">, Ambrosia, Aster, </w:t>
            </w:r>
            <w:proofErr w:type="spellStart"/>
            <w:r w:rsidRPr="00E017C4">
              <w:rPr>
                <w:rFonts w:ascii="Times New Roman" w:hAnsi="Times New Roman" w:cs="Times New Roman"/>
                <w:color w:val="252525"/>
                <w:sz w:val="23"/>
                <w:szCs w:val="23"/>
                <w:shd w:val="clear" w:color="auto" w:fill="FFFFFF"/>
              </w:rPr>
              <w:t>Blainvillea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Chrysogonum</w:t>
            </w:r>
            <w:proofErr w:type="spellEnd"/>
            <w:r w:rsidRPr="00E017C4">
              <w:rPr>
                <w:rFonts w:ascii="Times New Roman" w:hAnsi="Times New Roman" w:cs="Times New Roman"/>
                <w:color w:val="252525"/>
                <w:sz w:val="23"/>
                <w:szCs w:val="23"/>
                <w:shd w:val="clear" w:color="auto" w:fill="FFFFFF"/>
              </w:rPr>
              <w:t xml:space="preserve">, Coreopsis, Dahlia, Eupatorium, Gerbera, Helianthus, </w:t>
            </w:r>
            <w:proofErr w:type="spellStart"/>
            <w:r w:rsidRPr="00E017C4">
              <w:rPr>
                <w:rFonts w:ascii="Times New Roman" w:hAnsi="Times New Roman" w:cs="Times New Roman"/>
                <w:color w:val="252525"/>
                <w:sz w:val="23"/>
                <w:szCs w:val="23"/>
                <w:shd w:val="clear" w:color="auto" w:fill="FFFFFF"/>
              </w:rPr>
              <w:t>Lagascea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Laggera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Leucanthemum</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Mauranthemum</w:t>
            </w:r>
            <w:proofErr w:type="spellEnd"/>
            <w:r w:rsidRPr="00E017C4">
              <w:rPr>
                <w:rFonts w:ascii="Times New Roman" w:hAnsi="Times New Roman" w:cs="Times New Roman"/>
                <w:color w:val="252525"/>
                <w:sz w:val="23"/>
                <w:szCs w:val="23"/>
                <w:shd w:val="clear" w:color="auto" w:fill="FFFFFF"/>
              </w:rPr>
              <w:t xml:space="preserve"> [Chrysanthemum s. lat.], </w:t>
            </w:r>
            <w:proofErr w:type="spellStart"/>
            <w:r w:rsidRPr="00E017C4">
              <w:rPr>
                <w:rFonts w:ascii="Times New Roman" w:hAnsi="Times New Roman" w:cs="Times New Roman"/>
                <w:color w:val="252525"/>
                <w:sz w:val="23"/>
                <w:szCs w:val="23"/>
                <w:shd w:val="clear" w:color="auto" w:fill="FFFFFF"/>
              </w:rPr>
              <w:t>Melampodium</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Parthenium</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Telekia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Tithonia</w:t>
            </w:r>
            <w:proofErr w:type="spellEnd"/>
            <w:r w:rsidRPr="00E017C4">
              <w:rPr>
                <w:rFonts w:ascii="Times New Roman" w:hAnsi="Times New Roman" w:cs="Times New Roman"/>
                <w:color w:val="252525"/>
                <w:sz w:val="23"/>
                <w:szCs w:val="23"/>
                <w:shd w:val="clear" w:color="auto" w:fill="FFFFFF"/>
              </w:rPr>
              <w:t xml:space="preserve">, Xanthium, Zinnia), </w:t>
            </w:r>
            <w:proofErr w:type="spellStart"/>
            <w:r w:rsidRPr="00E017C4">
              <w:rPr>
                <w:rFonts w:ascii="Times New Roman" w:hAnsi="Times New Roman" w:cs="Times New Roman"/>
                <w:color w:val="252525"/>
                <w:sz w:val="23"/>
                <w:szCs w:val="23"/>
                <w:shd w:val="clear" w:color="auto" w:fill="FFFFFF"/>
              </w:rPr>
              <w:t>Fabaceae</w:t>
            </w:r>
            <w:proofErr w:type="spellEnd"/>
            <w:r w:rsidRPr="00E017C4">
              <w:rPr>
                <w:rFonts w:ascii="Times New Roman" w:hAnsi="Times New Roman" w:cs="Times New Roman"/>
                <w:color w:val="252525"/>
                <w:sz w:val="23"/>
                <w:szCs w:val="23"/>
                <w:shd w:val="clear" w:color="auto" w:fill="FFFFFF"/>
              </w:rPr>
              <w:t xml:space="preserve"> (Crotalaria), </w:t>
            </w:r>
            <w:proofErr w:type="spellStart"/>
            <w:r w:rsidRPr="00E017C4">
              <w:rPr>
                <w:rFonts w:ascii="Times New Roman" w:hAnsi="Times New Roman" w:cs="Times New Roman"/>
                <w:color w:val="252525"/>
                <w:sz w:val="23"/>
                <w:szCs w:val="23"/>
                <w:shd w:val="clear" w:color="auto" w:fill="FFFFFF"/>
              </w:rPr>
              <w:t>Malvaceae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Abelmoschus</w:t>
            </w:r>
            <w:proofErr w:type="spellEnd"/>
            <w:proofErr w:type="gramStart"/>
            <w:r w:rsidRPr="00E017C4">
              <w:rPr>
                <w:rFonts w:ascii="Times New Roman" w:hAnsi="Times New Roman" w:cs="Times New Roman"/>
                <w:color w:val="252525"/>
                <w:sz w:val="23"/>
                <w:szCs w:val="23"/>
                <w:shd w:val="clear" w:color="auto" w:fill="FFFFFF"/>
              </w:rPr>
              <w:t>),</w:t>
            </w:r>
            <w:proofErr w:type="spellStart"/>
            <w:r w:rsidRPr="00E017C4">
              <w:rPr>
                <w:rFonts w:ascii="Times New Roman" w:hAnsi="Times New Roman" w:cs="Times New Roman"/>
                <w:color w:val="252525"/>
                <w:sz w:val="23"/>
                <w:szCs w:val="23"/>
                <w:shd w:val="clear" w:color="auto" w:fill="FFFFFF"/>
              </w:rPr>
              <w:t>Polygonaceae</w:t>
            </w:r>
            <w:proofErr w:type="spellEnd"/>
            <w:proofErr w:type="gram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Persicaria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Solanaceae</w:t>
            </w:r>
            <w:proofErr w:type="spellEnd"/>
            <w:r w:rsidRPr="00E017C4">
              <w:rPr>
                <w:rFonts w:ascii="Times New Roman" w:hAnsi="Times New Roman" w:cs="Times New Roman"/>
                <w:color w:val="252525"/>
                <w:sz w:val="23"/>
                <w:szCs w:val="23"/>
                <w:shd w:val="clear" w:color="auto" w:fill="FFFFFF"/>
              </w:rPr>
              <w:t xml:space="preserve"> (Solanum), and</w:t>
            </w:r>
          </w:p>
          <w:p w14:paraId="59E1407A" w14:textId="77777777" w:rsidR="00E017C4" w:rsidRPr="00E017C4" w:rsidRDefault="00E017C4" w:rsidP="00E017C4">
            <w:pPr>
              <w:rPr>
                <w:rFonts w:ascii="Times New Roman" w:hAnsi="Times New Roman" w:cs="Times New Roman"/>
              </w:rPr>
            </w:pPr>
            <w:proofErr w:type="spellStart"/>
            <w:r w:rsidRPr="00E017C4">
              <w:rPr>
                <w:rFonts w:ascii="Times New Roman" w:hAnsi="Times New Roman" w:cs="Times New Roman"/>
                <w:color w:val="252525"/>
                <w:sz w:val="23"/>
                <w:szCs w:val="23"/>
                <w:shd w:val="clear" w:color="auto" w:fill="FFFFFF"/>
              </w:rPr>
              <w:t>Verbenaceae</w:t>
            </w:r>
            <w:proofErr w:type="spellEnd"/>
            <w:r w:rsidRPr="00E017C4">
              <w:rPr>
                <w:rFonts w:ascii="Times New Roman" w:hAnsi="Times New Roman" w:cs="Times New Roman"/>
                <w:color w:val="252525"/>
                <w:sz w:val="23"/>
                <w:szCs w:val="23"/>
                <w:shd w:val="clear" w:color="auto" w:fill="FFFFFF"/>
              </w:rPr>
              <w:t xml:space="preserve"> (Verbena).</w:t>
            </w:r>
          </w:p>
        </w:tc>
      </w:tr>
      <w:tr w:rsidR="00E017C4" w:rsidRPr="00E017C4" w14:paraId="0A605217"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379CE" w14:textId="77777777" w:rsidR="00E017C4" w:rsidRPr="00E017C4" w:rsidRDefault="00E017C4" w:rsidP="00E017C4">
            <w:pPr>
              <w:spacing w:line="480" w:lineRule="auto"/>
              <w:rPr>
                <w:rFonts w:ascii="Times New Roman" w:hAnsi="Times New Roman" w:cs="Times New Roman"/>
              </w:rPr>
            </w:pPr>
            <w:proofErr w:type="spellStart"/>
            <w:r w:rsidRPr="00E017C4">
              <w:rPr>
                <w:rFonts w:ascii="Arial" w:hAnsi="Arial" w:cs="Arial"/>
                <w:i/>
                <w:iCs/>
                <w:color w:val="333333"/>
                <w:shd w:val="clear" w:color="auto" w:fill="FFFFFF"/>
              </w:rPr>
              <w:t>Podosphera</w:t>
            </w:r>
            <w:proofErr w:type="spellEnd"/>
            <w:r w:rsidRPr="00E017C4">
              <w:rPr>
                <w:rFonts w:ascii="Arial" w:hAnsi="Arial" w:cs="Arial"/>
                <w:i/>
                <w:iCs/>
                <w:color w:val="333333"/>
                <w:shd w:val="clear" w:color="auto" w:fill="FFFFFF"/>
              </w:rPr>
              <w:t xml:space="preserve"> </w:t>
            </w:r>
            <w:proofErr w:type="spellStart"/>
            <w:r w:rsidRPr="00E017C4">
              <w:rPr>
                <w:rFonts w:ascii="Arial" w:hAnsi="Arial" w:cs="Arial"/>
                <w:i/>
                <w:iCs/>
                <w:color w:val="333333"/>
                <w:shd w:val="clear" w:color="auto" w:fill="FFFFFF"/>
              </w:rPr>
              <w:t>macularis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4B0D3" w14:textId="77777777" w:rsidR="00E017C4" w:rsidRPr="00E017C4" w:rsidRDefault="00E017C4" w:rsidP="00E017C4">
            <w:pPr>
              <w:rPr>
                <w:rFonts w:ascii="Times New Roman" w:hAnsi="Times New Roman" w:cs="Times New Roman"/>
              </w:rPr>
            </w:pPr>
            <w:proofErr w:type="spellStart"/>
            <w:r w:rsidRPr="00E017C4">
              <w:rPr>
                <w:rFonts w:ascii="Times New Roman" w:hAnsi="Times New Roman" w:cs="Times New Roman"/>
                <w:color w:val="252525"/>
                <w:sz w:val="23"/>
                <w:szCs w:val="23"/>
                <w:shd w:val="clear" w:color="auto" w:fill="FFFFFF"/>
              </w:rPr>
              <w:t>Humulus</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americanus</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lupulus</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scandens</w:t>
            </w:r>
            <w:proofErr w:type="spellEnd"/>
            <w:r w:rsidRPr="00E017C4">
              <w:rPr>
                <w:rFonts w:ascii="Times New Roman" w:hAnsi="Times New Roman" w:cs="Times New Roman"/>
                <w:color w:val="252525"/>
                <w:sz w:val="23"/>
                <w:szCs w:val="23"/>
                <w:shd w:val="clear" w:color="auto" w:fill="FFFFFF"/>
              </w:rPr>
              <w:t xml:space="preserve"> [=japonica]), </w:t>
            </w:r>
            <w:proofErr w:type="spellStart"/>
            <w:r w:rsidRPr="00E017C4">
              <w:rPr>
                <w:rFonts w:ascii="Times New Roman" w:hAnsi="Times New Roman" w:cs="Times New Roman"/>
                <w:color w:val="252525"/>
                <w:sz w:val="23"/>
                <w:szCs w:val="23"/>
                <w:shd w:val="clear" w:color="auto" w:fill="FFFFFF"/>
              </w:rPr>
              <w:t>Moraceae</w:t>
            </w:r>
            <w:proofErr w:type="spellEnd"/>
            <w:r w:rsidRPr="00E017C4">
              <w:rPr>
                <w:rFonts w:ascii="Times New Roman" w:hAnsi="Times New Roman" w:cs="Times New Roman"/>
                <w:color w:val="252525"/>
                <w:sz w:val="23"/>
                <w:szCs w:val="23"/>
                <w:shd w:val="clear" w:color="auto" w:fill="FFFFFF"/>
              </w:rPr>
              <w:t> </w:t>
            </w:r>
          </w:p>
        </w:tc>
      </w:tr>
      <w:tr w:rsidR="00E017C4" w:rsidRPr="00E017C4" w14:paraId="43F8C43C"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A021E" w14:textId="77777777" w:rsidR="00E017C4" w:rsidRPr="00E017C4" w:rsidRDefault="00E017C4" w:rsidP="00E017C4">
            <w:pPr>
              <w:spacing w:line="480" w:lineRule="auto"/>
              <w:rPr>
                <w:rFonts w:ascii="Times New Roman" w:hAnsi="Times New Roman" w:cs="Times New Roman"/>
              </w:rPr>
            </w:pPr>
            <w:proofErr w:type="spellStart"/>
            <w:r w:rsidRPr="00E017C4">
              <w:rPr>
                <w:rFonts w:ascii="Arial" w:hAnsi="Arial" w:cs="Arial"/>
                <w:i/>
                <w:iCs/>
                <w:color w:val="222222"/>
                <w:shd w:val="clear" w:color="auto" w:fill="FFFFFF"/>
              </w:rPr>
              <w:t>Leveillula</w:t>
            </w:r>
            <w:proofErr w:type="spellEnd"/>
            <w:r w:rsidRPr="00E017C4">
              <w:rPr>
                <w:rFonts w:ascii="Arial" w:hAnsi="Arial" w:cs="Arial"/>
                <w:i/>
                <w:iCs/>
                <w:color w:val="222222"/>
                <w:shd w:val="clear" w:color="auto" w:fill="FFFFFF"/>
              </w:rPr>
              <w:t xml:space="preserve"> </w:t>
            </w:r>
            <w:proofErr w:type="spellStart"/>
            <w:r w:rsidRPr="00E017C4">
              <w:rPr>
                <w:rFonts w:ascii="Arial" w:hAnsi="Arial" w:cs="Arial"/>
                <w:i/>
                <w:iCs/>
                <w:color w:val="222222"/>
                <w:shd w:val="clear" w:color="auto" w:fill="FFFFFF"/>
              </w:rPr>
              <w:t>taurica</w:t>
            </w:r>
            <w:proofErr w:type="spellEnd"/>
            <w:r w:rsidRPr="00E017C4">
              <w:rPr>
                <w:rFonts w:ascii="Arial" w:hAnsi="Arial" w:cs="Arial"/>
                <w:color w:val="333333"/>
                <w:shd w:val="clear" w:color="auto" w:fill="FFFFFF"/>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FF07F" w14:textId="77777777" w:rsidR="00E017C4" w:rsidRPr="00E017C4" w:rsidRDefault="00E017C4" w:rsidP="00E017C4">
            <w:pPr>
              <w:rPr>
                <w:rFonts w:ascii="Times New Roman" w:hAnsi="Times New Roman" w:cs="Times New Roman"/>
              </w:rPr>
            </w:pPr>
            <w:r w:rsidRPr="00E017C4">
              <w:rPr>
                <w:rFonts w:ascii="Times New Roman" w:hAnsi="Times New Roman" w:cs="Times New Roman"/>
                <w:color w:val="252525"/>
                <w:sz w:val="23"/>
                <w:szCs w:val="23"/>
                <w:shd w:val="clear" w:color="auto" w:fill="FFFFFF"/>
              </w:rPr>
              <w:t>Probably a species complex with unresolved host ranges: </w:t>
            </w:r>
          </w:p>
          <w:p w14:paraId="096A0970" w14:textId="77777777" w:rsidR="00E017C4" w:rsidRPr="00E017C4" w:rsidRDefault="00E017C4" w:rsidP="00E017C4">
            <w:pPr>
              <w:rPr>
                <w:rFonts w:ascii="Times New Roman" w:hAnsi="Times New Roman" w:cs="Times New Roman"/>
              </w:rPr>
            </w:pPr>
            <w:proofErr w:type="spellStart"/>
            <w:r w:rsidRPr="00E017C4">
              <w:rPr>
                <w:rFonts w:ascii="Times New Roman" w:hAnsi="Times New Roman" w:cs="Times New Roman"/>
                <w:color w:val="252525"/>
                <w:sz w:val="23"/>
                <w:szCs w:val="23"/>
                <w:shd w:val="clear" w:color="auto" w:fill="FFFFFF"/>
              </w:rPr>
              <w:t>Amaranthaceae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Amaranthus</w:t>
            </w:r>
            <w:proofErr w:type="spellEnd"/>
            <w:r w:rsidRPr="00E017C4">
              <w:rPr>
                <w:rFonts w:ascii="Times New Roman" w:hAnsi="Times New Roman" w:cs="Times New Roman"/>
                <w:color w:val="252525"/>
                <w:sz w:val="23"/>
                <w:szCs w:val="23"/>
                <w:shd w:val="clear" w:color="auto" w:fill="FFFFFF"/>
              </w:rPr>
              <w:t xml:space="preserve">, Celosia, </w:t>
            </w:r>
            <w:proofErr w:type="spellStart"/>
            <w:r w:rsidRPr="00E017C4">
              <w:rPr>
                <w:rFonts w:ascii="Times New Roman" w:hAnsi="Times New Roman" w:cs="Times New Roman"/>
                <w:color w:val="252525"/>
                <w:sz w:val="23"/>
                <w:szCs w:val="23"/>
                <w:shd w:val="clear" w:color="auto" w:fill="FFFFFF"/>
              </w:rPr>
              <w:t>Gomphrena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Apocynaceae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Rauvolfia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Vinca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Aristolochiaceae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Aristolochia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Asclepiadaceae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Asclepias</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Calotropis</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Stapelia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Vincetoxicum</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Bombacaceae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Asansonia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Bombacopsis</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Burseraceae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Commiphora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Campanulaceae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Asyneuma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Phyteuma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Caricaceae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Coccinia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Cucumis</w:t>
            </w:r>
            <w:proofErr w:type="spellEnd"/>
            <w:r w:rsidRPr="00E017C4">
              <w:rPr>
                <w:rFonts w:ascii="Times New Roman" w:hAnsi="Times New Roman" w:cs="Times New Roman"/>
                <w:color w:val="252525"/>
                <w:sz w:val="23"/>
                <w:szCs w:val="23"/>
                <w:shd w:val="clear" w:color="auto" w:fill="FFFFFF"/>
              </w:rPr>
              <w:t xml:space="preserve">, Cucurbita) </w:t>
            </w:r>
            <w:proofErr w:type="spellStart"/>
            <w:r w:rsidRPr="00E017C4">
              <w:rPr>
                <w:rFonts w:ascii="Times New Roman" w:hAnsi="Times New Roman" w:cs="Times New Roman"/>
                <w:color w:val="252525"/>
                <w:sz w:val="23"/>
                <w:szCs w:val="23"/>
                <w:shd w:val="clear" w:color="auto" w:fill="FFFFFF"/>
              </w:rPr>
              <w:t>Datiscaceae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Dattisca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Dipsaceae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Scabiosa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Grossulariaceae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Ribes</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Daeodoraceae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Anigozanthos</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Hydrophyllaceae</w:t>
            </w:r>
            <w:proofErr w:type="spellEnd"/>
            <w:r w:rsidRPr="00E017C4">
              <w:rPr>
                <w:rFonts w:ascii="Times New Roman" w:hAnsi="Times New Roman" w:cs="Times New Roman"/>
                <w:color w:val="252525"/>
                <w:sz w:val="23"/>
                <w:szCs w:val="23"/>
                <w:shd w:val="clear" w:color="auto" w:fill="FFFFFF"/>
              </w:rPr>
              <w:t xml:space="preserve"> (Phacelia), </w:t>
            </w:r>
            <w:proofErr w:type="spellStart"/>
            <w:r w:rsidRPr="00E017C4">
              <w:rPr>
                <w:rFonts w:ascii="Times New Roman" w:hAnsi="Times New Roman" w:cs="Times New Roman"/>
                <w:color w:val="252525"/>
                <w:sz w:val="23"/>
                <w:szCs w:val="23"/>
                <w:shd w:val="clear" w:color="auto" w:fill="FFFFFF"/>
              </w:rPr>
              <w:t>Hypericaceae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Hypericum</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Linaceae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Linum</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Reinwardtia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Malvaceae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Abelmoschus</w:t>
            </w:r>
            <w:proofErr w:type="spellEnd"/>
            <w:r w:rsidRPr="00E017C4">
              <w:rPr>
                <w:rFonts w:ascii="Times New Roman" w:hAnsi="Times New Roman" w:cs="Times New Roman"/>
                <w:color w:val="252525"/>
                <w:sz w:val="23"/>
                <w:szCs w:val="23"/>
                <w:shd w:val="clear" w:color="auto" w:fill="FFFFFF"/>
              </w:rPr>
              <w:t xml:space="preserve">, Abutilon, Hibiscus), </w:t>
            </w:r>
            <w:proofErr w:type="spellStart"/>
            <w:r w:rsidRPr="00E017C4">
              <w:rPr>
                <w:rFonts w:ascii="Times New Roman" w:hAnsi="Times New Roman" w:cs="Times New Roman"/>
                <w:color w:val="252525"/>
                <w:sz w:val="23"/>
                <w:szCs w:val="23"/>
                <w:shd w:val="clear" w:color="auto" w:fill="FFFFFF"/>
              </w:rPr>
              <w:t>Martyniaceae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Martynia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Myrtaceae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Chamaelaucium</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Oleaceae</w:t>
            </w:r>
            <w:proofErr w:type="spellEnd"/>
            <w:r w:rsidRPr="00E017C4">
              <w:rPr>
                <w:rFonts w:ascii="Times New Roman" w:hAnsi="Times New Roman" w:cs="Times New Roman"/>
                <w:color w:val="252525"/>
                <w:sz w:val="23"/>
                <w:szCs w:val="23"/>
                <w:shd w:val="clear" w:color="auto" w:fill="FFFFFF"/>
              </w:rPr>
              <w:t xml:space="preserve"> (Olea), </w:t>
            </w:r>
            <w:proofErr w:type="spellStart"/>
            <w:r w:rsidRPr="00E017C4">
              <w:rPr>
                <w:rFonts w:ascii="Times New Roman" w:hAnsi="Times New Roman" w:cs="Times New Roman"/>
                <w:color w:val="252525"/>
                <w:sz w:val="23"/>
                <w:szCs w:val="23"/>
                <w:shd w:val="clear" w:color="auto" w:fill="FFFFFF"/>
              </w:rPr>
              <w:t>Onagraceae</w:t>
            </w:r>
            <w:proofErr w:type="spellEnd"/>
            <w:r w:rsidRPr="00E017C4">
              <w:rPr>
                <w:rFonts w:ascii="Times New Roman" w:hAnsi="Times New Roman" w:cs="Times New Roman"/>
                <w:color w:val="252525"/>
                <w:sz w:val="23"/>
                <w:szCs w:val="23"/>
                <w:shd w:val="clear" w:color="auto" w:fill="FFFFFF"/>
              </w:rPr>
              <w:t xml:space="preserve"> (Clarkia </w:t>
            </w:r>
            <w:proofErr w:type="spellStart"/>
            <w:r w:rsidRPr="00E017C4">
              <w:rPr>
                <w:rFonts w:ascii="Times New Roman" w:hAnsi="Times New Roman" w:cs="Times New Roman"/>
                <w:color w:val="252525"/>
                <w:sz w:val="23"/>
                <w:szCs w:val="23"/>
                <w:shd w:val="clear" w:color="auto" w:fill="FFFFFF"/>
              </w:rPr>
              <w:t>Epilobium</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Orobanchaceae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Leptorhabdos</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Odontites</w:t>
            </w:r>
            <w:proofErr w:type="spellEnd"/>
            <w:r w:rsidRPr="00E017C4">
              <w:rPr>
                <w:rFonts w:ascii="Times New Roman" w:hAnsi="Times New Roman" w:cs="Times New Roman"/>
                <w:color w:val="252525"/>
                <w:sz w:val="23"/>
                <w:szCs w:val="23"/>
                <w:shd w:val="clear" w:color="auto" w:fill="FFFFFF"/>
              </w:rPr>
              <w:t xml:space="preserve">), Plantaginaceae (Digitalis, Phlox, </w:t>
            </w:r>
            <w:proofErr w:type="spellStart"/>
            <w:r w:rsidRPr="00E017C4">
              <w:rPr>
                <w:rFonts w:ascii="Times New Roman" w:hAnsi="Times New Roman" w:cs="Times New Roman"/>
                <w:color w:val="252525"/>
                <w:sz w:val="23"/>
                <w:szCs w:val="23"/>
                <w:shd w:val="clear" w:color="auto" w:fill="FFFFFF"/>
              </w:rPr>
              <w:t>Polemonium</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Polygonaceae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Polygonum</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Rumex</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Primulaceae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Samolus</w:t>
            </w:r>
            <w:proofErr w:type="spellEnd"/>
            <w:r w:rsidRPr="00E017C4">
              <w:rPr>
                <w:rFonts w:ascii="Times New Roman" w:hAnsi="Times New Roman" w:cs="Times New Roman"/>
                <w:color w:val="252525"/>
                <w:sz w:val="23"/>
                <w:szCs w:val="23"/>
                <w:shd w:val="clear" w:color="auto" w:fill="FFFFFF"/>
              </w:rPr>
              <w:t xml:space="preserve">), Rosacea (Reseda), </w:t>
            </w:r>
            <w:proofErr w:type="spellStart"/>
            <w:r w:rsidRPr="00E017C4">
              <w:rPr>
                <w:rFonts w:ascii="Times New Roman" w:hAnsi="Times New Roman" w:cs="Times New Roman"/>
                <w:color w:val="252525"/>
                <w:sz w:val="23"/>
                <w:szCs w:val="23"/>
                <w:shd w:val="clear" w:color="auto" w:fill="FFFFFF"/>
              </w:rPr>
              <w:t>Salvatoraceae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Salvatora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Scrophulariaceae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Scruphularia</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Tiliaceae</w:t>
            </w:r>
            <w:proofErr w:type="spellEnd"/>
            <w:r w:rsidRPr="00E017C4">
              <w:rPr>
                <w:rFonts w:ascii="Times New Roman" w:hAnsi="Times New Roman" w:cs="Times New Roman"/>
                <w:color w:val="252525"/>
                <w:sz w:val="23"/>
                <w:szCs w:val="23"/>
                <w:shd w:val="clear" w:color="auto" w:fill="FFFFFF"/>
              </w:rPr>
              <w:t xml:space="preserve"> ( </w:t>
            </w:r>
            <w:proofErr w:type="spellStart"/>
            <w:r w:rsidRPr="00E017C4">
              <w:rPr>
                <w:rFonts w:ascii="Times New Roman" w:hAnsi="Times New Roman" w:cs="Times New Roman"/>
                <w:color w:val="252525"/>
                <w:sz w:val="23"/>
                <w:szCs w:val="23"/>
                <w:shd w:val="clear" w:color="auto" w:fill="FFFFFF"/>
              </w:rPr>
              <w:t>Corchorus</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Verbenaceae</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Caryopteris</w:t>
            </w:r>
            <w:proofErr w:type="spellEnd"/>
            <w:r w:rsidRPr="00E017C4">
              <w:rPr>
                <w:rFonts w:ascii="Times New Roman" w:hAnsi="Times New Roman" w:cs="Times New Roman"/>
                <w:color w:val="252525"/>
                <w:sz w:val="23"/>
                <w:szCs w:val="23"/>
                <w:shd w:val="clear" w:color="auto" w:fill="FFFFFF"/>
              </w:rPr>
              <w:t xml:space="preserve">, </w:t>
            </w:r>
            <w:proofErr w:type="spellStart"/>
            <w:r w:rsidRPr="00E017C4">
              <w:rPr>
                <w:rFonts w:ascii="Times New Roman" w:hAnsi="Times New Roman" w:cs="Times New Roman"/>
                <w:color w:val="252525"/>
                <w:sz w:val="23"/>
                <w:szCs w:val="23"/>
                <w:shd w:val="clear" w:color="auto" w:fill="FFFFFF"/>
              </w:rPr>
              <w:t>Lippia</w:t>
            </w:r>
            <w:proofErr w:type="spellEnd"/>
            <w:r w:rsidRPr="00E017C4">
              <w:rPr>
                <w:rFonts w:ascii="Times New Roman" w:hAnsi="Times New Roman" w:cs="Times New Roman"/>
                <w:color w:val="252525"/>
                <w:sz w:val="23"/>
                <w:szCs w:val="23"/>
                <w:shd w:val="clear" w:color="auto" w:fill="FFFFFF"/>
              </w:rPr>
              <w:t>, Verbena).</w:t>
            </w:r>
          </w:p>
        </w:tc>
      </w:tr>
    </w:tbl>
    <w:p w14:paraId="398D14A1" w14:textId="77777777" w:rsidR="00E017C4" w:rsidRPr="00E017C4" w:rsidRDefault="00E017C4" w:rsidP="00E017C4">
      <w:pPr>
        <w:rPr>
          <w:rFonts w:ascii="Times New Roman" w:eastAsia="Times New Roman" w:hAnsi="Times New Roman" w:cs="Times New Roman"/>
        </w:rPr>
      </w:pPr>
    </w:p>
    <w:p w14:paraId="745D2E5D"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There are accumulating reports</w:t>
      </w:r>
      <w:r w:rsidRPr="00E017C4">
        <w:rPr>
          <w:rFonts w:ascii="Times New Roman" w:hAnsi="Times New Roman" w:cs="Times New Roman"/>
          <w:color w:val="252525"/>
          <w:shd w:val="clear" w:color="auto" w:fill="FFFFFF"/>
        </w:rPr>
        <w:t xml:space="preserve"> identifying </w:t>
      </w:r>
      <w:proofErr w:type="spellStart"/>
      <w:r w:rsidRPr="00E017C4">
        <w:rPr>
          <w:rFonts w:ascii="Times New Roman" w:hAnsi="Times New Roman" w:cs="Times New Roman"/>
          <w:i/>
          <w:iCs/>
          <w:color w:val="252525"/>
          <w:shd w:val="clear" w:color="auto" w:fill="FFFFFF"/>
        </w:rPr>
        <w:t>Golovinomyces</w:t>
      </w:r>
      <w:proofErr w:type="spellEnd"/>
      <w:r w:rsidRPr="00E017C4">
        <w:rPr>
          <w:rFonts w:ascii="Times New Roman" w:hAnsi="Times New Roman" w:cs="Times New Roman"/>
          <w:i/>
          <w:iCs/>
          <w:color w:val="252525"/>
          <w:shd w:val="clear" w:color="auto" w:fill="FFFFFF"/>
        </w:rPr>
        <w:t xml:space="preserve"> </w:t>
      </w:r>
      <w:proofErr w:type="spellStart"/>
      <w:r w:rsidRPr="00E017C4">
        <w:rPr>
          <w:rFonts w:ascii="Times New Roman" w:hAnsi="Times New Roman" w:cs="Times New Roman"/>
          <w:i/>
          <w:iCs/>
          <w:color w:val="252525"/>
          <w:shd w:val="clear" w:color="auto" w:fill="FFFFFF"/>
        </w:rPr>
        <w:t>cichoracearum</w:t>
      </w:r>
      <w:proofErr w:type="spellEnd"/>
      <w:r w:rsidRPr="00E017C4">
        <w:rPr>
          <w:rFonts w:ascii="Times New Roman" w:hAnsi="Times New Roman" w:cs="Times New Roman"/>
          <w:i/>
          <w:iCs/>
          <w:color w:val="252525"/>
          <w:shd w:val="clear" w:color="auto" w:fill="FFFFFF"/>
        </w:rPr>
        <w:t xml:space="preserve"> </w:t>
      </w:r>
      <w:proofErr w:type="spellStart"/>
      <w:r w:rsidRPr="00E017C4">
        <w:rPr>
          <w:rFonts w:ascii="Times New Roman" w:hAnsi="Times New Roman" w:cs="Times New Roman"/>
          <w:color w:val="252525"/>
          <w:shd w:val="clear" w:color="auto" w:fill="FFFFFF"/>
        </w:rPr>
        <w:t>sensu</w:t>
      </w:r>
      <w:proofErr w:type="spellEnd"/>
      <w:r w:rsidRPr="00E017C4">
        <w:rPr>
          <w:rFonts w:ascii="Times New Roman" w:hAnsi="Times New Roman" w:cs="Times New Roman"/>
          <w:color w:val="252525"/>
          <w:shd w:val="clear" w:color="auto" w:fill="FFFFFF"/>
        </w:rPr>
        <w:t xml:space="preserve"> </w:t>
      </w:r>
      <w:proofErr w:type="spellStart"/>
      <w:r w:rsidRPr="00E017C4">
        <w:rPr>
          <w:rFonts w:ascii="Times New Roman" w:hAnsi="Times New Roman" w:cs="Times New Roman"/>
          <w:color w:val="252525"/>
          <w:shd w:val="clear" w:color="auto" w:fill="FFFFFF"/>
        </w:rPr>
        <w:t>lato</w:t>
      </w:r>
      <w:proofErr w:type="spellEnd"/>
      <w:r w:rsidRPr="00E017C4">
        <w:rPr>
          <w:rFonts w:ascii="Times New Roman" w:hAnsi="Times New Roman" w:cs="Times New Roman"/>
          <w:color w:val="252525"/>
          <w:shd w:val="clear" w:color="auto" w:fill="FFFFFF"/>
        </w:rPr>
        <w:t xml:space="preserve"> as the powdery mildew affecting </w:t>
      </w:r>
      <w:r w:rsidRPr="00E017C4">
        <w:rPr>
          <w:rFonts w:ascii="Times New Roman" w:hAnsi="Times New Roman" w:cs="Times New Roman"/>
          <w:i/>
          <w:iCs/>
          <w:color w:val="252525"/>
          <w:shd w:val="clear" w:color="auto" w:fill="FFFFFF"/>
        </w:rPr>
        <w:t xml:space="preserve">Cannabis </w:t>
      </w:r>
      <w:r w:rsidRPr="00E017C4">
        <w:rPr>
          <w:rFonts w:ascii="Times New Roman" w:hAnsi="Times New Roman" w:cs="Times New Roman"/>
          <w:color w:val="252525"/>
          <w:shd w:val="clear" w:color="auto" w:fill="FFFFFF"/>
        </w:rPr>
        <w:t>in Canada and France based on ITS sequencing (</w:t>
      </w:r>
      <w:proofErr w:type="spellStart"/>
      <w:r w:rsidRPr="00E017C4">
        <w:rPr>
          <w:rFonts w:ascii="Times New Roman" w:hAnsi="Times New Roman" w:cs="Times New Roman"/>
          <w:color w:val="252525"/>
          <w:shd w:val="clear" w:color="auto" w:fill="FFFFFF"/>
        </w:rPr>
        <w:t>Pépin</w:t>
      </w:r>
      <w:proofErr w:type="spellEnd"/>
      <w:r w:rsidRPr="00E017C4">
        <w:rPr>
          <w:rFonts w:ascii="Times New Roman" w:hAnsi="Times New Roman" w:cs="Times New Roman"/>
          <w:color w:val="252525"/>
          <w:shd w:val="clear" w:color="auto" w:fill="FFFFFF"/>
        </w:rPr>
        <w:t xml:space="preserve"> et al, 2018; </w:t>
      </w:r>
      <w:proofErr w:type="spellStart"/>
      <w:r w:rsidRPr="00E017C4">
        <w:rPr>
          <w:rFonts w:ascii="Times New Roman" w:hAnsi="Times New Roman" w:cs="Times New Roman"/>
          <w:color w:val="252525"/>
          <w:shd w:val="clear" w:color="auto" w:fill="FFFFFF"/>
        </w:rPr>
        <w:t>Punja</w:t>
      </w:r>
      <w:proofErr w:type="spellEnd"/>
      <w:r w:rsidRPr="00E017C4">
        <w:rPr>
          <w:rFonts w:ascii="Times New Roman" w:hAnsi="Times New Roman" w:cs="Times New Roman"/>
          <w:color w:val="252525"/>
          <w:shd w:val="clear" w:color="auto" w:fill="FFFFFF"/>
        </w:rPr>
        <w:t>, 2018; R</w:t>
      </w:r>
      <w:r w:rsidRPr="00E017C4">
        <w:rPr>
          <w:rFonts w:ascii="Times New Roman" w:hAnsi="Times New Roman" w:cs="Times New Roman"/>
          <w:color w:val="000000"/>
        </w:rPr>
        <w:t xml:space="preserve">odrigues et al, 2015) and </w:t>
      </w:r>
      <w:r w:rsidRPr="00E017C4">
        <w:rPr>
          <w:rFonts w:ascii="Times New Roman" w:hAnsi="Times New Roman" w:cs="Times New Roman"/>
          <w:i/>
          <w:iCs/>
          <w:color w:val="000000"/>
        </w:rPr>
        <w:t xml:space="preserve">G. </w:t>
      </w:r>
      <w:proofErr w:type="spellStart"/>
      <w:r w:rsidRPr="00E017C4">
        <w:rPr>
          <w:rFonts w:ascii="Times New Roman" w:hAnsi="Times New Roman" w:cs="Times New Roman"/>
          <w:i/>
          <w:iCs/>
          <w:color w:val="333333"/>
          <w:shd w:val="clear" w:color="auto" w:fill="FFFFFF"/>
        </w:rPr>
        <w:t>spadiceus</w:t>
      </w:r>
      <w:proofErr w:type="spellEnd"/>
      <w:r w:rsidRPr="00E017C4">
        <w:rPr>
          <w:rFonts w:ascii="Arial" w:hAnsi="Arial" w:cs="Arial"/>
          <w:color w:val="333333"/>
          <w:shd w:val="clear" w:color="auto" w:fill="FFFFFF"/>
        </w:rPr>
        <w:t xml:space="preserve"> has been identified from Kentucky (</w:t>
      </w:r>
      <w:proofErr w:type="spellStart"/>
      <w:r w:rsidRPr="00E017C4">
        <w:rPr>
          <w:rFonts w:ascii="Arial" w:hAnsi="Arial" w:cs="Arial"/>
          <w:color w:val="333333"/>
          <w:shd w:val="clear" w:color="auto" w:fill="FFFFFF"/>
        </w:rPr>
        <w:t>Szarka</w:t>
      </w:r>
      <w:proofErr w:type="spellEnd"/>
      <w:r w:rsidRPr="00E017C4">
        <w:rPr>
          <w:rFonts w:ascii="Arial" w:hAnsi="Arial" w:cs="Arial"/>
          <w:color w:val="333333"/>
          <w:shd w:val="clear" w:color="auto" w:fill="FFFFFF"/>
        </w:rPr>
        <w:t xml:space="preserve"> et al, 2019)</w:t>
      </w:r>
      <w:r w:rsidRPr="00E017C4">
        <w:rPr>
          <w:rFonts w:ascii="Times New Roman" w:hAnsi="Times New Roman" w:cs="Times New Roman"/>
          <w:color w:val="000000"/>
        </w:rPr>
        <w:t xml:space="preserve">. Unfortunately </w:t>
      </w:r>
      <w:r w:rsidRPr="00E017C4">
        <w:rPr>
          <w:rFonts w:ascii="Times New Roman" w:hAnsi="Times New Roman" w:cs="Times New Roman"/>
          <w:i/>
          <w:iCs/>
          <w:color w:val="000000"/>
        </w:rPr>
        <w:t xml:space="preserve">G. </w:t>
      </w:r>
      <w:proofErr w:type="spellStart"/>
      <w:proofErr w:type="gramStart"/>
      <w:r w:rsidRPr="00E017C4">
        <w:rPr>
          <w:rFonts w:ascii="Times New Roman" w:hAnsi="Times New Roman" w:cs="Times New Roman"/>
          <w:i/>
          <w:iCs/>
          <w:color w:val="000000"/>
        </w:rPr>
        <w:t>cichoracearum</w:t>
      </w:r>
      <w:proofErr w:type="spellEnd"/>
      <w:r w:rsidRPr="00E017C4">
        <w:rPr>
          <w:rFonts w:ascii="Times New Roman" w:hAnsi="Times New Roman" w:cs="Times New Roman"/>
          <w:i/>
          <w:iCs/>
          <w:color w:val="000000"/>
        </w:rPr>
        <w:t xml:space="preserve">  </w:t>
      </w:r>
      <w:proofErr w:type="spellStart"/>
      <w:r w:rsidRPr="00E017C4">
        <w:rPr>
          <w:rFonts w:ascii="Times New Roman" w:hAnsi="Times New Roman" w:cs="Times New Roman"/>
          <w:color w:val="000000"/>
        </w:rPr>
        <w:t>sensu</w:t>
      </w:r>
      <w:proofErr w:type="spellEnd"/>
      <w:proofErr w:type="gramEnd"/>
      <w:r w:rsidRPr="00E017C4">
        <w:rPr>
          <w:rFonts w:ascii="Times New Roman" w:hAnsi="Times New Roman" w:cs="Times New Roman"/>
          <w:color w:val="000000"/>
        </w:rPr>
        <w:t xml:space="preserve"> </w:t>
      </w:r>
      <w:proofErr w:type="spellStart"/>
      <w:r w:rsidRPr="00E017C4">
        <w:rPr>
          <w:rFonts w:ascii="Times New Roman" w:hAnsi="Times New Roman" w:cs="Times New Roman"/>
          <w:color w:val="000000"/>
        </w:rPr>
        <w:t>lato</w:t>
      </w:r>
      <w:proofErr w:type="spellEnd"/>
      <w:r w:rsidRPr="00E017C4">
        <w:rPr>
          <w:rFonts w:ascii="Times New Roman" w:hAnsi="Times New Roman" w:cs="Times New Roman"/>
          <w:color w:val="000000"/>
        </w:rPr>
        <w:t xml:space="preserve"> is poorly defined phylogenetically, likely comprising many cryptic species. There is also evidence that the ITS sequence alone does not adequately discriminate among closely related </w:t>
      </w:r>
      <w:proofErr w:type="spellStart"/>
      <w:r w:rsidRPr="00E017C4">
        <w:rPr>
          <w:rFonts w:ascii="Times New Roman" w:hAnsi="Times New Roman" w:cs="Times New Roman"/>
          <w:i/>
          <w:iCs/>
          <w:color w:val="000000"/>
        </w:rPr>
        <w:t>Golovinomyces</w:t>
      </w:r>
      <w:proofErr w:type="spellEnd"/>
      <w:r w:rsidRPr="00E017C4">
        <w:rPr>
          <w:rFonts w:ascii="Times New Roman" w:hAnsi="Times New Roman" w:cs="Times New Roman"/>
          <w:i/>
          <w:iCs/>
          <w:color w:val="000000"/>
        </w:rPr>
        <w:t xml:space="preserve"> </w:t>
      </w:r>
      <w:r w:rsidRPr="00E017C4">
        <w:rPr>
          <w:rFonts w:ascii="Times New Roman" w:hAnsi="Times New Roman" w:cs="Times New Roman"/>
          <w:color w:val="000000"/>
        </w:rPr>
        <w:t>species (</w:t>
      </w:r>
      <w:proofErr w:type="spellStart"/>
      <w:r w:rsidRPr="00E017C4">
        <w:rPr>
          <w:rFonts w:ascii="Times New Roman" w:hAnsi="Times New Roman" w:cs="Times New Roman"/>
          <w:color w:val="000000"/>
        </w:rPr>
        <w:t>Punja</w:t>
      </w:r>
      <w:proofErr w:type="spellEnd"/>
      <w:r w:rsidRPr="00E017C4">
        <w:rPr>
          <w:rFonts w:ascii="Times New Roman" w:hAnsi="Times New Roman" w:cs="Times New Roman"/>
          <w:color w:val="000000"/>
        </w:rPr>
        <w:t xml:space="preserve">, 2018). </w:t>
      </w:r>
      <w:r w:rsidRPr="00E017C4">
        <w:rPr>
          <w:rFonts w:ascii="Times New Roman" w:hAnsi="Times New Roman" w:cs="Times New Roman"/>
          <w:color w:val="252525"/>
          <w:shd w:val="clear" w:color="auto" w:fill="FFFFFF"/>
        </w:rPr>
        <w:t xml:space="preserve">These mixed and unclear results are not all that surprising given the fact that </w:t>
      </w:r>
      <w:r w:rsidRPr="00E017C4">
        <w:rPr>
          <w:rFonts w:ascii="Times New Roman" w:hAnsi="Times New Roman" w:cs="Times New Roman"/>
          <w:i/>
          <w:iCs/>
          <w:color w:val="252525"/>
          <w:shd w:val="clear" w:color="auto" w:fill="FFFFFF"/>
        </w:rPr>
        <w:t xml:space="preserve">Cannabis </w:t>
      </w:r>
      <w:r w:rsidRPr="00E017C4">
        <w:rPr>
          <w:rFonts w:ascii="Times New Roman" w:hAnsi="Times New Roman" w:cs="Times New Roman"/>
          <w:color w:val="252525"/>
          <w:shd w:val="clear" w:color="auto" w:fill="FFFFFF"/>
        </w:rPr>
        <w:t>has been illegal to grow and most scientists did not have the ability to work with this plant. Also, molecular fingerprinting has only been around since the mid-1980’s, with many organisms yet to be sequenced. </w:t>
      </w:r>
    </w:p>
    <w:p w14:paraId="35C8A9BC"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w:t>
      </w:r>
      <w:proofErr w:type="spellStart"/>
      <w:r w:rsidRPr="00E017C4">
        <w:rPr>
          <w:rFonts w:ascii="Times New Roman" w:hAnsi="Times New Roman" w:cs="Times New Roman"/>
          <w:color w:val="000000"/>
        </w:rPr>
        <w:t>Macpartland</w:t>
      </w:r>
      <w:proofErr w:type="spellEnd"/>
      <w:r w:rsidRPr="00E017C4">
        <w:rPr>
          <w:rFonts w:ascii="Times New Roman" w:hAnsi="Times New Roman" w:cs="Times New Roman"/>
          <w:color w:val="000000"/>
        </w:rPr>
        <w:t xml:space="preserve">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 xml:space="preserve">2000 documented two species of powdery mildew infecting </w:t>
      </w:r>
      <w:r w:rsidRPr="00E017C4">
        <w:rPr>
          <w:rFonts w:ascii="Times New Roman" w:hAnsi="Times New Roman" w:cs="Times New Roman"/>
          <w:i/>
          <w:iCs/>
          <w:color w:val="000000"/>
        </w:rPr>
        <w:t>Cannabis</w:t>
      </w:r>
      <w:r w:rsidRPr="00E017C4">
        <w:rPr>
          <w:rFonts w:ascii="Times New Roman" w:hAnsi="Times New Roman" w:cs="Times New Roman"/>
          <w:color w:val="000000"/>
        </w:rPr>
        <w:t xml:space="preserve">: </w:t>
      </w:r>
      <w:proofErr w:type="spellStart"/>
      <w:r w:rsidRPr="00E017C4">
        <w:rPr>
          <w:rFonts w:ascii="Times New Roman" w:hAnsi="Times New Roman" w:cs="Times New Roman"/>
          <w:i/>
          <w:iCs/>
          <w:color w:val="000000"/>
        </w:rPr>
        <w:t>Leveillula</w:t>
      </w:r>
      <w:proofErr w:type="spellEnd"/>
      <w:r w:rsidRPr="00E017C4">
        <w:rPr>
          <w:rFonts w:ascii="Times New Roman" w:hAnsi="Times New Roman" w:cs="Times New Roman"/>
          <w:i/>
          <w:iCs/>
          <w:color w:val="000000"/>
        </w:rPr>
        <w:t xml:space="preserve"> </w:t>
      </w:r>
      <w:proofErr w:type="spellStart"/>
      <w:r w:rsidRPr="00E017C4">
        <w:rPr>
          <w:rFonts w:ascii="Times New Roman" w:hAnsi="Times New Roman" w:cs="Times New Roman"/>
          <w:i/>
          <w:iCs/>
          <w:color w:val="000000"/>
        </w:rPr>
        <w:t>taurica</w:t>
      </w:r>
      <w:proofErr w:type="spellEnd"/>
      <w:r w:rsidRPr="00E017C4">
        <w:rPr>
          <w:rFonts w:ascii="Times New Roman" w:hAnsi="Times New Roman" w:cs="Times New Roman"/>
          <w:i/>
          <w:iCs/>
          <w:color w:val="000000"/>
        </w:rPr>
        <w:t xml:space="preserve"> </w:t>
      </w:r>
      <w:r w:rsidRPr="00E017C4">
        <w:rPr>
          <w:rFonts w:ascii="Times New Roman" w:hAnsi="Times New Roman" w:cs="Times New Roman"/>
          <w:color w:val="252525"/>
          <w:shd w:val="clear" w:color="auto" w:fill="FFFFFF"/>
        </w:rPr>
        <w:t xml:space="preserve">and </w:t>
      </w:r>
      <w:proofErr w:type="spellStart"/>
      <w:r w:rsidRPr="00E017C4">
        <w:rPr>
          <w:rFonts w:ascii="Times New Roman" w:hAnsi="Times New Roman" w:cs="Times New Roman"/>
          <w:i/>
          <w:iCs/>
          <w:color w:val="222222"/>
          <w:shd w:val="clear" w:color="auto" w:fill="FFFFFF"/>
        </w:rPr>
        <w:t>Podosphaera</w:t>
      </w:r>
      <w:proofErr w:type="spellEnd"/>
      <w:r w:rsidRPr="00E017C4">
        <w:rPr>
          <w:rFonts w:ascii="Times New Roman" w:hAnsi="Times New Roman" w:cs="Times New Roman"/>
          <w:i/>
          <w:iCs/>
          <w:color w:val="222222"/>
          <w:shd w:val="clear" w:color="auto" w:fill="FFFFFF"/>
        </w:rPr>
        <w:t xml:space="preserve"> </w:t>
      </w:r>
      <w:proofErr w:type="spellStart"/>
      <w:r w:rsidRPr="00E017C4">
        <w:rPr>
          <w:rFonts w:ascii="Times New Roman" w:hAnsi="Times New Roman" w:cs="Times New Roman"/>
          <w:i/>
          <w:iCs/>
          <w:color w:val="222222"/>
          <w:shd w:val="clear" w:color="auto" w:fill="FFFFFF"/>
        </w:rPr>
        <w:t>macularis</w:t>
      </w:r>
      <w:proofErr w:type="spellEnd"/>
      <w:r w:rsidRPr="00E017C4">
        <w:rPr>
          <w:rFonts w:ascii="Times New Roman" w:hAnsi="Times New Roman" w:cs="Times New Roman"/>
          <w:color w:val="252525"/>
          <w:shd w:val="clear" w:color="auto" w:fill="FFFFFF"/>
        </w:rPr>
        <w:t xml:space="preserve">. However, under current nomenclature systems </w:t>
      </w:r>
      <w:proofErr w:type="spellStart"/>
      <w:r w:rsidRPr="00E017C4">
        <w:rPr>
          <w:rFonts w:ascii="Times New Roman" w:hAnsi="Times New Roman" w:cs="Times New Roman"/>
          <w:i/>
          <w:iCs/>
          <w:color w:val="252525"/>
          <w:shd w:val="clear" w:color="auto" w:fill="FFFFFF"/>
        </w:rPr>
        <w:t>Podosphaera</w:t>
      </w:r>
      <w:proofErr w:type="spellEnd"/>
      <w:r w:rsidRPr="00E017C4">
        <w:rPr>
          <w:rFonts w:ascii="Times New Roman" w:hAnsi="Times New Roman" w:cs="Times New Roman"/>
          <w:i/>
          <w:iCs/>
          <w:color w:val="252525"/>
          <w:shd w:val="clear" w:color="auto" w:fill="FFFFFF"/>
        </w:rPr>
        <w:t xml:space="preserve"> </w:t>
      </w:r>
      <w:proofErr w:type="spellStart"/>
      <w:r w:rsidRPr="00E017C4">
        <w:rPr>
          <w:rFonts w:ascii="Times New Roman" w:hAnsi="Times New Roman" w:cs="Times New Roman"/>
          <w:i/>
          <w:iCs/>
          <w:color w:val="252525"/>
          <w:shd w:val="clear" w:color="auto" w:fill="FFFFFF"/>
        </w:rPr>
        <w:t>macularis</w:t>
      </w:r>
      <w:proofErr w:type="spellEnd"/>
      <w:r w:rsidRPr="00E017C4">
        <w:rPr>
          <w:rFonts w:ascii="Times New Roman" w:hAnsi="Times New Roman" w:cs="Times New Roman"/>
          <w:color w:val="252525"/>
          <w:shd w:val="clear" w:color="auto" w:fill="FFFFFF"/>
        </w:rPr>
        <w:t xml:space="preserve"> is host restricted among </w:t>
      </w:r>
      <w:proofErr w:type="spellStart"/>
      <w:r w:rsidRPr="00E017C4">
        <w:rPr>
          <w:rFonts w:ascii="Times New Roman" w:hAnsi="Times New Roman" w:cs="Times New Roman"/>
          <w:i/>
          <w:iCs/>
          <w:color w:val="252525"/>
          <w:shd w:val="clear" w:color="auto" w:fill="FFFFFF"/>
        </w:rPr>
        <w:t>Humulus</w:t>
      </w:r>
      <w:proofErr w:type="spellEnd"/>
      <w:r w:rsidRPr="00E017C4">
        <w:rPr>
          <w:rFonts w:ascii="Times New Roman" w:hAnsi="Times New Roman" w:cs="Times New Roman"/>
          <w:color w:val="252525"/>
          <w:shd w:val="clear" w:color="auto" w:fill="FFFFFF"/>
        </w:rPr>
        <w:t xml:space="preserve"> species only (Uwe Braun, personal communication). This is contradicted by recent cross infectivity experiments, at least in greenhouse </w:t>
      </w:r>
      <w:proofErr w:type="spellStart"/>
      <w:r w:rsidRPr="00E017C4">
        <w:rPr>
          <w:rFonts w:ascii="Times New Roman" w:hAnsi="Times New Roman" w:cs="Times New Roman"/>
          <w:color w:val="252525"/>
          <w:shd w:val="clear" w:color="auto" w:fill="FFFFFF"/>
        </w:rPr>
        <w:t>envinronments</w:t>
      </w:r>
      <w:proofErr w:type="spellEnd"/>
      <w:r w:rsidRPr="00E017C4">
        <w:rPr>
          <w:rFonts w:ascii="Times New Roman" w:hAnsi="Times New Roman" w:cs="Times New Roman"/>
          <w:color w:val="252525"/>
          <w:shd w:val="clear" w:color="auto" w:fill="FFFFFF"/>
        </w:rPr>
        <w:t xml:space="preserve"> </w:t>
      </w:r>
      <w:proofErr w:type="gramStart"/>
      <w:r w:rsidRPr="00E017C4">
        <w:rPr>
          <w:rFonts w:ascii="Times New Roman" w:hAnsi="Times New Roman" w:cs="Times New Roman"/>
          <w:color w:val="252525"/>
          <w:shd w:val="clear" w:color="auto" w:fill="FFFFFF"/>
        </w:rPr>
        <w:t>( Weldon</w:t>
      </w:r>
      <w:proofErr w:type="gramEnd"/>
      <w:r w:rsidRPr="00E017C4">
        <w:rPr>
          <w:rFonts w:ascii="Times New Roman" w:hAnsi="Times New Roman" w:cs="Times New Roman"/>
          <w:color w:val="252525"/>
          <w:shd w:val="clear" w:color="auto" w:fill="FFFFFF"/>
        </w:rPr>
        <w:t xml:space="preserve"> 2018). </w:t>
      </w:r>
      <w:proofErr w:type="spellStart"/>
      <w:r w:rsidRPr="00E017C4">
        <w:rPr>
          <w:rFonts w:ascii="Times New Roman" w:hAnsi="Times New Roman" w:cs="Times New Roman"/>
          <w:i/>
          <w:iCs/>
          <w:color w:val="252525"/>
          <w:shd w:val="clear" w:color="auto" w:fill="FFFFFF"/>
        </w:rPr>
        <w:t>Levieullula</w:t>
      </w:r>
      <w:proofErr w:type="spellEnd"/>
      <w:r w:rsidRPr="00E017C4">
        <w:rPr>
          <w:rFonts w:ascii="Times New Roman" w:hAnsi="Times New Roman" w:cs="Times New Roman"/>
          <w:i/>
          <w:iCs/>
          <w:color w:val="252525"/>
          <w:shd w:val="clear" w:color="auto" w:fill="FFFFFF"/>
        </w:rPr>
        <w:t xml:space="preserve"> </w:t>
      </w:r>
      <w:proofErr w:type="spellStart"/>
      <w:r w:rsidRPr="00E017C4">
        <w:rPr>
          <w:rFonts w:ascii="Times New Roman" w:hAnsi="Times New Roman" w:cs="Times New Roman"/>
          <w:i/>
          <w:iCs/>
          <w:color w:val="252525"/>
          <w:shd w:val="clear" w:color="auto" w:fill="FFFFFF"/>
        </w:rPr>
        <w:t>taurica</w:t>
      </w:r>
      <w:proofErr w:type="spellEnd"/>
      <w:r w:rsidRPr="00E017C4">
        <w:rPr>
          <w:rFonts w:ascii="Times New Roman" w:hAnsi="Times New Roman" w:cs="Times New Roman"/>
          <w:color w:val="252525"/>
          <w:shd w:val="clear" w:color="auto" w:fill="FFFFFF"/>
        </w:rPr>
        <w:t xml:space="preserve"> was reported by </w:t>
      </w:r>
      <w:proofErr w:type="spellStart"/>
      <w:r w:rsidRPr="00E017C4">
        <w:rPr>
          <w:rFonts w:ascii="Times New Roman" w:hAnsi="Times New Roman" w:cs="Times New Roman"/>
          <w:color w:val="252525"/>
          <w:shd w:val="clear" w:color="auto" w:fill="FFFFFF"/>
        </w:rPr>
        <w:t>Jaczewski</w:t>
      </w:r>
      <w:proofErr w:type="spellEnd"/>
      <w:r w:rsidRPr="00E017C4">
        <w:rPr>
          <w:rFonts w:ascii="Times New Roman" w:hAnsi="Times New Roman" w:cs="Times New Roman"/>
          <w:color w:val="252525"/>
          <w:shd w:val="clear" w:color="auto" w:fill="FFFFFF"/>
        </w:rPr>
        <w:t xml:space="preserve">, 1929, but has not been confirmed as a common cause of powdery mildew among </w:t>
      </w:r>
      <w:r w:rsidRPr="00E017C4">
        <w:rPr>
          <w:rFonts w:ascii="Times New Roman" w:hAnsi="Times New Roman" w:cs="Times New Roman"/>
          <w:i/>
          <w:iCs/>
          <w:color w:val="252525"/>
          <w:shd w:val="clear" w:color="auto" w:fill="FFFFFF"/>
        </w:rPr>
        <w:t>Cannabis</w:t>
      </w:r>
      <w:r w:rsidRPr="00E017C4">
        <w:rPr>
          <w:rFonts w:ascii="Times New Roman" w:hAnsi="Times New Roman" w:cs="Times New Roman"/>
          <w:color w:val="252525"/>
          <w:shd w:val="clear" w:color="auto" w:fill="FFFFFF"/>
        </w:rPr>
        <w:t xml:space="preserve"> recently.  A private lab also reported an unknown genetic isolate from </w:t>
      </w:r>
      <w:r w:rsidRPr="00E017C4">
        <w:rPr>
          <w:rFonts w:ascii="Times New Roman" w:hAnsi="Times New Roman" w:cs="Times New Roman"/>
          <w:i/>
          <w:iCs/>
          <w:color w:val="252525"/>
          <w:shd w:val="clear" w:color="auto" w:fill="FFFFFF"/>
        </w:rPr>
        <w:t>Cannabis</w:t>
      </w:r>
      <w:r w:rsidRPr="00E017C4">
        <w:rPr>
          <w:rFonts w:ascii="Times New Roman" w:hAnsi="Times New Roman" w:cs="Times New Roman"/>
          <w:color w:val="252525"/>
          <w:shd w:val="clear" w:color="auto" w:fill="FFFFFF"/>
        </w:rPr>
        <w:t xml:space="preserve"> grown in the Northeast United States. They claimed a full genome sequence did not match any known </w:t>
      </w:r>
      <w:proofErr w:type="spellStart"/>
      <w:r w:rsidRPr="00E017C4">
        <w:rPr>
          <w:rFonts w:ascii="Times New Roman" w:hAnsi="Times New Roman" w:cs="Times New Roman"/>
          <w:color w:val="252525"/>
          <w:shd w:val="clear" w:color="auto" w:fill="FFFFFF"/>
        </w:rPr>
        <w:t>Erysiphales</w:t>
      </w:r>
      <w:proofErr w:type="spellEnd"/>
      <w:r w:rsidRPr="00E017C4">
        <w:rPr>
          <w:rFonts w:ascii="Times New Roman" w:hAnsi="Times New Roman" w:cs="Times New Roman"/>
          <w:color w:val="252525"/>
          <w:shd w:val="clear" w:color="auto" w:fill="FFFFFF"/>
        </w:rPr>
        <w:t xml:space="preserve"> in </w:t>
      </w:r>
      <w:proofErr w:type="spellStart"/>
      <w:r w:rsidRPr="00E017C4">
        <w:rPr>
          <w:rFonts w:ascii="Times New Roman" w:hAnsi="Times New Roman" w:cs="Times New Roman"/>
          <w:color w:val="252525"/>
          <w:shd w:val="clear" w:color="auto" w:fill="FFFFFF"/>
        </w:rPr>
        <w:t>GenBank</w:t>
      </w:r>
      <w:proofErr w:type="spellEnd"/>
      <w:r w:rsidRPr="00E017C4">
        <w:rPr>
          <w:rFonts w:ascii="Times New Roman" w:hAnsi="Times New Roman" w:cs="Times New Roman"/>
          <w:color w:val="252525"/>
          <w:shd w:val="clear" w:color="auto" w:fill="FFFFFF"/>
        </w:rPr>
        <w:t xml:space="preserve"> (a universal genetic depository for researchers), and that the northeast isolate was not a </w:t>
      </w:r>
      <w:proofErr w:type="spellStart"/>
      <w:r w:rsidRPr="00E017C4">
        <w:rPr>
          <w:rFonts w:ascii="Times New Roman" w:hAnsi="Times New Roman" w:cs="Times New Roman"/>
          <w:i/>
          <w:iCs/>
          <w:color w:val="252525"/>
          <w:shd w:val="clear" w:color="auto" w:fill="FFFFFF"/>
        </w:rPr>
        <w:t>Golovinomyces</w:t>
      </w:r>
      <w:proofErr w:type="spellEnd"/>
      <w:r w:rsidRPr="00E017C4">
        <w:rPr>
          <w:rFonts w:ascii="Times New Roman" w:hAnsi="Times New Roman" w:cs="Times New Roman"/>
          <w:i/>
          <w:iCs/>
          <w:color w:val="252525"/>
          <w:shd w:val="clear" w:color="auto" w:fill="FFFFFF"/>
        </w:rPr>
        <w:t xml:space="preserve"> </w:t>
      </w:r>
      <w:r w:rsidRPr="00E017C4">
        <w:rPr>
          <w:rFonts w:ascii="Times New Roman" w:hAnsi="Times New Roman" w:cs="Times New Roman"/>
          <w:color w:val="252525"/>
          <w:shd w:val="clear" w:color="auto" w:fill="FFFFFF"/>
        </w:rPr>
        <w:t>(Medicinal Genomics). </w:t>
      </w:r>
    </w:p>
    <w:p w14:paraId="6E246630"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Powdery mildew is an obligate </w:t>
      </w:r>
      <w:proofErr w:type="spellStart"/>
      <w:r w:rsidRPr="00E017C4">
        <w:rPr>
          <w:rFonts w:ascii="Times New Roman" w:hAnsi="Times New Roman" w:cs="Times New Roman"/>
          <w:color w:val="000000"/>
        </w:rPr>
        <w:t>biotroph</w:t>
      </w:r>
      <w:proofErr w:type="spellEnd"/>
      <w:r w:rsidRPr="00E017C4">
        <w:rPr>
          <w:rFonts w:ascii="Times New Roman" w:hAnsi="Times New Roman" w:cs="Times New Roman"/>
          <w:color w:val="000000"/>
        </w:rPr>
        <w:t xml:space="preserve">, meaning that it requires a host plant in order to complete its life cycle (live, grow, and reproduce). This characteristic makes this organism incredibly difficult to study compared to saprophytic or necrotrophic fungi, since powdery mildews cannot be cultured in a petri dish or flask on nutrient media, rather they must be kept alive by growing the pathogen on a susceptible host plant. Additionally, powdery mildew can be extremely difficult to identify, even with a microscope. The keys that are available use very small, difficult to see features to distinguish among powdery mildew fungi. A major diagnostic feature for the identification of powdery mildew anamorphs (asexual state) are characteristics of the </w:t>
      </w:r>
      <w:proofErr w:type="spellStart"/>
      <w:r w:rsidRPr="00E017C4">
        <w:rPr>
          <w:rFonts w:ascii="Times New Roman" w:hAnsi="Times New Roman" w:cs="Times New Roman"/>
          <w:color w:val="000000"/>
        </w:rPr>
        <w:t>appressorium</w:t>
      </w:r>
      <w:proofErr w:type="spellEnd"/>
      <w:r w:rsidRPr="00E017C4">
        <w:rPr>
          <w:rFonts w:ascii="Times New Roman" w:hAnsi="Times New Roman" w:cs="Times New Roman"/>
          <w:color w:val="000000"/>
        </w:rPr>
        <w:t xml:space="preserve"> following conidia germination. Teleomorph identification can take advantage of the often unique, and beautiful, ornamentation on the sexual fruiting bodies (</w:t>
      </w:r>
      <w:proofErr w:type="spellStart"/>
      <w:r w:rsidRPr="00E017C4">
        <w:rPr>
          <w:rFonts w:ascii="Times New Roman" w:hAnsi="Times New Roman" w:cs="Times New Roman"/>
          <w:color w:val="000000"/>
        </w:rPr>
        <w:t>chasmothecia</w:t>
      </w:r>
      <w:proofErr w:type="spellEnd"/>
      <w:r w:rsidRPr="00E017C4">
        <w:rPr>
          <w:rFonts w:ascii="Times New Roman" w:hAnsi="Times New Roman" w:cs="Times New Roman"/>
          <w:color w:val="000000"/>
        </w:rPr>
        <w:t>).</w:t>
      </w:r>
    </w:p>
    <w:p w14:paraId="057137ED"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Accurate identification of many anamorphs is very difficult to impossible by diagnostic characters alone, and benefits from molecular techniques. Molecular techniques such as polymerase chain reaction (PCR) have enabled great strides in genetic sequencing, however these approaches also have drawbacks and are not widely available outside of academia and specialized private labs. Among fungi, the inter transcribed spacer (ITS) and ribosomal RNA of the large subunit (LSU </w:t>
      </w:r>
      <w:proofErr w:type="spellStart"/>
      <w:r w:rsidRPr="00E017C4">
        <w:rPr>
          <w:rFonts w:ascii="Times New Roman" w:hAnsi="Times New Roman" w:cs="Times New Roman"/>
          <w:color w:val="000000"/>
        </w:rPr>
        <w:t>rRNA</w:t>
      </w:r>
      <w:proofErr w:type="spellEnd"/>
      <w:r w:rsidRPr="00E017C4">
        <w:rPr>
          <w:rFonts w:ascii="Times New Roman" w:hAnsi="Times New Roman" w:cs="Times New Roman"/>
          <w:color w:val="000000"/>
        </w:rPr>
        <w:t>) have often been used for phylogenetic analysis. Increasingly groups of genes are used to develop a consensus phylogeny, since single gene phylogenies based on the ITS sequence have been shown to be prone to error. </w:t>
      </w:r>
    </w:p>
    <w:p w14:paraId="637B3592" w14:textId="77777777" w:rsidR="00E017C4" w:rsidRPr="00E017C4" w:rsidRDefault="00E017C4" w:rsidP="00E017C4">
      <w:pPr>
        <w:rPr>
          <w:rFonts w:ascii="Times New Roman" w:eastAsia="Times New Roman" w:hAnsi="Times New Roman" w:cs="Times New Roman"/>
        </w:rPr>
      </w:pPr>
    </w:p>
    <w:p w14:paraId="08C2FDE8" w14:textId="758D10C0" w:rsidR="00E017C4" w:rsidRPr="00E017C4" w:rsidRDefault="00E017C4" w:rsidP="00E017C4">
      <w:pPr>
        <w:spacing w:line="480" w:lineRule="auto"/>
        <w:ind w:firstLine="720"/>
        <w:jc w:val="center"/>
        <w:rPr>
          <w:rFonts w:ascii="Times New Roman" w:hAnsi="Times New Roman" w:cs="Times New Roman"/>
        </w:rPr>
      </w:pPr>
      <w:bookmarkStart w:id="0" w:name="_GoBack"/>
      <w:r w:rsidRPr="00E017C4">
        <w:rPr>
          <w:rFonts w:ascii="Times New Roman" w:hAnsi="Times New Roman" w:cs="Times New Roman"/>
          <w:noProof/>
          <w:color w:val="000000"/>
          <w:bdr w:val="none" w:sz="0" w:space="0" w:color="auto" w:frame="1"/>
        </w:rPr>
        <w:drawing>
          <wp:inline distT="0" distB="0" distL="0" distR="0" wp14:anchorId="7C00A8F6" wp14:editId="09DEC6BE">
            <wp:extent cx="3898889" cy="2992693"/>
            <wp:effectExtent l="0" t="0" r="0" b="5080"/>
            <wp:docPr id="19" name="Picture 19" descr="ttps://lh3.googleusercontent.com/Am4kE0nTJ749i60NStCPXw6mI0FlpdrE8PDt-7nzh4qbInIzAd6qyaOjzzKrXZ8wVe27m6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tps://lh3.googleusercontent.com/Am4kE0nTJ749i60NStCPXw6mI0FlpdrE8PDt-7nzh4qbInIzAd6qyaOjzzKrXZ8wVe27m6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3491" cy="3011577"/>
                    </a:xfrm>
                    <a:prstGeom prst="rect">
                      <a:avLst/>
                    </a:prstGeom>
                    <a:noFill/>
                    <a:ln>
                      <a:noFill/>
                    </a:ln>
                  </pic:spPr>
                </pic:pic>
              </a:graphicData>
            </a:graphic>
          </wp:inline>
        </w:drawing>
      </w:r>
      <w:bookmarkEnd w:id="0"/>
    </w:p>
    <w:p w14:paraId="3B9354EB" w14:textId="77777777" w:rsidR="00E017C4" w:rsidRPr="00E017C4" w:rsidRDefault="00E017C4" w:rsidP="00E017C4">
      <w:pPr>
        <w:ind w:firstLine="720"/>
        <w:rPr>
          <w:rFonts w:ascii="Times New Roman" w:hAnsi="Times New Roman" w:cs="Times New Roman"/>
        </w:rPr>
      </w:pPr>
      <w:r w:rsidRPr="00E017C4">
        <w:rPr>
          <w:rFonts w:ascii="Times New Roman" w:hAnsi="Times New Roman" w:cs="Times New Roman"/>
          <w:color w:val="000000"/>
        </w:rPr>
        <w:t xml:space="preserve">Figure 11.3. Powdery mildew (G. ambrosia) conidiophore found on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leaf surface grown in a greenhouse in Oregon. Tape mount at 40x</w:t>
      </w:r>
    </w:p>
    <w:p w14:paraId="1E2D9896" w14:textId="77777777" w:rsidR="00E017C4" w:rsidRPr="00E017C4" w:rsidRDefault="00E017C4" w:rsidP="00E017C4">
      <w:pPr>
        <w:rPr>
          <w:rFonts w:ascii="Times New Roman" w:eastAsia="Times New Roman" w:hAnsi="Times New Roman" w:cs="Times New Roman"/>
        </w:rPr>
      </w:pPr>
    </w:p>
    <w:p w14:paraId="56436478"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Like many other groups of fungi, the taxonomy of the </w:t>
      </w:r>
      <w:proofErr w:type="spellStart"/>
      <w:r w:rsidRPr="00E017C4">
        <w:rPr>
          <w:rFonts w:ascii="Times New Roman" w:hAnsi="Times New Roman" w:cs="Times New Roman"/>
          <w:color w:val="000000"/>
        </w:rPr>
        <w:t>Erysiphales</w:t>
      </w:r>
      <w:proofErr w:type="spellEnd"/>
      <w:r w:rsidRPr="00E017C4">
        <w:rPr>
          <w:rFonts w:ascii="Times New Roman" w:hAnsi="Times New Roman" w:cs="Times New Roman"/>
          <w:color w:val="000000"/>
        </w:rPr>
        <w:t xml:space="preserve"> (powdery mildews) is in a state of flux. As our understanding of the evolutionary relationships of each discrete species improves, names are changed and species are moved among taxonomic groupings so that our taxonomic system increasingly represents underlying phylogenetic relationships. There </w:t>
      </w:r>
      <w:proofErr w:type="gramStart"/>
      <w:r w:rsidRPr="00E017C4">
        <w:rPr>
          <w:rFonts w:ascii="Times New Roman" w:hAnsi="Times New Roman" w:cs="Times New Roman"/>
          <w:color w:val="000000"/>
        </w:rPr>
        <w:t>are</w:t>
      </w:r>
      <w:proofErr w:type="gramEnd"/>
      <w:r w:rsidRPr="00E017C4">
        <w:rPr>
          <w:rFonts w:ascii="Times New Roman" w:hAnsi="Times New Roman" w:cs="Times New Roman"/>
          <w:color w:val="000000"/>
        </w:rPr>
        <w:t xml:space="preserve"> certainly more than one species of </w:t>
      </w:r>
      <w:proofErr w:type="spellStart"/>
      <w:r w:rsidRPr="00E017C4">
        <w:rPr>
          <w:rFonts w:ascii="Times New Roman" w:hAnsi="Times New Roman" w:cs="Times New Roman"/>
          <w:color w:val="000000"/>
        </w:rPr>
        <w:t>Erysiphales</w:t>
      </w:r>
      <w:proofErr w:type="spellEnd"/>
      <w:r w:rsidRPr="00E017C4">
        <w:rPr>
          <w:rFonts w:ascii="Times New Roman" w:hAnsi="Times New Roman" w:cs="Times New Roman"/>
          <w:color w:val="000000"/>
        </w:rPr>
        <w:t xml:space="preserve"> affecting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 xml:space="preserve">which may have differing geographical distributions and host ranges. Definitive knowledge of the identity and geographic range of powdery mildew affecting </w:t>
      </w:r>
      <w:r w:rsidRPr="00E017C4">
        <w:rPr>
          <w:rFonts w:ascii="Times New Roman" w:hAnsi="Times New Roman" w:cs="Times New Roman"/>
          <w:i/>
          <w:iCs/>
          <w:color w:val="000000"/>
        </w:rPr>
        <w:t>Cannabis</w:t>
      </w:r>
      <w:r w:rsidRPr="00E017C4">
        <w:rPr>
          <w:rFonts w:ascii="Times New Roman" w:hAnsi="Times New Roman" w:cs="Times New Roman"/>
          <w:color w:val="000000"/>
        </w:rPr>
        <w:t xml:space="preserve">, as well as alternate host-plant species, will advance the ability of cultivators to effectively control pathogen outbreaks. It is likely that at least one of the PM species affecting </w:t>
      </w:r>
      <w:r w:rsidRPr="00E017C4">
        <w:rPr>
          <w:rFonts w:ascii="Times New Roman" w:hAnsi="Times New Roman" w:cs="Times New Roman"/>
          <w:i/>
          <w:iCs/>
          <w:color w:val="000000"/>
        </w:rPr>
        <w:t>Cannabis</w:t>
      </w:r>
      <w:r w:rsidRPr="00E017C4">
        <w:rPr>
          <w:rFonts w:ascii="Times New Roman" w:hAnsi="Times New Roman" w:cs="Times New Roman"/>
          <w:color w:val="000000"/>
        </w:rPr>
        <w:t xml:space="preserve"> cultivators in North America has a relatively broad host range. </w:t>
      </w:r>
    </w:p>
    <w:p w14:paraId="72722F59"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An occasional debate in the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 xml:space="preserve">industry is whether or not powdery mildews are systemic. All the scientific evidence that we have seen, in combination with direct observation and knowledge of fungal biology, points to powdery mildew not being systemic. For a pathogen to be systemic, the pathogen would be able to infect one point on the plant (say a leaf) and then travel within the plant to infect other, distant plant parts. Powdery mildews typically form superficial infections restricted to the epidermal tissue. Some species are known to penetrate into the deeper palisade layers of the mesophyll. Some form localized infections into the petiole. But no powdery mildew in the entire Order </w:t>
      </w:r>
      <w:proofErr w:type="spellStart"/>
      <w:r w:rsidRPr="00E017C4">
        <w:rPr>
          <w:rFonts w:ascii="Times New Roman" w:hAnsi="Times New Roman" w:cs="Times New Roman"/>
          <w:color w:val="000000"/>
        </w:rPr>
        <w:t>Erysiphales</w:t>
      </w:r>
      <w:proofErr w:type="spellEnd"/>
      <w:r w:rsidRPr="00E017C4">
        <w:rPr>
          <w:rFonts w:ascii="Times New Roman" w:hAnsi="Times New Roman" w:cs="Times New Roman"/>
          <w:color w:val="000000"/>
        </w:rPr>
        <w:t xml:space="preserve"> are known to form extensive systemic infections within their respective plant host (Uwe Braun, personal communication).  </w:t>
      </w:r>
    </w:p>
    <w:p w14:paraId="218F6EC8"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color w:val="000000"/>
        </w:rPr>
        <w:t xml:space="preserve">         Farmers often observe large outbreaks on individual plants, fail to take clean clones from plants with infection elsewhere, or experience vertical, seed borne transmission; all of these suggest systemic infection. However, powdery mildews prolifically </w:t>
      </w:r>
      <w:proofErr w:type="gramStart"/>
      <w:r w:rsidRPr="00E017C4">
        <w:rPr>
          <w:rFonts w:ascii="Times New Roman" w:hAnsi="Times New Roman" w:cs="Times New Roman"/>
          <w:color w:val="000000"/>
        </w:rPr>
        <w:t>produces</w:t>
      </w:r>
      <w:proofErr w:type="gramEnd"/>
      <w:r w:rsidRPr="00E017C4">
        <w:rPr>
          <w:rFonts w:ascii="Times New Roman" w:hAnsi="Times New Roman" w:cs="Times New Roman"/>
          <w:color w:val="000000"/>
        </w:rPr>
        <w:t xml:space="preserve"> spores. The spores are then wind and animal dispersed, quickly traveling from one part of a plant to another or even throughout an entire garden. Therefore, once you spot the fluffy white mass growing on a plant, the fungus has most likely already </w:t>
      </w:r>
      <w:proofErr w:type="gramStart"/>
      <w:r w:rsidRPr="00E017C4">
        <w:rPr>
          <w:rFonts w:ascii="Times New Roman" w:hAnsi="Times New Roman" w:cs="Times New Roman"/>
          <w:color w:val="000000"/>
        </w:rPr>
        <w:t>began</w:t>
      </w:r>
      <w:proofErr w:type="gramEnd"/>
      <w:r w:rsidRPr="00E017C4">
        <w:rPr>
          <w:rFonts w:ascii="Times New Roman" w:hAnsi="Times New Roman" w:cs="Times New Roman"/>
          <w:color w:val="000000"/>
        </w:rPr>
        <w:t xml:space="preserve"> to produce spores and it is almost guaranteed that there are other PM spores in the air. Seemingly systemic infections are actually the coalescence of individual colonies, each representing an infection point. </w:t>
      </w:r>
    </w:p>
    <w:p w14:paraId="1699B577"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The fact that powdery mildew colonies almost always manifest as circular growths indicates they are individual colonies. This is analogous to fairy rings or colonies in petri dishes, which expand outward from an original inoculation point in every direction. Seed borne transmission of powdery mildew is possible, however it is exclusively (or nearly so) due to conidia on the seed surface, rather than an infection within the embryonic plant body. Because of this, seed borne infections of powdery mildew can be prevented by surface sterilizing seed prior to planting. </w:t>
      </w:r>
    </w:p>
    <w:p w14:paraId="21D362A9" w14:textId="77777777" w:rsidR="00E017C4" w:rsidRPr="00E017C4" w:rsidRDefault="00E017C4" w:rsidP="00E017C4">
      <w:pPr>
        <w:rPr>
          <w:rFonts w:ascii="Times New Roman" w:eastAsia="Times New Roman" w:hAnsi="Times New Roman" w:cs="Times New Roman"/>
        </w:rPr>
      </w:pPr>
    </w:p>
    <w:p w14:paraId="457CAB5C"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b/>
          <w:bCs/>
          <w:color w:val="000000"/>
        </w:rPr>
        <w:t>Biology &amp; Life cycle</w:t>
      </w:r>
    </w:p>
    <w:p w14:paraId="5AC6CA94" w14:textId="471CBE10" w:rsidR="00E017C4" w:rsidRPr="00E017C4" w:rsidRDefault="00E017C4" w:rsidP="00E017C4">
      <w:pPr>
        <w:spacing w:line="480" w:lineRule="auto"/>
        <w:jc w:val="center"/>
        <w:rPr>
          <w:rFonts w:ascii="Times New Roman" w:hAnsi="Times New Roman" w:cs="Times New Roman"/>
        </w:rPr>
      </w:pPr>
      <w:r w:rsidRPr="00E017C4">
        <w:rPr>
          <w:rFonts w:ascii="Times New Roman" w:hAnsi="Times New Roman" w:cs="Times New Roman"/>
          <w:noProof/>
          <w:color w:val="000000"/>
          <w:bdr w:val="none" w:sz="0" w:space="0" w:color="auto" w:frame="1"/>
        </w:rPr>
        <w:drawing>
          <wp:inline distT="0" distB="0" distL="0" distR="0" wp14:anchorId="405ED3E3" wp14:editId="34AF60AE">
            <wp:extent cx="4300855" cy="2642235"/>
            <wp:effectExtent l="0" t="0" r="0" b="0"/>
            <wp:docPr id="18" name="Picture 18" descr="ttps://lh3.googleusercontent.com/_FHn47hZl5MiO3h8wQjvkNUSPfPtDaUF92jow60yFxWWVMnkKIj6W59M7mCxVGbx7YlIS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tps://lh3.googleusercontent.com/_FHn47hZl5MiO3h8wQjvkNUSPfPtDaUF92jow60yFxWWVMnkKIj6W59M7mCxVGbx7YlISa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0855" cy="2642235"/>
                    </a:xfrm>
                    <a:prstGeom prst="rect">
                      <a:avLst/>
                    </a:prstGeom>
                    <a:noFill/>
                    <a:ln>
                      <a:noFill/>
                    </a:ln>
                  </pic:spPr>
                </pic:pic>
              </a:graphicData>
            </a:graphic>
          </wp:inline>
        </w:drawing>
      </w:r>
    </w:p>
    <w:p w14:paraId="175667A9" w14:textId="77777777" w:rsidR="00E017C4" w:rsidRPr="00E017C4" w:rsidRDefault="00E017C4" w:rsidP="00E017C4">
      <w:pPr>
        <w:ind w:firstLine="720"/>
        <w:rPr>
          <w:rFonts w:ascii="Times New Roman" w:hAnsi="Times New Roman" w:cs="Times New Roman"/>
        </w:rPr>
      </w:pPr>
      <w:r w:rsidRPr="00E017C4">
        <w:rPr>
          <w:rFonts w:ascii="Times New Roman" w:hAnsi="Times New Roman" w:cs="Times New Roman"/>
          <w:color w:val="000000"/>
        </w:rPr>
        <w:t xml:space="preserve">Figure 11.4. Life cycle of a typical powdery mildew fungus. Asexual reproductive structures (conidia) are commonly seen on </w:t>
      </w:r>
      <w:r w:rsidRPr="00E017C4">
        <w:rPr>
          <w:rFonts w:ascii="Times New Roman" w:hAnsi="Times New Roman" w:cs="Times New Roman"/>
          <w:i/>
          <w:iCs/>
          <w:color w:val="000000"/>
        </w:rPr>
        <w:t>Cannabis</w:t>
      </w:r>
      <w:r w:rsidRPr="00E017C4">
        <w:rPr>
          <w:rFonts w:ascii="Times New Roman" w:hAnsi="Times New Roman" w:cs="Times New Roman"/>
          <w:color w:val="000000"/>
        </w:rPr>
        <w:t xml:space="preserve">. Recently sexual fruiting bodies of </w:t>
      </w:r>
      <w:r w:rsidRPr="00E017C4">
        <w:rPr>
          <w:rFonts w:ascii="Times New Roman" w:hAnsi="Times New Roman" w:cs="Times New Roman"/>
          <w:i/>
          <w:iCs/>
          <w:color w:val="000000"/>
        </w:rPr>
        <w:t xml:space="preserve">G. </w:t>
      </w:r>
      <w:proofErr w:type="spellStart"/>
      <w:r w:rsidRPr="00E017C4">
        <w:rPr>
          <w:rFonts w:ascii="Times New Roman" w:hAnsi="Times New Roman" w:cs="Times New Roman"/>
          <w:i/>
          <w:iCs/>
          <w:color w:val="000000"/>
        </w:rPr>
        <w:t>spadiceus</w:t>
      </w:r>
      <w:proofErr w:type="spellEnd"/>
      <w:r w:rsidRPr="00E017C4">
        <w:rPr>
          <w:rFonts w:ascii="Times New Roman" w:hAnsi="Times New Roman" w:cs="Times New Roman"/>
          <w:color w:val="000000"/>
        </w:rPr>
        <w:t xml:space="preserve"> have been observed on </w:t>
      </w:r>
      <w:r w:rsidRPr="00E017C4">
        <w:rPr>
          <w:rFonts w:ascii="Times New Roman" w:hAnsi="Times New Roman" w:cs="Times New Roman"/>
          <w:i/>
          <w:iCs/>
          <w:color w:val="000000"/>
        </w:rPr>
        <w:t>Cannabis</w:t>
      </w:r>
      <w:r w:rsidRPr="00E017C4">
        <w:rPr>
          <w:rFonts w:ascii="Times New Roman" w:hAnsi="Times New Roman" w:cs="Times New Roman"/>
          <w:color w:val="000000"/>
        </w:rPr>
        <w:t xml:space="preserve"> (</w:t>
      </w:r>
      <w:proofErr w:type="spellStart"/>
      <w:r w:rsidRPr="00E017C4">
        <w:rPr>
          <w:rFonts w:ascii="Times New Roman" w:hAnsi="Times New Roman" w:cs="Times New Roman"/>
          <w:color w:val="000000"/>
        </w:rPr>
        <w:t>Szarka</w:t>
      </w:r>
      <w:proofErr w:type="spellEnd"/>
      <w:r w:rsidRPr="00E017C4">
        <w:rPr>
          <w:rFonts w:ascii="Times New Roman" w:hAnsi="Times New Roman" w:cs="Times New Roman"/>
          <w:color w:val="000000"/>
        </w:rPr>
        <w:t xml:space="preserve"> et al. 2019). For other species of PM affecting </w:t>
      </w:r>
      <w:r w:rsidRPr="00E017C4">
        <w:rPr>
          <w:rFonts w:ascii="Times New Roman" w:hAnsi="Times New Roman" w:cs="Times New Roman"/>
          <w:i/>
          <w:iCs/>
          <w:color w:val="000000"/>
        </w:rPr>
        <w:t>Cannabis</w:t>
      </w:r>
      <w:r w:rsidRPr="00E017C4">
        <w:rPr>
          <w:rFonts w:ascii="Times New Roman" w:hAnsi="Times New Roman" w:cs="Times New Roman"/>
          <w:color w:val="000000"/>
        </w:rPr>
        <w:t xml:space="preserve"> it may be that sexual structures may only form on alternate hosts or may have lost their sexual stage completely, persisting solely as fungi </w:t>
      </w:r>
      <w:proofErr w:type="spellStart"/>
      <w:r w:rsidRPr="00E017C4">
        <w:rPr>
          <w:rFonts w:ascii="Times New Roman" w:hAnsi="Times New Roman" w:cs="Times New Roman"/>
          <w:color w:val="000000"/>
        </w:rPr>
        <w:t>imperfecti</w:t>
      </w:r>
      <w:proofErr w:type="spellEnd"/>
      <w:r w:rsidRPr="00E017C4">
        <w:rPr>
          <w:rFonts w:ascii="Times New Roman" w:hAnsi="Times New Roman" w:cs="Times New Roman"/>
          <w:color w:val="000000"/>
        </w:rPr>
        <w:t xml:space="preserve">. Alternatively, it may simply be that humans have not yet documented the occurrence of </w:t>
      </w:r>
      <w:proofErr w:type="spellStart"/>
      <w:r w:rsidRPr="00E017C4">
        <w:rPr>
          <w:rFonts w:ascii="Times New Roman" w:hAnsi="Times New Roman" w:cs="Times New Roman"/>
          <w:color w:val="000000"/>
        </w:rPr>
        <w:t>chasmothecia</w:t>
      </w:r>
      <w:proofErr w:type="spellEnd"/>
      <w:r w:rsidRPr="00E017C4">
        <w:rPr>
          <w:rFonts w:ascii="Times New Roman" w:hAnsi="Times New Roman" w:cs="Times New Roman"/>
          <w:color w:val="000000"/>
        </w:rPr>
        <w:t xml:space="preserve"> on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in all instances in which they may occur. </w:t>
      </w:r>
    </w:p>
    <w:p w14:paraId="68D37457" w14:textId="77777777" w:rsidR="00E017C4" w:rsidRPr="00E017C4" w:rsidRDefault="00E017C4" w:rsidP="00E017C4">
      <w:pPr>
        <w:rPr>
          <w:rFonts w:ascii="Times New Roman" w:eastAsia="Times New Roman" w:hAnsi="Times New Roman" w:cs="Times New Roman"/>
        </w:rPr>
      </w:pPr>
    </w:p>
    <w:p w14:paraId="1323256B"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The life of a powdery mildew begins, like other fungi, with a spore (either a sexual </w:t>
      </w:r>
      <w:proofErr w:type="spellStart"/>
      <w:r w:rsidRPr="00E017C4">
        <w:rPr>
          <w:rFonts w:ascii="Times New Roman" w:hAnsi="Times New Roman" w:cs="Times New Roman"/>
          <w:color w:val="000000"/>
        </w:rPr>
        <w:t>ascospore</w:t>
      </w:r>
      <w:proofErr w:type="spellEnd"/>
      <w:r w:rsidRPr="00E017C4">
        <w:rPr>
          <w:rFonts w:ascii="Times New Roman" w:hAnsi="Times New Roman" w:cs="Times New Roman"/>
          <w:color w:val="000000"/>
        </w:rPr>
        <w:t xml:space="preserve"> or an asexual </w:t>
      </w:r>
      <w:proofErr w:type="spellStart"/>
      <w:r w:rsidRPr="00E017C4">
        <w:rPr>
          <w:rFonts w:ascii="Times New Roman" w:hAnsi="Times New Roman" w:cs="Times New Roman"/>
          <w:color w:val="000000"/>
        </w:rPr>
        <w:t>conidium</w:t>
      </w:r>
      <w:proofErr w:type="spellEnd"/>
      <w:proofErr w:type="gramStart"/>
      <w:r w:rsidRPr="00E017C4">
        <w:rPr>
          <w:rFonts w:ascii="Times New Roman" w:hAnsi="Times New Roman" w:cs="Times New Roman"/>
          <w:color w:val="000000"/>
        </w:rPr>
        <w:t>).When</w:t>
      </w:r>
      <w:proofErr w:type="gramEnd"/>
      <w:r w:rsidRPr="00E017C4">
        <w:rPr>
          <w:rFonts w:ascii="Times New Roman" w:hAnsi="Times New Roman" w:cs="Times New Roman"/>
          <w:color w:val="000000"/>
        </w:rPr>
        <w:t xml:space="preserve"> a spore lands on an area that is suitable for growth it will form a germ tube, a primary hyphae strand. The hyphae will grow from stored energy, but quickly need access to nutrients for survival. </w:t>
      </w:r>
    </w:p>
    <w:p w14:paraId="465F3E5B" w14:textId="1F07C182" w:rsidR="00E017C4" w:rsidRPr="00E017C4" w:rsidRDefault="00E017C4" w:rsidP="00E017C4">
      <w:pPr>
        <w:ind w:firstLine="720"/>
        <w:jc w:val="center"/>
        <w:rPr>
          <w:rFonts w:ascii="Times New Roman" w:hAnsi="Times New Roman" w:cs="Times New Roman"/>
        </w:rPr>
      </w:pPr>
      <w:r w:rsidRPr="00E017C4">
        <w:rPr>
          <w:rFonts w:ascii="Times New Roman" w:hAnsi="Times New Roman" w:cs="Times New Roman"/>
          <w:noProof/>
          <w:color w:val="000000"/>
          <w:bdr w:val="none" w:sz="0" w:space="0" w:color="auto" w:frame="1"/>
        </w:rPr>
        <w:drawing>
          <wp:inline distT="0" distB="0" distL="0" distR="0" wp14:anchorId="10F3824F" wp14:editId="1AD957BE">
            <wp:extent cx="2680970" cy="2417445"/>
            <wp:effectExtent l="0" t="0" r="11430" b="0"/>
            <wp:docPr id="17" name="Picture 17" descr="https://lh4.googleusercontent.com/xm2PixOlooubljefqmqjo-3K9oKLOyHlL5lszE1PW23_5Sdu4ZX1HIlv5G9wuXgQfRwMVEkj_TkoRQupHDD96PM2kRlIX7tOHG3xHNee8mi_1gdukqZl2J2LIjsM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4.googleusercontent.com/xm2PixOlooubljefqmqjo-3K9oKLOyHlL5lszE1PW23_5Sdu4ZX1HIlv5G9wuXgQfRwMVEkj_TkoRQupHDD96PM2kRlIX7tOHG3xHNee8mi_1gdukqZl2J2LIjsMZQ"/>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80970" cy="2417445"/>
                    </a:xfrm>
                    <a:prstGeom prst="rect">
                      <a:avLst/>
                    </a:prstGeom>
                    <a:noFill/>
                    <a:ln>
                      <a:noFill/>
                    </a:ln>
                  </pic:spPr>
                </pic:pic>
              </a:graphicData>
            </a:graphic>
          </wp:inline>
        </w:drawing>
      </w:r>
    </w:p>
    <w:p w14:paraId="4EE803A5" w14:textId="77777777" w:rsidR="00E017C4" w:rsidRPr="00E017C4" w:rsidRDefault="00E017C4" w:rsidP="00E017C4">
      <w:pPr>
        <w:ind w:firstLine="720"/>
        <w:jc w:val="center"/>
        <w:rPr>
          <w:rFonts w:ascii="Times New Roman" w:hAnsi="Times New Roman" w:cs="Times New Roman"/>
        </w:rPr>
      </w:pPr>
      <w:r w:rsidRPr="00E017C4">
        <w:rPr>
          <w:rFonts w:ascii="Times New Roman" w:hAnsi="Times New Roman" w:cs="Times New Roman"/>
          <w:color w:val="000000"/>
        </w:rPr>
        <w:t xml:space="preserve">Figure 11.5. Scanning electron micrograph of germinating powdery mildew conidia on leaf surface. Arrows point to the </w:t>
      </w:r>
      <w:proofErr w:type="spellStart"/>
      <w:r w:rsidRPr="00E017C4">
        <w:rPr>
          <w:rFonts w:ascii="Times New Roman" w:hAnsi="Times New Roman" w:cs="Times New Roman"/>
          <w:color w:val="000000"/>
        </w:rPr>
        <w:t>appressoria</w:t>
      </w:r>
      <w:proofErr w:type="spellEnd"/>
      <w:r w:rsidRPr="00E017C4">
        <w:rPr>
          <w:rFonts w:ascii="Times New Roman" w:hAnsi="Times New Roman" w:cs="Times New Roman"/>
          <w:color w:val="000000"/>
        </w:rPr>
        <w:t xml:space="preserve"> forming a penetration peg to infect plant tissue.</w:t>
      </w:r>
    </w:p>
    <w:p w14:paraId="35E0C1EF" w14:textId="77777777" w:rsidR="00E017C4" w:rsidRPr="00E017C4" w:rsidRDefault="00E017C4" w:rsidP="00E017C4">
      <w:pPr>
        <w:rPr>
          <w:rFonts w:ascii="Times New Roman" w:eastAsia="Times New Roman" w:hAnsi="Times New Roman" w:cs="Times New Roman"/>
        </w:rPr>
      </w:pPr>
    </w:p>
    <w:p w14:paraId="0A7CC45F"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As an obligate parasite, PM must invade host tissue in order to siphon off nutrition.  In order to gain access to host tissue, a specialized structure, called an </w:t>
      </w:r>
      <w:proofErr w:type="spellStart"/>
      <w:r w:rsidRPr="00E017C4">
        <w:rPr>
          <w:rFonts w:ascii="Times New Roman" w:hAnsi="Times New Roman" w:cs="Times New Roman"/>
          <w:color w:val="000000"/>
        </w:rPr>
        <w:t>appressorium</w:t>
      </w:r>
      <w:proofErr w:type="spellEnd"/>
      <w:r w:rsidRPr="00E017C4">
        <w:rPr>
          <w:rFonts w:ascii="Times New Roman" w:hAnsi="Times New Roman" w:cs="Times New Roman"/>
          <w:color w:val="000000"/>
        </w:rPr>
        <w:t xml:space="preserve">, capable of exerting high amounts of pressure onto a concentrated point on the plant surface is formed by the developing fungi (Fig. 5). Often </w:t>
      </w:r>
      <w:proofErr w:type="spellStart"/>
      <w:r w:rsidRPr="00E017C4">
        <w:rPr>
          <w:rFonts w:ascii="Times New Roman" w:hAnsi="Times New Roman" w:cs="Times New Roman"/>
          <w:color w:val="000000"/>
        </w:rPr>
        <w:t>appressoria</w:t>
      </w:r>
      <w:proofErr w:type="spellEnd"/>
      <w:r w:rsidRPr="00E017C4">
        <w:rPr>
          <w:rFonts w:ascii="Times New Roman" w:hAnsi="Times New Roman" w:cs="Times New Roman"/>
          <w:color w:val="000000"/>
        </w:rPr>
        <w:t xml:space="preserve"> will form above inherent weaknesses, such as directly above </w:t>
      </w:r>
      <w:proofErr w:type="gramStart"/>
      <w:r w:rsidRPr="00E017C4">
        <w:rPr>
          <w:rFonts w:ascii="Times New Roman" w:hAnsi="Times New Roman" w:cs="Times New Roman"/>
          <w:color w:val="000000"/>
        </w:rPr>
        <w:t>a stomata</w:t>
      </w:r>
      <w:proofErr w:type="gramEnd"/>
      <w:r w:rsidRPr="00E017C4">
        <w:rPr>
          <w:rFonts w:ascii="Times New Roman" w:hAnsi="Times New Roman" w:cs="Times New Roman"/>
          <w:color w:val="000000"/>
        </w:rPr>
        <w:t xml:space="preserve"> or at the meeting point between two epidermal cells. While a pressure peg exerts force on the leaf surface the hyphae also releases enzymes that degrade the cuticle and cell walls of the plant tissue it is trying to penetrate. If successful, the puncture peg will form a hole into the plant body through which it extends a specialized hypha termed, </w:t>
      </w:r>
      <w:proofErr w:type="spellStart"/>
      <w:r w:rsidRPr="00E017C4">
        <w:rPr>
          <w:rFonts w:ascii="Times New Roman" w:hAnsi="Times New Roman" w:cs="Times New Roman"/>
          <w:color w:val="000000"/>
        </w:rPr>
        <w:t>haustorium</w:t>
      </w:r>
      <w:proofErr w:type="spellEnd"/>
      <w:r w:rsidRPr="00E017C4">
        <w:rPr>
          <w:rFonts w:ascii="Times New Roman" w:hAnsi="Times New Roman" w:cs="Times New Roman"/>
          <w:color w:val="000000"/>
        </w:rPr>
        <w:t>. </w:t>
      </w:r>
    </w:p>
    <w:p w14:paraId="6F861C1E" w14:textId="77777777" w:rsidR="00E017C4" w:rsidRPr="00E017C4" w:rsidRDefault="00E017C4" w:rsidP="00E017C4">
      <w:pPr>
        <w:spacing w:line="480" w:lineRule="auto"/>
        <w:ind w:firstLine="720"/>
        <w:rPr>
          <w:rFonts w:ascii="Times New Roman" w:hAnsi="Times New Roman" w:cs="Times New Roman"/>
        </w:rPr>
      </w:pPr>
      <w:proofErr w:type="spellStart"/>
      <w:r w:rsidRPr="00E017C4">
        <w:rPr>
          <w:rFonts w:ascii="Times New Roman" w:hAnsi="Times New Roman" w:cs="Times New Roman"/>
          <w:color w:val="000000"/>
        </w:rPr>
        <w:t>Haustoria</w:t>
      </w:r>
      <w:proofErr w:type="spellEnd"/>
      <w:r w:rsidRPr="00E017C4">
        <w:rPr>
          <w:rFonts w:ascii="Times New Roman" w:hAnsi="Times New Roman" w:cs="Times New Roman"/>
          <w:color w:val="000000"/>
        </w:rPr>
        <w:t xml:space="preserve"> are lobed, prong-like projections able to penetrate the cell wall of plant cells (though not the membrane).  The </w:t>
      </w:r>
      <w:proofErr w:type="spellStart"/>
      <w:r w:rsidRPr="00E017C4">
        <w:rPr>
          <w:rFonts w:ascii="Times New Roman" w:hAnsi="Times New Roman" w:cs="Times New Roman"/>
          <w:color w:val="000000"/>
        </w:rPr>
        <w:t>haustorium</w:t>
      </w:r>
      <w:proofErr w:type="spellEnd"/>
      <w:r w:rsidRPr="00E017C4">
        <w:rPr>
          <w:rFonts w:ascii="Times New Roman" w:hAnsi="Times New Roman" w:cs="Times New Roman"/>
          <w:color w:val="000000"/>
        </w:rPr>
        <w:t xml:space="preserve"> becomes engulfed by the plant's plasma membrane, allowing the </w:t>
      </w:r>
      <w:proofErr w:type="gramStart"/>
      <w:r w:rsidRPr="00E017C4">
        <w:rPr>
          <w:rFonts w:ascii="Times New Roman" w:hAnsi="Times New Roman" w:cs="Times New Roman"/>
          <w:color w:val="000000"/>
        </w:rPr>
        <w:t>fungus  to</w:t>
      </w:r>
      <w:proofErr w:type="gramEnd"/>
      <w:r w:rsidRPr="00E017C4">
        <w:rPr>
          <w:rFonts w:ascii="Times New Roman" w:hAnsi="Times New Roman" w:cs="Times New Roman"/>
          <w:color w:val="000000"/>
        </w:rPr>
        <w:t xml:space="preserve"> absorb nutrients from the plant in the extracellular space between the plant cell membrane and wall.  A specialized, convoluted membrane is formed by the fungus within the space (called the </w:t>
      </w:r>
      <w:proofErr w:type="spellStart"/>
      <w:r w:rsidRPr="00E017C4">
        <w:rPr>
          <w:rFonts w:ascii="Times New Roman" w:hAnsi="Times New Roman" w:cs="Times New Roman"/>
          <w:color w:val="000000"/>
        </w:rPr>
        <w:t>extrahaustorial</w:t>
      </w:r>
      <w:proofErr w:type="spellEnd"/>
      <w:r w:rsidRPr="00E017C4">
        <w:rPr>
          <w:rFonts w:ascii="Times New Roman" w:hAnsi="Times New Roman" w:cs="Times New Roman"/>
          <w:color w:val="000000"/>
        </w:rPr>
        <w:t xml:space="preserve"> matrix) along the plant membrane in order to maximize the surface area across which it may absorb nutrients (</w:t>
      </w:r>
      <w:proofErr w:type="spellStart"/>
      <w:r w:rsidRPr="00E017C4">
        <w:rPr>
          <w:rFonts w:ascii="Times New Roman" w:hAnsi="Times New Roman" w:cs="Times New Roman"/>
          <w:color w:val="000000"/>
        </w:rPr>
        <w:t>Micali</w:t>
      </w:r>
      <w:proofErr w:type="spellEnd"/>
      <w:r w:rsidRPr="00E017C4">
        <w:rPr>
          <w:rFonts w:ascii="Times New Roman" w:hAnsi="Times New Roman" w:cs="Times New Roman"/>
          <w:color w:val="000000"/>
        </w:rPr>
        <w:t xml:space="preserve">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 xml:space="preserve">2010). The fungus now has a source of nutrients to continue to grow and mature. The fungus </w:t>
      </w:r>
      <w:proofErr w:type="spellStart"/>
      <w:r w:rsidRPr="00E017C4">
        <w:rPr>
          <w:rFonts w:ascii="Times New Roman" w:hAnsi="Times New Roman" w:cs="Times New Roman"/>
          <w:color w:val="000000"/>
        </w:rPr>
        <w:t>translocates</w:t>
      </w:r>
      <w:proofErr w:type="spellEnd"/>
      <w:r w:rsidRPr="00E017C4">
        <w:rPr>
          <w:rFonts w:ascii="Times New Roman" w:hAnsi="Times New Roman" w:cs="Times New Roman"/>
          <w:color w:val="000000"/>
        </w:rPr>
        <w:t xml:space="preserve"> this food throughout its entire body -including the epiphytic portions.</w:t>
      </w:r>
    </w:p>
    <w:p w14:paraId="06F1A02A"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The mycelium can now form secondary hyphae which continue to spread </w:t>
      </w:r>
      <w:proofErr w:type="spellStart"/>
      <w:r w:rsidRPr="00E017C4">
        <w:rPr>
          <w:rFonts w:ascii="Times New Roman" w:hAnsi="Times New Roman" w:cs="Times New Roman"/>
          <w:color w:val="000000"/>
        </w:rPr>
        <w:t>endophytically</w:t>
      </w:r>
      <w:proofErr w:type="spellEnd"/>
      <w:r w:rsidRPr="00E017C4">
        <w:rPr>
          <w:rFonts w:ascii="Times New Roman" w:hAnsi="Times New Roman" w:cs="Times New Roman"/>
          <w:color w:val="000000"/>
        </w:rPr>
        <w:t xml:space="preserve"> to nearby plant cells, as well as epiphytically over the leaf surface and use </w:t>
      </w:r>
      <w:proofErr w:type="spellStart"/>
      <w:r w:rsidRPr="00E017C4">
        <w:rPr>
          <w:rFonts w:ascii="Times New Roman" w:hAnsi="Times New Roman" w:cs="Times New Roman"/>
          <w:color w:val="000000"/>
        </w:rPr>
        <w:t>appresoria</w:t>
      </w:r>
      <w:proofErr w:type="spellEnd"/>
      <w:r w:rsidRPr="00E017C4">
        <w:rPr>
          <w:rFonts w:ascii="Times New Roman" w:hAnsi="Times New Roman" w:cs="Times New Roman"/>
          <w:color w:val="000000"/>
        </w:rPr>
        <w:t xml:space="preserve"> to create new points of invasion through which the fungus may access more areas of the plant body. After a short period of vegetative growth in a conducive environment, the fungus will produce conidiophores. </w:t>
      </w:r>
      <w:proofErr w:type="spellStart"/>
      <w:r w:rsidRPr="00E017C4">
        <w:rPr>
          <w:rFonts w:ascii="Times New Roman" w:hAnsi="Times New Roman" w:cs="Times New Roman"/>
          <w:color w:val="000000"/>
        </w:rPr>
        <w:t>Erysiphales</w:t>
      </w:r>
      <w:proofErr w:type="spellEnd"/>
      <w:r w:rsidRPr="00E017C4">
        <w:rPr>
          <w:rFonts w:ascii="Times New Roman" w:hAnsi="Times New Roman" w:cs="Times New Roman"/>
          <w:color w:val="000000"/>
        </w:rPr>
        <w:t xml:space="preserve"> are capable of producing conidia in great numbers. </w:t>
      </w:r>
    </w:p>
    <w:p w14:paraId="7E9A2912" w14:textId="31261311" w:rsidR="00E017C4" w:rsidRPr="00E017C4" w:rsidRDefault="00E017C4" w:rsidP="00E017C4">
      <w:pPr>
        <w:spacing w:line="480" w:lineRule="auto"/>
        <w:ind w:firstLine="720"/>
        <w:jc w:val="center"/>
        <w:rPr>
          <w:rFonts w:ascii="Times New Roman" w:hAnsi="Times New Roman" w:cs="Times New Roman"/>
        </w:rPr>
      </w:pPr>
      <w:r w:rsidRPr="00E017C4">
        <w:rPr>
          <w:rFonts w:ascii="Times New Roman" w:hAnsi="Times New Roman" w:cs="Times New Roman"/>
          <w:noProof/>
          <w:color w:val="000000"/>
          <w:bdr w:val="none" w:sz="0" w:space="0" w:color="auto" w:frame="1"/>
        </w:rPr>
        <w:drawing>
          <wp:inline distT="0" distB="0" distL="0" distR="0" wp14:anchorId="68DAD82E" wp14:editId="4BAC6EDE">
            <wp:extent cx="2541905" cy="1906270"/>
            <wp:effectExtent l="0" t="0" r="0" b="0"/>
            <wp:docPr id="16" name="Picture 16" descr="ttps://lh4.googleusercontent.com/IGcXoNXw9qgNRVP2KjxzsgW5FOykrFAdTXI4fiS1GrHMdE6eJZ3ulbXLewTIMLSokmHA9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tps://lh4.googleusercontent.com/IGcXoNXw9qgNRVP2KjxzsgW5FOykrFAdTXI4fiS1GrHMdE6eJZ3ulbXLewTIMLSokmHA9jq"/>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1905" cy="1906270"/>
                    </a:xfrm>
                    <a:prstGeom prst="rect">
                      <a:avLst/>
                    </a:prstGeom>
                    <a:noFill/>
                    <a:ln>
                      <a:noFill/>
                    </a:ln>
                  </pic:spPr>
                </pic:pic>
              </a:graphicData>
            </a:graphic>
          </wp:inline>
        </w:drawing>
      </w:r>
    </w:p>
    <w:p w14:paraId="7B26921E" w14:textId="77777777" w:rsidR="00E017C4" w:rsidRPr="00E017C4" w:rsidRDefault="00E017C4" w:rsidP="00E017C4">
      <w:pPr>
        <w:ind w:firstLine="720"/>
        <w:rPr>
          <w:rFonts w:ascii="Times New Roman" w:hAnsi="Times New Roman" w:cs="Times New Roman"/>
        </w:rPr>
      </w:pPr>
      <w:r w:rsidRPr="00E017C4">
        <w:rPr>
          <w:rFonts w:ascii="Times New Roman" w:hAnsi="Times New Roman" w:cs="Times New Roman"/>
          <w:color w:val="000000"/>
        </w:rPr>
        <w:t xml:space="preserve">Figure 11.6. Powdery mildew </w:t>
      </w:r>
      <w:proofErr w:type="spellStart"/>
      <w:r w:rsidRPr="00E017C4">
        <w:rPr>
          <w:rFonts w:ascii="Times New Roman" w:hAnsi="Times New Roman" w:cs="Times New Roman"/>
          <w:color w:val="000000"/>
        </w:rPr>
        <w:t>chasmothecia</w:t>
      </w:r>
      <w:proofErr w:type="spellEnd"/>
      <w:r w:rsidRPr="00E017C4">
        <w:rPr>
          <w:rFonts w:ascii="Times New Roman" w:hAnsi="Times New Roman" w:cs="Times New Roman"/>
          <w:color w:val="000000"/>
        </w:rPr>
        <w:t xml:space="preserve"> (small black spots) growing on the underside of a leaf.</w:t>
      </w:r>
    </w:p>
    <w:p w14:paraId="11C08F66" w14:textId="77777777" w:rsidR="00E017C4" w:rsidRPr="00E017C4" w:rsidRDefault="00E017C4" w:rsidP="00E017C4">
      <w:pPr>
        <w:rPr>
          <w:rFonts w:ascii="Times New Roman" w:eastAsia="Times New Roman" w:hAnsi="Times New Roman" w:cs="Times New Roman"/>
        </w:rPr>
      </w:pPr>
    </w:p>
    <w:p w14:paraId="2349F155"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Until recently, only the asexual state had been observed on </w:t>
      </w:r>
      <w:r w:rsidRPr="00E017C4">
        <w:rPr>
          <w:rFonts w:ascii="Times New Roman" w:hAnsi="Times New Roman" w:cs="Times New Roman"/>
          <w:i/>
          <w:iCs/>
          <w:color w:val="000000"/>
        </w:rPr>
        <w:t>Cannabis</w:t>
      </w:r>
      <w:r w:rsidRPr="00E017C4">
        <w:rPr>
          <w:rFonts w:ascii="Times New Roman" w:hAnsi="Times New Roman" w:cs="Times New Roman"/>
          <w:color w:val="000000"/>
        </w:rPr>
        <w:t xml:space="preserve">. </w:t>
      </w:r>
      <w:proofErr w:type="spellStart"/>
      <w:r w:rsidRPr="00E017C4">
        <w:rPr>
          <w:rFonts w:ascii="Times New Roman" w:hAnsi="Times New Roman" w:cs="Times New Roman"/>
          <w:color w:val="000000"/>
        </w:rPr>
        <w:t>Szarka</w:t>
      </w:r>
      <w:proofErr w:type="spellEnd"/>
      <w:r w:rsidRPr="00E017C4">
        <w:rPr>
          <w:rFonts w:ascii="Times New Roman" w:hAnsi="Times New Roman" w:cs="Times New Roman"/>
          <w:color w:val="000000"/>
        </w:rPr>
        <w:t xml:space="preserve"> et al, however, observed </w:t>
      </w:r>
      <w:r w:rsidRPr="00E017C4">
        <w:rPr>
          <w:rFonts w:ascii="Times New Roman" w:hAnsi="Times New Roman" w:cs="Times New Roman"/>
          <w:i/>
          <w:iCs/>
          <w:color w:val="000000"/>
        </w:rPr>
        <w:t xml:space="preserve">G. </w:t>
      </w:r>
      <w:proofErr w:type="spellStart"/>
      <w:r w:rsidRPr="00E017C4">
        <w:rPr>
          <w:rFonts w:ascii="Times New Roman" w:hAnsi="Times New Roman" w:cs="Times New Roman"/>
          <w:i/>
          <w:iCs/>
          <w:color w:val="000000"/>
        </w:rPr>
        <w:t>spadiceus</w:t>
      </w:r>
      <w:proofErr w:type="spellEnd"/>
      <w:r w:rsidRPr="00E017C4">
        <w:rPr>
          <w:rFonts w:ascii="Times New Roman" w:hAnsi="Times New Roman" w:cs="Times New Roman"/>
          <w:color w:val="000000"/>
        </w:rPr>
        <w:t xml:space="preserve"> readily forming </w:t>
      </w:r>
      <w:proofErr w:type="spellStart"/>
      <w:r w:rsidRPr="00E017C4">
        <w:rPr>
          <w:rFonts w:ascii="Times New Roman" w:hAnsi="Times New Roman" w:cs="Times New Roman"/>
          <w:color w:val="000000"/>
        </w:rPr>
        <w:t>chasmothecia</w:t>
      </w:r>
      <w:proofErr w:type="spellEnd"/>
      <w:r w:rsidRPr="00E017C4">
        <w:rPr>
          <w:rFonts w:ascii="Times New Roman" w:hAnsi="Times New Roman" w:cs="Times New Roman"/>
          <w:color w:val="000000"/>
        </w:rPr>
        <w:t xml:space="preserve"> in autumn on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 xml:space="preserve">in Kentucky (2019). </w:t>
      </w:r>
      <w:proofErr w:type="spellStart"/>
      <w:r w:rsidRPr="00E017C4">
        <w:rPr>
          <w:rFonts w:ascii="Times New Roman" w:hAnsi="Times New Roman" w:cs="Times New Roman"/>
          <w:color w:val="000000"/>
        </w:rPr>
        <w:t>Podosphera</w:t>
      </w:r>
      <w:proofErr w:type="spellEnd"/>
      <w:r w:rsidRPr="00E017C4">
        <w:rPr>
          <w:rFonts w:ascii="Times New Roman" w:hAnsi="Times New Roman" w:cs="Times New Roman"/>
          <w:color w:val="000000"/>
        </w:rPr>
        <w:t xml:space="preserve"> </w:t>
      </w:r>
      <w:proofErr w:type="spellStart"/>
      <w:r w:rsidRPr="00E017C4">
        <w:rPr>
          <w:rFonts w:ascii="Times New Roman" w:hAnsi="Times New Roman" w:cs="Times New Roman"/>
          <w:color w:val="000000"/>
        </w:rPr>
        <w:t>macularis</w:t>
      </w:r>
      <w:proofErr w:type="spellEnd"/>
      <w:r w:rsidRPr="00E017C4">
        <w:rPr>
          <w:rFonts w:ascii="Times New Roman" w:hAnsi="Times New Roman" w:cs="Times New Roman"/>
          <w:color w:val="000000"/>
        </w:rPr>
        <w:t xml:space="preserve"> is also capable of forming </w:t>
      </w:r>
      <w:proofErr w:type="spellStart"/>
      <w:r w:rsidRPr="00E017C4">
        <w:rPr>
          <w:rFonts w:ascii="Times New Roman" w:hAnsi="Times New Roman" w:cs="Times New Roman"/>
          <w:color w:val="000000"/>
        </w:rPr>
        <w:t>chasmothecia</w:t>
      </w:r>
      <w:proofErr w:type="spellEnd"/>
      <w:r w:rsidRPr="00E017C4">
        <w:rPr>
          <w:rFonts w:ascii="Times New Roman" w:hAnsi="Times New Roman" w:cs="Times New Roman"/>
          <w:color w:val="000000"/>
        </w:rPr>
        <w:t xml:space="preserve"> on cannabis plants (Weldon et al, 2020). </w:t>
      </w:r>
      <w:proofErr w:type="spellStart"/>
      <w:proofErr w:type="gramStart"/>
      <w:r w:rsidRPr="00E017C4">
        <w:rPr>
          <w:rFonts w:ascii="Times New Roman" w:hAnsi="Times New Roman" w:cs="Times New Roman"/>
          <w:color w:val="000000"/>
        </w:rPr>
        <w:t>Chasmothecia</w:t>
      </w:r>
      <w:proofErr w:type="spellEnd"/>
      <w:r w:rsidRPr="00E017C4">
        <w:rPr>
          <w:rFonts w:ascii="Times New Roman" w:hAnsi="Times New Roman" w:cs="Times New Roman"/>
          <w:color w:val="000000"/>
        </w:rPr>
        <w:t>  (</w:t>
      </w:r>
      <w:proofErr w:type="gramEnd"/>
      <w:r w:rsidRPr="00E017C4">
        <w:rPr>
          <w:rFonts w:ascii="Times New Roman" w:hAnsi="Times New Roman" w:cs="Times New Roman"/>
          <w:color w:val="000000"/>
        </w:rPr>
        <w:t xml:space="preserve">or formerly, </w:t>
      </w:r>
      <w:proofErr w:type="spellStart"/>
      <w:r w:rsidRPr="00E017C4">
        <w:rPr>
          <w:rFonts w:ascii="Times New Roman" w:hAnsi="Times New Roman" w:cs="Times New Roman"/>
          <w:color w:val="000000"/>
        </w:rPr>
        <w:t>cleistothecia</w:t>
      </w:r>
      <w:proofErr w:type="spellEnd"/>
      <w:r w:rsidRPr="00E017C4">
        <w:rPr>
          <w:rFonts w:ascii="Times New Roman" w:hAnsi="Times New Roman" w:cs="Times New Roman"/>
          <w:color w:val="000000"/>
        </w:rPr>
        <w:t xml:space="preserve">), are the sexual structures formed by members of the </w:t>
      </w:r>
      <w:proofErr w:type="spellStart"/>
      <w:r w:rsidRPr="00E017C4">
        <w:rPr>
          <w:rFonts w:ascii="Times New Roman" w:hAnsi="Times New Roman" w:cs="Times New Roman"/>
          <w:color w:val="000000"/>
        </w:rPr>
        <w:t>Erisyphales</w:t>
      </w:r>
      <w:proofErr w:type="spellEnd"/>
      <w:r w:rsidRPr="00E017C4">
        <w:rPr>
          <w:rFonts w:ascii="Times New Roman" w:hAnsi="Times New Roman" w:cs="Times New Roman"/>
          <w:color w:val="000000"/>
        </w:rPr>
        <w:t xml:space="preserve"> (Fig. 6). They appear as dark, spherical structures made of tightly interwoven hyphae with simple appendages. Inside there are multiple </w:t>
      </w:r>
      <w:proofErr w:type="spellStart"/>
      <w:r w:rsidRPr="00E017C4">
        <w:rPr>
          <w:rFonts w:ascii="Times New Roman" w:hAnsi="Times New Roman" w:cs="Times New Roman"/>
          <w:color w:val="000000"/>
        </w:rPr>
        <w:t>asc</w:t>
      </w:r>
      <w:proofErr w:type="spellEnd"/>
      <w:r w:rsidRPr="00E017C4">
        <w:rPr>
          <w:rFonts w:ascii="Times New Roman" w:hAnsi="Times New Roman" w:cs="Times New Roman"/>
          <w:color w:val="000000"/>
        </w:rPr>
        <w:t xml:space="preserve">, each containing 8 </w:t>
      </w:r>
      <w:proofErr w:type="spellStart"/>
      <w:r w:rsidRPr="00E017C4">
        <w:rPr>
          <w:rFonts w:ascii="Times New Roman" w:hAnsi="Times New Roman" w:cs="Times New Roman"/>
          <w:color w:val="000000"/>
        </w:rPr>
        <w:t>ascospores</w:t>
      </w:r>
      <w:proofErr w:type="spellEnd"/>
      <w:r w:rsidRPr="00E017C4">
        <w:rPr>
          <w:rFonts w:ascii="Times New Roman" w:hAnsi="Times New Roman" w:cs="Times New Roman"/>
          <w:color w:val="000000"/>
        </w:rPr>
        <w:t xml:space="preserve"> (Fig. 7). Once the asci and </w:t>
      </w:r>
      <w:proofErr w:type="spellStart"/>
      <w:r w:rsidRPr="00E017C4">
        <w:rPr>
          <w:rFonts w:ascii="Times New Roman" w:hAnsi="Times New Roman" w:cs="Times New Roman"/>
          <w:color w:val="000000"/>
        </w:rPr>
        <w:t>ascospores</w:t>
      </w:r>
      <w:proofErr w:type="spellEnd"/>
      <w:r w:rsidRPr="00E017C4">
        <w:rPr>
          <w:rFonts w:ascii="Times New Roman" w:hAnsi="Times New Roman" w:cs="Times New Roman"/>
          <w:color w:val="000000"/>
        </w:rPr>
        <w:t xml:space="preserve"> are mature, the </w:t>
      </w:r>
      <w:proofErr w:type="spellStart"/>
      <w:r w:rsidRPr="00E017C4">
        <w:rPr>
          <w:rFonts w:ascii="Times New Roman" w:hAnsi="Times New Roman" w:cs="Times New Roman"/>
          <w:color w:val="000000"/>
        </w:rPr>
        <w:t>chasmothecium</w:t>
      </w:r>
      <w:proofErr w:type="spellEnd"/>
      <w:r w:rsidRPr="00E017C4">
        <w:rPr>
          <w:rFonts w:ascii="Times New Roman" w:hAnsi="Times New Roman" w:cs="Times New Roman"/>
          <w:color w:val="000000"/>
        </w:rPr>
        <w:t xml:space="preserve"> will burst and the spores will be released and dispersed into the environment.  </w:t>
      </w:r>
    </w:p>
    <w:p w14:paraId="66BC02F9"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The usual lack of </w:t>
      </w:r>
      <w:proofErr w:type="spellStart"/>
      <w:r w:rsidRPr="00E017C4">
        <w:rPr>
          <w:rFonts w:ascii="Times New Roman" w:hAnsi="Times New Roman" w:cs="Times New Roman"/>
          <w:color w:val="000000"/>
        </w:rPr>
        <w:t>chasmothecia</w:t>
      </w:r>
      <w:proofErr w:type="spellEnd"/>
      <w:r w:rsidRPr="00E017C4">
        <w:rPr>
          <w:rFonts w:ascii="Times New Roman" w:hAnsi="Times New Roman" w:cs="Times New Roman"/>
          <w:color w:val="000000"/>
        </w:rPr>
        <w:t xml:space="preserve"> on </w:t>
      </w:r>
      <w:r w:rsidRPr="00E017C4">
        <w:rPr>
          <w:rFonts w:ascii="Times New Roman" w:hAnsi="Times New Roman" w:cs="Times New Roman"/>
          <w:i/>
          <w:iCs/>
          <w:color w:val="000000"/>
        </w:rPr>
        <w:t>Cannabis</w:t>
      </w:r>
      <w:r w:rsidRPr="00E017C4">
        <w:rPr>
          <w:rFonts w:ascii="Times New Roman" w:hAnsi="Times New Roman" w:cs="Times New Roman"/>
          <w:color w:val="000000"/>
        </w:rPr>
        <w:t xml:space="preserve"> among may indicate a biological impediment to fruiting body formation when the most common powdery mildew species infects </w:t>
      </w:r>
      <w:r w:rsidRPr="00E017C4">
        <w:rPr>
          <w:rFonts w:ascii="Times New Roman" w:hAnsi="Times New Roman" w:cs="Times New Roman"/>
          <w:i/>
          <w:iCs/>
          <w:color w:val="000000"/>
        </w:rPr>
        <w:t>Cannabis</w:t>
      </w:r>
      <w:r w:rsidRPr="00E017C4">
        <w:rPr>
          <w:rFonts w:ascii="Times New Roman" w:hAnsi="Times New Roman" w:cs="Times New Roman"/>
          <w:color w:val="000000"/>
        </w:rPr>
        <w:t xml:space="preserve">. If so, there may be alternate hosts on which the sexual stage of the pathogen occurs. Alternatively, these races affecting </w:t>
      </w:r>
      <w:r w:rsidRPr="00E017C4">
        <w:rPr>
          <w:rFonts w:ascii="Times New Roman" w:hAnsi="Times New Roman" w:cs="Times New Roman"/>
          <w:i/>
          <w:iCs/>
          <w:color w:val="000000"/>
        </w:rPr>
        <w:t>Cannabis</w:t>
      </w:r>
      <w:r w:rsidRPr="00E017C4">
        <w:rPr>
          <w:rFonts w:ascii="Times New Roman" w:hAnsi="Times New Roman" w:cs="Times New Roman"/>
          <w:color w:val="000000"/>
        </w:rPr>
        <w:t xml:space="preserve"> may have lost their sexual state, or such asexual populations are isolated from compatible mating types and only exist exclusively as an anamorph locally. This is the current state of the</w:t>
      </w:r>
      <w:r w:rsidRPr="00E017C4">
        <w:rPr>
          <w:rFonts w:ascii="Times New Roman" w:hAnsi="Times New Roman" w:cs="Times New Roman"/>
          <w:i/>
          <w:iCs/>
          <w:color w:val="000000"/>
        </w:rPr>
        <w:t xml:space="preserve"> P. </w:t>
      </w:r>
      <w:proofErr w:type="spellStart"/>
      <w:r w:rsidRPr="00E017C4">
        <w:rPr>
          <w:rFonts w:ascii="Times New Roman" w:hAnsi="Times New Roman" w:cs="Times New Roman"/>
          <w:i/>
          <w:iCs/>
          <w:color w:val="000000"/>
        </w:rPr>
        <w:t>macularis</w:t>
      </w:r>
      <w:proofErr w:type="spellEnd"/>
      <w:r w:rsidRPr="00E017C4">
        <w:rPr>
          <w:rFonts w:ascii="Times New Roman" w:hAnsi="Times New Roman" w:cs="Times New Roman"/>
          <w:i/>
          <w:iCs/>
          <w:color w:val="000000"/>
        </w:rPr>
        <w:t xml:space="preserve"> </w:t>
      </w:r>
      <w:r w:rsidRPr="00E017C4">
        <w:rPr>
          <w:rFonts w:ascii="Times New Roman" w:hAnsi="Times New Roman" w:cs="Times New Roman"/>
          <w:color w:val="000000"/>
        </w:rPr>
        <w:t xml:space="preserve">population in the Pacific Northwest, where currently only the MAT1-1 type is known. Currently there is a quarantine targeting hop powdery mildew in the United States to prevent the introduction of the MAT1-2 mating type into the Northwest.  The production of </w:t>
      </w:r>
      <w:proofErr w:type="spellStart"/>
      <w:r w:rsidRPr="00E017C4">
        <w:rPr>
          <w:rFonts w:ascii="Times New Roman" w:hAnsi="Times New Roman" w:cs="Times New Roman"/>
          <w:color w:val="000000"/>
        </w:rPr>
        <w:t>chasmothecia</w:t>
      </w:r>
      <w:proofErr w:type="spellEnd"/>
      <w:r w:rsidRPr="00E017C4">
        <w:rPr>
          <w:rFonts w:ascii="Times New Roman" w:hAnsi="Times New Roman" w:cs="Times New Roman"/>
          <w:color w:val="000000"/>
        </w:rPr>
        <w:t xml:space="preserve"> on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 xml:space="preserve">by </w:t>
      </w:r>
      <w:r w:rsidRPr="00E017C4">
        <w:rPr>
          <w:rFonts w:ascii="Times New Roman" w:hAnsi="Times New Roman" w:cs="Times New Roman"/>
          <w:i/>
          <w:iCs/>
          <w:color w:val="000000"/>
        </w:rPr>
        <w:t xml:space="preserve">P. </w:t>
      </w:r>
      <w:proofErr w:type="spellStart"/>
      <w:r w:rsidRPr="00E017C4">
        <w:rPr>
          <w:rFonts w:ascii="Times New Roman" w:hAnsi="Times New Roman" w:cs="Times New Roman"/>
          <w:i/>
          <w:iCs/>
          <w:color w:val="000000"/>
        </w:rPr>
        <w:t>macularis</w:t>
      </w:r>
      <w:proofErr w:type="spellEnd"/>
      <w:r w:rsidRPr="00E017C4">
        <w:rPr>
          <w:rFonts w:ascii="Times New Roman" w:hAnsi="Times New Roman" w:cs="Times New Roman"/>
          <w:i/>
          <w:iCs/>
          <w:color w:val="000000"/>
        </w:rPr>
        <w:t xml:space="preserve"> </w:t>
      </w:r>
      <w:r w:rsidRPr="00E017C4">
        <w:rPr>
          <w:rFonts w:ascii="Times New Roman" w:hAnsi="Times New Roman" w:cs="Times New Roman"/>
          <w:color w:val="000000"/>
        </w:rPr>
        <w:t xml:space="preserve">presents risk to the hop and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 xml:space="preserve">industries throughout the US by potentially facilitating the spread of sexual mating types into the PNW, which would be followed by a proliferation of </w:t>
      </w:r>
      <w:proofErr w:type="spellStart"/>
      <w:r w:rsidRPr="00E017C4">
        <w:rPr>
          <w:rFonts w:ascii="Times New Roman" w:hAnsi="Times New Roman" w:cs="Times New Roman"/>
          <w:color w:val="000000"/>
        </w:rPr>
        <w:t>pathovar</w:t>
      </w:r>
      <w:proofErr w:type="spellEnd"/>
      <w:r w:rsidRPr="00E017C4">
        <w:rPr>
          <w:rFonts w:ascii="Times New Roman" w:hAnsi="Times New Roman" w:cs="Times New Roman"/>
          <w:color w:val="000000"/>
        </w:rPr>
        <w:t xml:space="preserve"> genetic diversity (Weldon et al, 2020).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 xml:space="preserve">may also serve to move dangerous </w:t>
      </w:r>
      <w:proofErr w:type="spellStart"/>
      <w:r w:rsidRPr="00E017C4">
        <w:rPr>
          <w:rFonts w:ascii="Times New Roman" w:hAnsi="Times New Roman" w:cs="Times New Roman"/>
          <w:color w:val="000000"/>
        </w:rPr>
        <w:t>pathovars</w:t>
      </w:r>
      <w:proofErr w:type="spellEnd"/>
      <w:r w:rsidRPr="00E017C4">
        <w:rPr>
          <w:rFonts w:ascii="Times New Roman" w:hAnsi="Times New Roman" w:cs="Times New Roman"/>
          <w:color w:val="000000"/>
        </w:rPr>
        <w:t xml:space="preserve"> that are emerging in the PNW to new areas. </w:t>
      </w:r>
    </w:p>
    <w:p w14:paraId="55CAF408"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When sexual reproduction occurs in </w:t>
      </w:r>
      <w:proofErr w:type="spellStart"/>
      <w:r w:rsidRPr="00E017C4">
        <w:rPr>
          <w:rFonts w:ascii="Times New Roman" w:hAnsi="Times New Roman" w:cs="Times New Roman"/>
          <w:color w:val="000000"/>
        </w:rPr>
        <w:t>Erysiphales</w:t>
      </w:r>
      <w:proofErr w:type="spellEnd"/>
      <w:r w:rsidRPr="00E017C4">
        <w:rPr>
          <w:rFonts w:ascii="Times New Roman" w:hAnsi="Times New Roman" w:cs="Times New Roman"/>
          <w:color w:val="000000"/>
        </w:rPr>
        <w:t xml:space="preserve"> it may be homo- or heterothallic, depending on the species. This means that an individual may mate with itself (homothallic), or require a different individual (heterothallic) to form sexual spores. </w:t>
      </w:r>
    </w:p>
    <w:p w14:paraId="6600AE1F" w14:textId="14E0D68E" w:rsidR="00E017C4" w:rsidRPr="00E017C4" w:rsidRDefault="00E017C4" w:rsidP="00E017C4">
      <w:pPr>
        <w:spacing w:line="480" w:lineRule="auto"/>
        <w:ind w:firstLine="720"/>
        <w:jc w:val="center"/>
        <w:rPr>
          <w:rFonts w:ascii="Times New Roman" w:hAnsi="Times New Roman" w:cs="Times New Roman"/>
        </w:rPr>
      </w:pPr>
      <w:r w:rsidRPr="00E017C4">
        <w:rPr>
          <w:rFonts w:ascii="Times New Roman" w:hAnsi="Times New Roman" w:cs="Times New Roman"/>
          <w:noProof/>
          <w:color w:val="000000"/>
          <w:bdr w:val="none" w:sz="0" w:space="0" w:color="auto" w:frame="1"/>
        </w:rPr>
        <w:drawing>
          <wp:inline distT="0" distB="0" distL="0" distR="0" wp14:anchorId="2EA4417E" wp14:editId="13613FFF">
            <wp:extent cx="3836035" cy="1913890"/>
            <wp:effectExtent l="0" t="0" r="0" b="0"/>
            <wp:docPr id="15" name="Picture 15" descr="ttps://lh5.googleusercontent.com/gHWNSQXmahiLneFyy1wkSeMRWDPbq8wu6uprvS4fGo30Fi1fbo2vEFj0LaTfOUDHYL1gP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tps://lh5.googleusercontent.com/gHWNSQXmahiLneFyy1wkSeMRWDPbq8wu6uprvS4fGo30Fi1fbo2vEFj0LaTfOUDHYL1gPs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36035" cy="1913890"/>
                    </a:xfrm>
                    <a:prstGeom prst="rect">
                      <a:avLst/>
                    </a:prstGeom>
                    <a:noFill/>
                    <a:ln>
                      <a:noFill/>
                    </a:ln>
                  </pic:spPr>
                </pic:pic>
              </a:graphicData>
            </a:graphic>
          </wp:inline>
        </w:drawing>
      </w:r>
    </w:p>
    <w:p w14:paraId="4324C596" w14:textId="77777777" w:rsidR="00E017C4" w:rsidRPr="00E017C4" w:rsidRDefault="00E017C4" w:rsidP="00E017C4">
      <w:pPr>
        <w:ind w:firstLine="720"/>
        <w:rPr>
          <w:rFonts w:ascii="Times New Roman" w:hAnsi="Times New Roman" w:cs="Times New Roman"/>
        </w:rPr>
      </w:pPr>
      <w:r w:rsidRPr="00E017C4">
        <w:rPr>
          <w:rFonts w:ascii="Times New Roman" w:hAnsi="Times New Roman" w:cs="Times New Roman"/>
          <w:color w:val="000000"/>
        </w:rPr>
        <w:t xml:space="preserve">Figure 11.7. </w:t>
      </w:r>
      <w:proofErr w:type="spellStart"/>
      <w:r w:rsidRPr="00E017C4">
        <w:rPr>
          <w:rFonts w:ascii="Times New Roman" w:hAnsi="Times New Roman" w:cs="Times New Roman"/>
          <w:i/>
          <w:iCs/>
          <w:color w:val="000000"/>
        </w:rPr>
        <w:t>Podosphera</w:t>
      </w:r>
      <w:proofErr w:type="spellEnd"/>
      <w:r w:rsidRPr="00E017C4">
        <w:rPr>
          <w:rFonts w:ascii="Times New Roman" w:hAnsi="Times New Roman" w:cs="Times New Roman"/>
          <w:i/>
          <w:iCs/>
          <w:color w:val="000000"/>
        </w:rPr>
        <w:t xml:space="preserve"> </w:t>
      </w:r>
      <w:proofErr w:type="spellStart"/>
      <w:r w:rsidRPr="00E017C4">
        <w:rPr>
          <w:rFonts w:ascii="Times New Roman" w:hAnsi="Times New Roman" w:cs="Times New Roman"/>
          <w:i/>
          <w:iCs/>
          <w:color w:val="000000"/>
        </w:rPr>
        <w:t>macularis</w:t>
      </w:r>
      <w:proofErr w:type="spellEnd"/>
      <w:r w:rsidRPr="00E017C4">
        <w:rPr>
          <w:rFonts w:ascii="Times New Roman" w:hAnsi="Times New Roman" w:cs="Times New Roman"/>
          <w:i/>
          <w:iCs/>
          <w:color w:val="000000"/>
        </w:rPr>
        <w:t xml:space="preserve"> </w:t>
      </w:r>
      <w:r w:rsidRPr="00E017C4">
        <w:rPr>
          <w:rFonts w:ascii="Times New Roman" w:hAnsi="Times New Roman" w:cs="Times New Roman"/>
          <w:color w:val="000000"/>
        </w:rPr>
        <w:t xml:space="preserve">reproductive structures. </w:t>
      </w:r>
      <w:proofErr w:type="spellStart"/>
      <w:r w:rsidRPr="00E017C4">
        <w:rPr>
          <w:rFonts w:ascii="Times New Roman" w:hAnsi="Times New Roman" w:cs="Times New Roman"/>
          <w:color w:val="000000"/>
        </w:rPr>
        <w:t>Chasmothecia</w:t>
      </w:r>
      <w:proofErr w:type="spellEnd"/>
      <w:r w:rsidRPr="00E017C4">
        <w:rPr>
          <w:rFonts w:ascii="Times New Roman" w:hAnsi="Times New Roman" w:cs="Times New Roman"/>
          <w:color w:val="000000"/>
        </w:rPr>
        <w:t xml:space="preserve"> in the soil (a) and then a </w:t>
      </w:r>
      <w:proofErr w:type="spellStart"/>
      <w:r w:rsidRPr="00E017C4">
        <w:rPr>
          <w:rFonts w:ascii="Times New Roman" w:hAnsi="Times New Roman" w:cs="Times New Roman"/>
          <w:color w:val="000000"/>
        </w:rPr>
        <w:t>chasmothecia</w:t>
      </w:r>
      <w:proofErr w:type="spellEnd"/>
      <w:r w:rsidRPr="00E017C4">
        <w:rPr>
          <w:rFonts w:ascii="Times New Roman" w:hAnsi="Times New Roman" w:cs="Times New Roman"/>
          <w:color w:val="000000"/>
        </w:rPr>
        <w:t xml:space="preserve"> next to a conidiophore producing conidia to the right (b).</w:t>
      </w:r>
    </w:p>
    <w:p w14:paraId="74BCDBAA" w14:textId="77777777" w:rsidR="00E017C4" w:rsidRPr="00E017C4" w:rsidRDefault="00E017C4" w:rsidP="00E017C4">
      <w:pPr>
        <w:rPr>
          <w:rFonts w:ascii="Times New Roman" w:eastAsia="Times New Roman" w:hAnsi="Times New Roman" w:cs="Times New Roman"/>
        </w:rPr>
      </w:pPr>
    </w:p>
    <w:p w14:paraId="0C43F03D"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Powdery mildew can overwinter in the form of this resistant </w:t>
      </w:r>
      <w:proofErr w:type="spellStart"/>
      <w:r w:rsidRPr="00E017C4">
        <w:rPr>
          <w:rFonts w:ascii="Times New Roman" w:hAnsi="Times New Roman" w:cs="Times New Roman"/>
          <w:color w:val="000000"/>
        </w:rPr>
        <w:t>chasmothecia</w:t>
      </w:r>
      <w:proofErr w:type="spellEnd"/>
      <w:r w:rsidRPr="00E017C4">
        <w:rPr>
          <w:rFonts w:ascii="Times New Roman" w:hAnsi="Times New Roman" w:cs="Times New Roman"/>
          <w:color w:val="000000"/>
        </w:rPr>
        <w:t xml:space="preserve"> structure. </w:t>
      </w:r>
      <w:proofErr w:type="gramStart"/>
      <w:r w:rsidRPr="00E017C4">
        <w:rPr>
          <w:rFonts w:ascii="Times New Roman" w:hAnsi="Times New Roman" w:cs="Times New Roman"/>
          <w:color w:val="000000"/>
        </w:rPr>
        <w:t>Thus</w:t>
      </w:r>
      <w:proofErr w:type="gramEnd"/>
      <w:r w:rsidRPr="00E017C4">
        <w:rPr>
          <w:rFonts w:ascii="Times New Roman" w:hAnsi="Times New Roman" w:cs="Times New Roman"/>
          <w:color w:val="000000"/>
        </w:rPr>
        <w:t xml:space="preserve"> they can lay dormant in your soils or fields and then when the environment is sufficient for growth, the </w:t>
      </w:r>
      <w:proofErr w:type="spellStart"/>
      <w:r w:rsidRPr="00E017C4">
        <w:rPr>
          <w:rFonts w:ascii="Times New Roman" w:hAnsi="Times New Roman" w:cs="Times New Roman"/>
          <w:color w:val="000000"/>
        </w:rPr>
        <w:t>chasmothecia</w:t>
      </w:r>
      <w:proofErr w:type="spellEnd"/>
      <w:r w:rsidRPr="00E017C4">
        <w:rPr>
          <w:rFonts w:ascii="Times New Roman" w:hAnsi="Times New Roman" w:cs="Times New Roman"/>
          <w:color w:val="000000"/>
        </w:rPr>
        <w:t xml:space="preserve"> will open and release spores into the wind. If the spores land on a suitable host, the spore will germinate, a germ tube will form and the life cycle begins again.</w:t>
      </w:r>
    </w:p>
    <w:p w14:paraId="256401CB" w14:textId="77777777" w:rsidR="00E017C4" w:rsidRPr="00E017C4" w:rsidRDefault="00E017C4" w:rsidP="00E017C4">
      <w:pPr>
        <w:rPr>
          <w:rFonts w:ascii="Times New Roman" w:eastAsia="Times New Roman" w:hAnsi="Times New Roman" w:cs="Times New Roman"/>
        </w:rPr>
      </w:pPr>
    </w:p>
    <w:p w14:paraId="08A593FA"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b/>
          <w:bCs/>
          <w:color w:val="252525"/>
          <w:sz w:val="23"/>
          <w:szCs w:val="23"/>
          <w:shd w:val="clear" w:color="auto" w:fill="FFFFFF"/>
        </w:rPr>
        <w:t>Prevention </w:t>
      </w:r>
    </w:p>
    <w:p w14:paraId="532A9F62"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There are a wide variety of treatments for powdery mildew, both at the store and in the literature, and everyone seems to have their own opinions on what works best at what time. The old saying that an ounce of prevention is worth a pound of treatment is especially true when it comes to fungal diseases. The best way to deal with PM is to never get it in the first place. This is accomplished by having a strong IPM program, including set scouting schedules and good cultural practices. </w:t>
      </w:r>
    </w:p>
    <w:p w14:paraId="253149F8"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In general, PM species affecting </w:t>
      </w:r>
      <w:r w:rsidRPr="00E017C4">
        <w:rPr>
          <w:rFonts w:ascii="Times New Roman" w:hAnsi="Times New Roman" w:cs="Times New Roman"/>
          <w:i/>
          <w:iCs/>
          <w:color w:val="000000"/>
        </w:rPr>
        <w:t>Cannabis</w:t>
      </w:r>
      <w:r w:rsidRPr="00E017C4">
        <w:rPr>
          <w:rFonts w:ascii="Times New Roman" w:hAnsi="Times New Roman" w:cs="Times New Roman"/>
          <w:color w:val="000000"/>
        </w:rPr>
        <w:t xml:space="preserve"> thrive in warm, humid, and poorly lit conditions. Anywhere from 60</w:t>
      </w:r>
      <w:r w:rsidRPr="00E017C4">
        <w:rPr>
          <w:rFonts w:ascii="Times New Roman" w:hAnsi="Times New Roman" w:cs="Times New Roman"/>
          <w:color w:val="000000"/>
          <w:sz w:val="14"/>
          <w:szCs w:val="14"/>
          <w:vertAlign w:val="superscript"/>
        </w:rPr>
        <w:t>o</w:t>
      </w:r>
      <w:r w:rsidRPr="00E017C4">
        <w:rPr>
          <w:rFonts w:ascii="Times New Roman" w:hAnsi="Times New Roman" w:cs="Times New Roman"/>
          <w:color w:val="000000"/>
        </w:rPr>
        <w:t>F to 85</w:t>
      </w:r>
      <w:r w:rsidRPr="00E017C4">
        <w:rPr>
          <w:rFonts w:ascii="Times New Roman" w:hAnsi="Times New Roman" w:cs="Times New Roman"/>
          <w:color w:val="000000"/>
          <w:sz w:val="14"/>
          <w:szCs w:val="14"/>
          <w:vertAlign w:val="superscript"/>
        </w:rPr>
        <w:t>o</w:t>
      </w:r>
      <w:r w:rsidRPr="00E017C4">
        <w:rPr>
          <w:rFonts w:ascii="Times New Roman" w:hAnsi="Times New Roman" w:cs="Times New Roman"/>
          <w:color w:val="000000"/>
        </w:rPr>
        <w:t xml:space="preserve">F and humidity levels above 75% will create the perfect habitat for these fungi (Amsalem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 xml:space="preserve">2006). Higher light intensity is associated with reduced disease incidence, with the shaded interiors of canopies being most at risk for PM infection (Amsalem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2006).  Large swings in day/night temperature and humidity can exacerbate the issue with some PM species (</w:t>
      </w:r>
      <w:proofErr w:type="spellStart"/>
      <w:r w:rsidRPr="00E017C4">
        <w:rPr>
          <w:rFonts w:ascii="Times New Roman" w:hAnsi="Times New Roman" w:cs="Times New Roman"/>
          <w:color w:val="222222"/>
          <w:shd w:val="clear" w:color="auto" w:fill="FFFFFF"/>
        </w:rPr>
        <w:t>Mahaffee</w:t>
      </w:r>
      <w:proofErr w:type="spellEnd"/>
      <w:r w:rsidRPr="00E017C4">
        <w:rPr>
          <w:rFonts w:ascii="Times New Roman" w:hAnsi="Times New Roman" w:cs="Times New Roman"/>
          <w:color w:val="222222"/>
          <w:shd w:val="clear" w:color="auto" w:fill="FFFFFF"/>
        </w:rPr>
        <w:t xml:space="preserve"> </w:t>
      </w:r>
      <w:r w:rsidRPr="00E017C4">
        <w:rPr>
          <w:rFonts w:ascii="Times New Roman" w:hAnsi="Times New Roman" w:cs="Times New Roman"/>
          <w:i/>
          <w:iCs/>
          <w:color w:val="222222"/>
          <w:shd w:val="clear" w:color="auto" w:fill="FFFFFF"/>
        </w:rPr>
        <w:t>et al</w:t>
      </w:r>
      <w:r w:rsidRPr="00E017C4">
        <w:rPr>
          <w:rFonts w:ascii="Times New Roman" w:hAnsi="Times New Roman" w:cs="Times New Roman"/>
          <w:color w:val="222222"/>
          <w:shd w:val="clear" w:color="auto" w:fill="FFFFFF"/>
        </w:rPr>
        <w:t>. 2003)</w:t>
      </w:r>
      <w:r w:rsidRPr="00E017C4">
        <w:rPr>
          <w:rFonts w:ascii="Times New Roman" w:hAnsi="Times New Roman" w:cs="Times New Roman"/>
          <w:color w:val="000000"/>
        </w:rPr>
        <w:t>. </w:t>
      </w:r>
    </w:p>
    <w:p w14:paraId="6EEF80FD"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Many growers clean out the interior of canopies by defoliating and removing plant tissue, believing increased airflow will reduce powdery mildew infections. While this may actually reduce infections, the practice is likely effective due to increased light penetration, rather than or in addition to a localized reduction in canopy humidity. However, some researchers have noted that after harvesting equipment goes through the field and agitates plant biomass, disease pressure is increased (</w:t>
      </w:r>
      <w:proofErr w:type="spellStart"/>
      <w:r w:rsidRPr="00E017C4">
        <w:rPr>
          <w:rFonts w:ascii="Times New Roman" w:hAnsi="Times New Roman" w:cs="Times New Roman"/>
          <w:color w:val="000000"/>
        </w:rPr>
        <w:t>Correll</w:t>
      </w:r>
      <w:proofErr w:type="spellEnd"/>
      <w:r w:rsidRPr="00E017C4">
        <w:rPr>
          <w:rFonts w:ascii="Times New Roman" w:hAnsi="Times New Roman" w:cs="Times New Roman"/>
          <w:color w:val="000000"/>
        </w:rPr>
        <w:t xml:space="preserve">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1988). Regardless, maintaining a canopy with good light penetration and airflow seems to reduce PM incidence and severity. </w:t>
      </w:r>
    </w:p>
    <w:p w14:paraId="75345834"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The different species of powdery mildews will have slightly different ecological niches and may respond differently to cultural controls. As the science progresses and the species causing disease in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 xml:space="preserve">are better understood, more specific measures can be taken to help control PM. For instance, alternate hosts may be a significant factor in maintaining a reservoir for PM </w:t>
      </w:r>
      <w:proofErr w:type="spellStart"/>
      <w:r w:rsidRPr="00E017C4">
        <w:rPr>
          <w:rFonts w:ascii="Times New Roman" w:hAnsi="Times New Roman" w:cs="Times New Roman"/>
          <w:color w:val="000000"/>
        </w:rPr>
        <w:t>innocula</w:t>
      </w:r>
      <w:proofErr w:type="spellEnd"/>
      <w:r w:rsidRPr="00E017C4">
        <w:rPr>
          <w:rFonts w:ascii="Times New Roman" w:hAnsi="Times New Roman" w:cs="Times New Roman"/>
          <w:color w:val="000000"/>
        </w:rPr>
        <w:t>. Knowing what other plant species are capable of serving as alternate hosts for the relevant PM species will greatly assist growers in keeping the local area clear of PM.  </w:t>
      </w:r>
    </w:p>
    <w:p w14:paraId="7428AB1D" w14:textId="77777777" w:rsidR="00E017C4" w:rsidRPr="00E017C4" w:rsidRDefault="00E017C4" w:rsidP="00E017C4">
      <w:pPr>
        <w:spacing w:line="480" w:lineRule="auto"/>
        <w:ind w:firstLine="720"/>
        <w:rPr>
          <w:rFonts w:ascii="Times New Roman" w:hAnsi="Times New Roman" w:cs="Times New Roman"/>
        </w:rPr>
      </w:pPr>
      <w:proofErr w:type="spellStart"/>
      <w:r w:rsidRPr="00E017C4">
        <w:rPr>
          <w:rFonts w:ascii="Times New Roman" w:hAnsi="Times New Roman" w:cs="Times New Roman"/>
          <w:i/>
          <w:iCs/>
          <w:color w:val="222222"/>
          <w:shd w:val="clear" w:color="auto" w:fill="FFFFFF"/>
        </w:rPr>
        <w:t>Leveillula</w:t>
      </w:r>
      <w:proofErr w:type="spellEnd"/>
      <w:r w:rsidRPr="00E017C4">
        <w:rPr>
          <w:rFonts w:ascii="Times New Roman" w:hAnsi="Times New Roman" w:cs="Times New Roman"/>
          <w:i/>
          <w:iCs/>
          <w:color w:val="222222"/>
          <w:shd w:val="clear" w:color="auto" w:fill="FFFFFF"/>
        </w:rPr>
        <w:t xml:space="preserve"> </w:t>
      </w:r>
      <w:proofErr w:type="spellStart"/>
      <w:r w:rsidRPr="00E017C4">
        <w:rPr>
          <w:rFonts w:ascii="Times New Roman" w:hAnsi="Times New Roman" w:cs="Times New Roman"/>
          <w:i/>
          <w:iCs/>
          <w:color w:val="222222"/>
          <w:shd w:val="clear" w:color="auto" w:fill="FFFFFF"/>
        </w:rPr>
        <w:t>taurica</w:t>
      </w:r>
      <w:proofErr w:type="spellEnd"/>
      <w:r w:rsidRPr="00E017C4">
        <w:rPr>
          <w:rFonts w:ascii="Times New Roman" w:hAnsi="Times New Roman" w:cs="Times New Roman"/>
          <w:i/>
          <w:iCs/>
          <w:color w:val="222222"/>
          <w:shd w:val="clear" w:color="auto" w:fill="FFFFFF"/>
        </w:rPr>
        <w:t xml:space="preserve"> </w:t>
      </w:r>
      <w:r w:rsidRPr="00E017C4">
        <w:rPr>
          <w:rFonts w:ascii="Times New Roman" w:hAnsi="Times New Roman" w:cs="Times New Roman"/>
          <w:color w:val="222222"/>
          <w:shd w:val="clear" w:color="auto" w:fill="FFFFFF"/>
        </w:rPr>
        <w:t xml:space="preserve">can also cause PM on onions and several other common garden plants such as eggplant, tomato, peppers, and others. This species has only been documented in the western United States, as this species prefers slightly drier, warmer climates. </w:t>
      </w:r>
      <w:proofErr w:type="spellStart"/>
      <w:r w:rsidRPr="00E017C4">
        <w:rPr>
          <w:rFonts w:ascii="Times New Roman" w:hAnsi="Times New Roman" w:cs="Times New Roman"/>
          <w:i/>
          <w:iCs/>
          <w:color w:val="222222"/>
          <w:shd w:val="clear" w:color="auto" w:fill="FFFFFF"/>
        </w:rPr>
        <w:t>Podosphaera</w:t>
      </w:r>
      <w:proofErr w:type="spellEnd"/>
      <w:r w:rsidRPr="00E017C4">
        <w:rPr>
          <w:rFonts w:ascii="Times New Roman" w:hAnsi="Times New Roman" w:cs="Times New Roman"/>
          <w:i/>
          <w:iCs/>
          <w:color w:val="222222"/>
          <w:shd w:val="clear" w:color="auto" w:fill="FFFFFF"/>
        </w:rPr>
        <w:t xml:space="preserve"> </w:t>
      </w:r>
      <w:proofErr w:type="spellStart"/>
      <w:r w:rsidRPr="00E017C4">
        <w:rPr>
          <w:rFonts w:ascii="Times New Roman" w:hAnsi="Times New Roman" w:cs="Times New Roman"/>
          <w:i/>
          <w:iCs/>
          <w:color w:val="222222"/>
          <w:shd w:val="clear" w:color="auto" w:fill="FFFFFF"/>
        </w:rPr>
        <w:t>macularis</w:t>
      </w:r>
      <w:proofErr w:type="spellEnd"/>
      <w:r w:rsidRPr="00E017C4">
        <w:rPr>
          <w:rFonts w:ascii="Times New Roman" w:hAnsi="Times New Roman" w:cs="Times New Roman"/>
          <w:i/>
          <w:iCs/>
          <w:color w:val="222222"/>
          <w:shd w:val="clear" w:color="auto" w:fill="FFFFFF"/>
        </w:rPr>
        <w:t xml:space="preserve"> </w:t>
      </w:r>
      <w:r w:rsidRPr="00E017C4">
        <w:rPr>
          <w:rFonts w:ascii="Times New Roman" w:hAnsi="Times New Roman" w:cs="Times New Roman"/>
          <w:color w:val="222222"/>
          <w:shd w:val="clear" w:color="auto" w:fill="FFFFFF"/>
        </w:rPr>
        <w:t>commonly grows on hop plants, and has been frequently reported from the hop fields of Oregon and Washington (</w:t>
      </w:r>
      <w:proofErr w:type="spellStart"/>
      <w:r w:rsidRPr="00E017C4">
        <w:rPr>
          <w:rFonts w:ascii="Times New Roman" w:hAnsi="Times New Roman" w:cs="Times New Roman"/>
          <w:color w:val="222222"/>
          <w:shd w:val="clear" w:color="auto" w:fill="FFFFFF"/>
        </w:rPr>
        <w:t>Mahaffee</w:t>
      </w:r>
      <w:proofErr w:type="spellEnd"/>
      <w:r w:rsidRPr="00E017C4">
        <w:rPr>
          <w:rFonts w:ascii="Times New Roman" w:hAnsi="Times New Roman" w:cs="Times New Roman"/>
          <w:color w:val="222222"/>
          <w:shd w:val="clear" w:color="auto" w:fill="FFFFFF"/>
        </w:rPr>
        <w:t xml:space="preserve"> </w:t>
      </w:r>
      <w:r w:rsidRPr="00E017C4">
        <w:rPr>
          <w:rFonts w:ascii="Times New Roman" w:hAnsi="Times New Roman" w:cs="Times New Roman"/>
          <w:i/>
          <w:iCs/>
          <w:color w:val="222222"/>
          <w:shd w:val="clear" w:color="auto" w:fill="FFFFFF"/>
        </w:rPr>
        <w:t>et al</w:t>
      </w:r>
      <w:r w:rsidRPr="00E017C4">
        <w:rPr>
          <w:rFonts w:ascii="Times New Roman" w:hAnsi="Times New Roman" w:cs="Times New Roman"/>
          <w:color w:val="222222"/>
          <w:shd w:val="clear" w:color="auto" w:fill="FFFFFF"/>
        </w:rPr>
        <w:t>. 2003). This species prefers high humidity. A large swing in the daytime/</w:t>
      </w:r>
      <w:proofErr w:type="spellStart"/>
      <w:r w:rsidRPr="00E017C4">
        <w:rPr>
          <w:rFonts w:ascii="Times New Roman" w:hAnsi="Times New Roman" w:cs="Times New Roman"/>
          <w:color w:val="222222"/>
          <w:shd w:val="clear" w:color="auto" w:fill="FFFFFF"/>
        </w:rPr>
        <w:t>nightime</w:t>
      </w:r>
      <w:proofErr w:type="spellEnd"/>
      <w:r w:rsidRPr="00E017C4">
        <w:rPr>
          <w:rFonts w:ascii="Times New Roman" w:hAnsi="Times New Roman" w:cs="Times New Roman"/>
          <w:color w:val="222222"/>
          <w:shd w:val="clear" w:color="auto" w:fill="FFFFFF"/>
        </w:rPr>
        <w:t xml:space="preserve"> temperatures and humidity will also increase the chance of infection (</w:t>
      </w:r>
      <w:proofErr w:type="spellStart"/>
      <w:r w:rsidRPr="00E017C4">
        <w:rPr>
          <w:rFonts w:ascii="Times New Roman" w:hAnsi="Times New Roman" w:cs="Times New Roman"/>
          <w:color w:val="222222"/>
          <w:shd w:val="clear" w:color="auto" w:fill="FFFFFF"/>
        </w:rPr>
        <w:t>Mahaffee</w:t>
      </w:r>
      <w:proofErr w:type="spellEnd"/>
      <w:r w:rsidRPr="00E017C4">
        <w:rPr>
          <w:rFonts w:ascii="Times New Roman" w:hAnsi="Times New Roman" w:cs="Times New Roman"/>
          <w:color w:val="222222"/>
          <w:shd w:val="clear" w:color="auto" w:fill="FFFFFF"/>
        </w:rPr>
        <w:t xml:space="preserve"> </w:t>
      </w:r>
      <w:r w:rsidRPr="00E017C4">
        <w:rPr>
          <w:rFonts w:ascii="Times New Roman" w:hAnsi="Times New Roman" w:cs="Times New Roman"/>
          <w:i/>
          <w:iCs/>
          <w:color w:val="222222"/>
          <w:shd w:val="clear" w:color="auto" w:fill="FFFFFF"/>
        </w:rPr>
        <w:t>et al</w:t>
      </w:r>
      <w:r w:rsidRPr="00E017C4">
        <w:rPr>
          <w:rFonts w:ascii="Times New Roman" w:hAnsi="Times New Roman" w:cs="Times New Roman"/>
          <w:color w:val="222222"/>
          <w:shd w:val="clear" w:color="auto" w:fill="FFFFFF"/>
        </w:rPr>
        <w:t>. 2003).</w:t>
      </w:r>
    </w:p>
    <w:p w14:paraId="57396AD9"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Most PM species will produce conidia in great numbers, so it is very important to maintain daily scouting programs and preventative sprays if you are growing in conditions that are conducive to mildew growth. Once the white, powdery growths are detected, there are almost certainly going to be conidia all over your garden.</w:t>
      </w:r>
    </w:p>
    <w:p w14:paraId="50C4F5A6"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For preventative treatments, biological sprays and root drenches are recommended. A strong resident microbial community, both in your soil and in the </w:t>
      </w:r>
      <w:proofErr w:type="spellStart"/>
      <w:r w:rsidRPr="00E017C4">
        <w:rPr>
          <w:rFonts w:ascii="Times New Roman" w:hAnsi="Times New Roman" w:cs="Times New Roman"/>
          <w:color w:val="000000"/>
        </w:rPr>
        <w:t>phyllosphere</w:t>
      </w:r>
      <w:proofErr w:type="spellEnd"/>
      <w:r w:rsidRPr="00E017C4">
        <w:rPr>
          <w:rFonts w:ascii="Times New Roman" w:hAnsi="Times New Roman" w:cs="Times New Roman"/>
          <w:color w:val="000000"/>
        </w:rPr>
        <w:t xml:space="preserve"> (area surrounding leaf surface), has been shown to increase plants’ innate resistance to pathogens.  Prophylactic treatment with compost extract can effectively reduce fungal diseases under field conditions (</w:t>
      </w:r>
      <w:proofErr w:type="spellStart"/>
      <w:r w:rsidRPr="00E017C4">
        <w:rPr>
          <w:rFonts w:ascii="Times New Roman" w:hAnsi="Times New Roman" w:cs="Times New Roman"/>
          <w:color w:val="000000"/>
        </w:rPr>
        <w:t>Weltzien</w:t>
      </w:r>
      <w:proofErr w:type="spellEnd"/>
      <w:r w:rsidRPr="00E017C4">
        <w:rPr>
          <w:rFonts w:ascii="Times New Roman" w:hAnsi="Times New Roman" w:cs="Times New Roman"/>
          <w:color w:val="000000"/>
        </w:rPr>
        <w:t xml:space="preserve">, 1989). The idea here is that you will be inoculating the leaf surfaces with a growing community of healthy microbes. Many endophytic microbes are able to travel from the roots into aerial plant portions, so foliar sprays are not necessarily required to cause full-plant </w:t>
      </w:r>
      <w:proofErr w:type="gramStart"/>
      <w:r w:rsidRPr="00E017C4">
        <w:rPr>
          <w:rFonts w:ascii="Times New Roman" w:hAnsi="Times New Roman" w:cs="Times New Roman"/>
          <w:color w:val="000000"/>
        </w:rPr>
        <w:t>infection..</w:t>
      </w:r>
      <w:proofErr w:type="gramEnd"/>
      <w:r w:rsidRPr="00E017C4">
        <w:rPr>
          <w:rFonts w:ascii="Times New Roman" w:hAnsi="Times New Roman" w:cs="Times New Roman"/>
          <w:color w:val="000000"/>
        </w:rPr>
        <w:t xml:space="preserve"> Beneficial microbes act in myriad ways to reduce PM infections.</w:t>
      </w:r>
    </w:p>
    <w:p w14:paraId="2F10D3F2"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Biological sprays could be a compost tea, a mixture of effective microorganisms, or plant fermentations (</w:t>
      </w:r>
      <w:proofErr w:type="spellStart"/>
      <w:r w:rsidRPr="00E017C4">
        <w:rPr>
          <w:rFonts w:ascii="Times New Roman" w:hAnsi="Times New Roman" w:cs="Times New Roman"/>
          <w:color w:val="000000"/>
        </w:rPr>
        <w:t>Weltzien</w:t>
      </w:r>
      <w:proofErr w:type="spellEnd"/>
      <w:r w:rsidRPr="00E017C4">
        <w:rPr>
          <w:rFonts w:ascii="Times New Roman" w:hAnsi="Times New Roman" w:cs="Times New Roman"/>
          <w:color w:val="000000"/>
        </w:rPr>
        <w:t xml:space="preserve">, 1989). Commercial products are available of </w:t>
      </w:r>
      <w:r w:rsidRPr="00E017C4">
        <w:rPr>
          <w:rFonts w:ascii="Times New Roman" w:hAnsi="Times New Roman" w:cs="Times New Roman"/>
          <w:i/>
          <w:iCs/>
          <w:color w:val="000000"/>
        </w:rPr>
        <w:t>Bacillus subtilis</w:t>
      </w:r>
      <w:r w:rsidRPr="00E017C4">
        <w:rPr>
          <w:rFonts w:ascii="Times New Roman" w:hAnsi="Times New Roman" w:cs="Times New Roman"/>
          <w:color w:val="000000"/>
        </w:rPr>
        <w:t>,</w:t>
      </w:r>
      <w:r w:rsidRPr="00E017C4">
        <w:rPr>
          <w:rFonts w:ascii="Times New Roman" w:hAnsi="Times New Roman" w:cs="Times New Roman"/>
          <w:i/>
          <w:iCs/>
          <w:color w:val="000000"/>
        </w:rPr>
        <w:t xml:space="preserve"> Bacillus </w:t>
      </w:r>
      <w:proofErr w:type="spellStart"/>
      <w:r w:rsidRPr="00E017C4">
        <w:rPr>
          <w:rFonts w:ascii="Times New Roman" w:hAnsi="Times New Roman" w:cs="Times New Roman"/>
          <w:i/>
          <w:iCs/>
          <w:color w:val="000000"/>
        </w:rPr>
        <w:t>amyloliquefaciens</w:t>
      </w:r>
      <w:proofErr w:type="spellEnd"/>
      <w:r w:rsidRPr="00E017C4">
        <w:rPr>
          <w:rFonts w:ascii="Times New Roman" w:hAnsi="Times New Roman" w:cs="Times New Roman"/>
          <w:color w:val="000000"/>
        </w:rPr>
        <w:t>,</w:t>
      </w:r>
      <w:r w:rsidRPr="00E017C4">
        <w:rPr>
          <w:rFonts w:ascii="Times New Roman" w:hAnsi="Times New Roman" w:cs="Times New Roman"/>
          <w:i/>
          <w:iCs/>
          <w:color w:val="000000"/>
        </w:rPr>
        <w:t xml:space="preserve"> Lactobacillus </w:t>
      </w:r>
      <w:r w:rsidRPr="00E017C4">
        <w:rPr>
          <w:rFonts w:ascii="Times New Roman" w:hAnsi="Times New Roman" w:cs="Times New Roman"/>
          <w:color w:val="000000"/>
        </w:rPr>
        <w:t xml:space="preserve">species, </w:t>
      </w:r>
      <w:r w:rsidRPr="00E017C4">
        <w:rPr>
          <w:rFonts w:ascii="Times New Roman" w:hAnsi="Times New Roman" w:cs="Times New Roman"/>
          <w:i/>
          <w:iCs/>
          <w:color w:val="000000"/>
        </w:rPr>
        <w:t xml:space="preserve">Streptomyces </w:t>
      </w:r>
      <w:proofErr w:type="spellStart"/>
      <w:r w:rsidRPr="00E017C4">
        <w:rPr>
          <w:rFonts w:ascii="Times New Roman" w:hAnsi="Times New Roman" w:cs="Times New Roman"/>
          <w:i/>
          <w:iCs/>
          <w:color w:val="000000"/>
        </w:rPr>
        <w:t>lydicus</w:t>
      </w:r>
      <w:proofErr w:type="spellEnd"/>
      <w:r w:rsidRPr="00E017C4">
        <w:rPr>
          <w:rFonts w:ascii="Times New Roman" w:hAnsi="Times New Roman" w:cs="Times New Roman"/>
          <w:color w:val="000000"/>
        </w:rPr>
        <w:t xml:space="preserve">, and many others. Most of these commercial and naturally occurring symbionts act similarly (pathogen niche occupation, and by activating plant ISR). However, some directly antagonize disease organisms by producing antifungal compounds or acting as </w:t>
      </w:r>
      <w:proofErr w:type="spellStart"/>
      <w:r w:rsidRPr="00E017C4">
        <w:rPr>
          <w:rFonts w:ascii="Times New Roman" w:hAnsi="Times New Roman" w:cs="Times New Roman"/>
          <w:color w:val="000000"/>
        </w:rPr>
        <w:t>hyperparasites</w:t>
      </w:r>
      <w:proofErr w:type="spellEnd"/>
      <w:r w:rsidRPr="00E017C4">
        <w:rPr>
          <w:rFonts w:ascii="Times New Roman" w:hAnsi="Times New Roman" w:cs="Times New Roman"/>
          <w:color w:val="000000"/>
        </w:rPr>
        <w:t xml:space="preserve"> (Romero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2006).  </w:t>
      </w:r>
    </w:p>
    <w:p w14:paraId="339FC14F"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i/>
          <w:iCs/>
          <w:color w:val="000000"/>
        </w:rPr>
        <w:t xml:space="preserve">Streptomyces </w:t>
      </w:r>
      <w:proofErr w:type="spellStart"/>
      <w:r w:rsidRPr="00E017C4">
        <w:rPr>
          <w:rFonts w:ascii="Times New Roman" w:hAnsi="Times New Roman" w:cs="Times New Roman"/>
          <w:i/>
          <w:iCs/>
          <w:color w:val="000000"/>
        </w:rPr>
        <w:t>lydicus</w:t>
      </w:r>
      <w:proofErr w:type="spellEnd"/>
      <w:r w:rsidRPr="00E017C4">
        <w:rPr>
          <w:rFonts w:ascii="Times New Roman" w:hAnsi="Times New Roman" w:cs="Times New Roman"/>
          <w:color w:val="000000"/>
        </w:rPr>
        <w:t xml:space="preserve"> is an example of a microorganism that impedes powdery mildew growth through chemical defenses. This soil dwelling </w:t>
      </w:r>
      <w:proofErr w:type="spellStart"/>
      <w:r w:rsidRPr="00E017C4">
        <w:rPr>
          <w:rFonts w:ascii="Times New Roman" w:hAnsi="Times New Roman" w:cs="Times New Roman"/>
          <w:color w:val="000000"/>
        </w:rPr>
        <w:t>actinomycete</w:t>
      </w:r>
      <w:proofErr w:type="spellEnd"/>
      <w:r w:rsidRPr="00E017C4">
        <w:rPr>
          <w:rFonts w:ascii="Times New Roman" w:hAnsi="Times New Roman" w:cs="Times New Roman"/>
          <w:color w:val="000000"/>
        </w:rPr>
        <w:t xml:space="preserve"> (filamentous bacterium) produces many different novel metabolites. Some of these compounds that are excreted are antifungal and antibiotic in nature, and thus are very important in the agricultural and pharmacological industries. </w:t>
      </w:r>
      <w:proofErr w:type="spellStart"/>
      <w:r w:rsidRPr="00E017C4">
        <w:rPr>
          <w:rFonts w:ascii="Times New Roman" w:hAnsi="Times New Roman" w:cs="Times New Roman"/>
          <w:color w:val="000000"/>
        </w:rPr>
        <w:t>Natamycin</w:t>
      </w:r>
      <w:proofErr w:type="spellEnd"/>
      <w:r w:rsidRPr="00E017C4">
        <w:rPr>
          <w:rFonts w:ascii="Times New Roman" w:hAnsi="Times New Roman" w:cs="Times New Roman"/>
          <w:color w:val="000000"/>
        </w:rPr>
        <w:t xml:space="preserve"> is one such anti-fungal compound produced by </w:t>
      </w:r>
      <w:r w:rsidRPr="00E017C4">
        <w:rPr>
          <w:rFonts w:ascii="Times New Roman" w:hAnsi="Times New Roman" w:cs="Times New Roman"/>
          <w:i/>
          <w:iCs/>
          <w:color w:val="000000"/>
        </w:rPr>
        <w:t xml:space="preserve">Streptomyces </w:t>
      </w:r>
      <w:proofErr w:type="spellStart"/>
      <w:r w:rsidRPr="00E017C4">
        <w:rPr>
          <w:rFonts w:ascii="Times New Roman" w:hAnsi="Times New Roman" w:cs="Times New Roman"/>
          <w:i/>
          <w:iCs/>
          <w:color w:val="000000"/>
        </w:rPr>
        <w:t>lydicus</w:t>
      </w:r>
      <w:proofErr w:type="spellEnd"/>
      <w:r w:rsidRPr="00E017C4">
        <w:rPr>
          <w:rFonts w:ascii="Times New Roman" w:hAnsi="Times New Roman" w:cs="Times New Roman"/>
          <w:i/>
          <w:iCs/>
          <w:color w:val="000000"/>
        </w:rPr>
        <w:t xml:space="preserve"> </w:t>
      </w:r>
      <w:r w:rsidRPr="00E017C4">
        <w:rPr>
          <w:rFonts w:ascii="Times New Roman" w:hAnsi="Times New Roman" w:cs="Times New Roman"/>
          <w:color w:val="000000"/>
        </w:rPr>
        <w:t xml:space="preserve">(Atta </w:t>
      </w:r>
      <w:r w:rsidRPr="00E017C4">
        <w:rPr>
          <w:rFonts w:ascii="Times New Roman" w:hAnsi="Times New Roman" w:cs="Times New Roman"/>
          <w:i/>
          <w:iCs/>
          <w:color w:val="000000"/>
        </w:rPr>
        <w:t>et al.</w:t>
      </w:r>
      <w:r w:rsidRPr="00E017C4">
        <w:rPr>
          <w:rFonts w:ascii="Times New Roman" w:hAnsi="Times New Roman" w:cs="Times New Roman"/>
          <w:color w:val="000000"/>
        </w:rPr>
        <w:t xml:space="preserve"> 2012).</w:t>
      </w:r>
      <w:r w:rsidRPr="00E017C4">
        <w:rPr>
          <w:rFonts w:ascii="Times New Roman" w:hAnsi="Times New Roman" w:cs="Times New Roman"/>
          <w:i/>
          <w:iCs/>
          <w:color w:val="000000"/>
        </w:rPr>
        <w:t xml:space="preserve"> </w:t>
      </w:r>
      <w:r w:rsidRPr="00E017C4">
        <w:rPr>
          <w:rFonts w:ascii="Times New Roman" w:hAnsi="Times New Roman" w:cs="Times New Roman"/>
          <w:color w:val="000000"/>
        </w:rPr>
        <w:t xml:space="preserve">This compound will bind to </w:t>
      </w:r>
      <w:proofErr w:type="spellStart"/>
      <w:r w:rsidRPr="00E017C4">
        <w:rPr>
          <w:rFonts w:ascii="Times New Roman" w:hAnsi="Times New Roman" w:cs="Times New Roman"/>
          <w:color w:val="000000"/>
        </w:rPr>
        <w:t>ergosterol</w:t>
      </w:r>
      <w:proofErr w:type="spellEnd"/>
      <w:r w:rsidRPr="00E017C4">
        <w:rPr>
          <w:rFonts w:ascii="Times New Roman" w:hAnsi="Times New Roman" w:cs="Times New Roman"/>
          <w:color w:val="000000"/>
        </w:rPr>
        <w:t xml:space="preserve"> in the plasma membrane of fungi and inhibit protein transport, thus starving fungal cells of key nutrients and components they need to continue living eventually leading to the death of the fungus (</w:t>
      </w:r>
      <w:proofErr w:type="spellStart"/>
      <w:r w:rsidRPr="00E017C4">
        <w:rPr>
          <w:rFonts w:ascii="Times New Roman" w:hAnsi="Times New Roman" w:cs="Times New Roman"/>
          <w:color w:val="000000"/>
        </w:rPr>
        <w:t>Welscher</w:t>
      </w:r>
      <w:proofErr w:type="spellEnd"/>
      <w:r w:rsidRPr="00E017C4">
        <w:rPr>
          <w:rFonts w:ascii="Times New Roman" w:hAnsi="Times New Roman" w:cs="Times New Roman"/>
          <w:color w:val="000000"/>
        </w:rPr>
        <w:t xml:space="preserve"> </w:t>
      </w:r>
      <w:r w:rsidRPr="00E017C4">
        <w:rPr>
          <w:rFonts w:ascii="Times New Roman" w:hAnsi="Times New Roman" w:cs="Times New Roman"/>
          <w:i/>
          <w:iCs/>
          <w:color w:val="000000"/>
        </w:rPr>
        <w:t>et al.</w:t>
      </w:r>
      <w:r w:rsidRPr="00E017C4">
        <w:rPr>
          <w:rFonts w:ascii="Times New Roman" w:hAnsi="Times New Roman" w:cs="Times New Roman"/>
          <w:color w:val="000000"/>
        </w:rPr>
        <w:t xml:space="preserve"> 2008). </w:t>
      </w:r>
      <w:proofErr w:type="spellStart"/>
      <w:r w:rsidRPr="00E017C4">
        <w:rPr>
          <w:rFonts w:ascii="Times New Roman" w:hAnsi="Times New Roman" w:cs="Times New Roman"/>
          <w:color w:val="000000"/>
        </w:rPr>
        <w:t>Natamycin</w:t>
      </w:r>
      <w:proofErr w:type="spellEnd"/>
      <w:r w:rsidRPr="00E017C4">
        <w:rPr>
          <w:rFonts w:ascii="Times New Roman" w:hAnsi="Times New Roman" w:cs="Times New Roman"/>
          <w:color w:val="000000"/>
        </w:rPr>
        <w:t xml:space="preserve"> is a broad spectrum antifungal compound and will target any fungus that contains </w:t>
      </w:r>
      <w:proofErr w:type="spellStart"/>
      <w:r w:rsidRPr="00E017C4">
        <w:rPr>
          <w:rFonts w:ascii="Times New Roman" w:hAnsi="Times New Roman" w:cs="Times New Roman"/>
          <w:color w:val="000000"/>
        </w:rPr>
        <w:t>ergosterol</w:t>
      </w:r>
      <w:proofErr w:type="spellEnd"/>
      <w:r w:rsidRPr="00E017C4">
        <w:rPr>
          <w:rFonts w:ascii="Times New Roman" w:hAnsi="Times New Roman" w:cs="Times New Roman"/>
          <w:color w:val="000000"/>
        </w:rPr>
        <w:t xml:space="preserve"> in the membrane, comprising all known fungi (Atta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2012). </w:t>
      </w:r>
    </w:p>
    <w:p w14:paraId="12C7B7BD"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Strains of </w:t>
      </w:r>
      <w:r w:rsidRPr="00E017C4">
        <w:rPr>
          <w:rFonts w:ascii="Times New Roman" w:hAnsi="Times New Roman" w:cs="Times New Roman"/>
          <w:i/>
          <w:iCs/>
          <w:color w:val="000000"/>
        </w:rPr>
        <w:t>Bacillus subtilis</w:t>
      </w:r>
      <w:r w:rsidRPr="00E017C4">
        <w:rPr>
          <w:rFonts w:ascii="Times New Roman" w:hAnsi="Times New Roman" w:cs="Times New Roman"/>
          <w:color w:val="000000"/>
        </w:rPr>
        <w:t xml:space="preserve"> have been shown to be effective at suppressing powdery mildews as well (</w:t>
      </w:r>
      <w:proofErr w:type="spellStart"/>
      <w:r w:rsidRPr="00E017C4">
        <w:rPr>
          <w:rFonts w:ascii="Times New Roman" w:hAnsi="Times New Roman" w:cs="Times New Roman"/>
          <w:color w:val="000000"/>
        </w:rPr>
        <w:t>Shoda</w:t>
      </w:r>
      <w:proofErr w:type="spellEnd"/>
      <w:r w:rsidRPr="00E017C4">
        <w:rPr>
          <w:rFonts w:ascii="Times New Roman" w:hAnsi="Times New Roman" w:cs="Times New Roman"/>
          <w:color w:val="000000"/>
        </w:rPr>
        <w:t xml:space="preserve">, 2000). This is a very competitive bacterial species that is able to persist in harsh environments through the production of spores. In addition to being able to readily colonize leaf tissue, some </w:t>
      </w:r>
      <w:r w:rsidRPr="00E017C4">
        <w:rPr>
          <w:rFonts w:ascii="Times New Roman" w:hAnsi="Times New Roman" w:cs="Times New Roman"/>
          <w:i/>
          <w:iCs/>
          <w:color w:val="000000"/>
        </w:rPr>
        <w:t>B. subtilis</w:t>
      </w:r>
      <w:r w:rsidRPr="00E017C4">
        <w:rPr>
          <w:rFonts w:ascii="Times New Roman" w:hAnsi="Times New Roman" w:cs="Times New Roman"/>
          <w:color w:val="000000"/>
        </w:rPr>
        <w:t xml:space="preserve"> stains produce myriad antifungal compounds including </w:t>
      </w:r>
      <w:proofErr w:type="spellStart"/>
      <w:r w:rsidRPr="00E017C4">
        <w:rPr>
          <w:rFonts w:ascii="Times New Roman" w:hAnsi="Times New Roman" w:cs="Times New Roman"/>
          <w:color w:val="000000"/>
        </w:rPr>
        <w:t>surfactin</w:t>
      </w:r>
      <w:proofErr w:type="spellEnd"/>
      <w:r w:rsidRPr="00E017C4">
        <w:rPr>
          <w:rFonts w:ascii="Times New Roman" w:hAnsi="Times New Roman" w:cs="Times New Roman"/>
          <w:color w:val="000000"/>
        </w:rPr>
        <w:t xml:space="preserve">, </w:t>
      </w:r>
      <w:proofErr w:type="spellStart"/>
      <w:r w:rsidRPr="00E017C4">
        <w:rPr>
          <w:rFonts w:ascii="Times New Roman" w:hAnsi="Times New Roman" w:cs="Times New Roman"/>
          <w:color w:val="000000"/>
        </w:rPr>
        <w:t>fengycin</w:t>
      </w:r>
      <w:proofErr w:type="spellEnd"/>
      <w:r w:rsidRPr="00E017C4">
        <w:rPr>
          <w:rFonts w:ascii="Times New Roman" w:hAnsi="Times New Roman" w:cs="Times New Roman"/>
          <w:color w:val="000000"/>
        </w:rPr>
        <w:t xml:space="preserve">, and </w:t>
      </w:r>
      <w:proofErr w:type="spellStart"/>
      <w:r w:rsidRPr="00E017C4">
        <w:rPr>
          <w:rFonts w:ascii="Times New Roman" w:hAnsi="Times New Roman" w:cs="Times New Roman"/>
          <w:color w:val="000000"/>
        </w:rPr>
        <w:t>iturin</w:t>
      </w:r>
      <w:proofErr w:type="spellEnd"/>
      <w:r w:rsidRPr="00E017C4">
        <w:rPr>
          <w:rFonts w:ascii="Times New Roman" w:hAnsi="Times New Roman" w:cs="Times New Roman"/>
          <w:color w:val="000000"/>
        </w:rPr>
        <w:t xml:space="preserve"> A or </w:t>
      </w:r>
      <w:proofErr w:type="spellStart"/>
      <w:r w:rsidRPr="00E017C4">
        <w:rPr>
          <w:rFonts w:ascii="Times New Roman" w:hAnsi="Times New Roman" w:cs="Times New Roman"/>
          <w:color w:val="000000"/>
        </w:rPr>
        <w:t>bacillomycin</w:t>
      </w:r>
      <w:proofErr w:type="spellEnd"/>
      <w:r w:rsidRPr="00E017C4">
        <w:rPr>
          <w:rFonts w:ascii="Times New Roman" w:hAnsi="Times New Roman" w:cs="Times New Roman"/>
          <w:color w:val="000000"/>
        </w:rPr>
        <w:t xml:space="preserve"> that enable this microbe to outcompete pathogens (Romero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2006).</w:t>
      </w:r>
    </w:p>
    <w:p w14:paraId="12E07E71"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Other ways that biocontrol agents (BCA’s)are effective at reducing powdery mildew outbreaks is through the use of fungi that parasitize the pathogen targeted for elimination. In particular, </w:t>
      </w:r>
      <w:proofErr w:type="spellStart"/>
      <w:r w:rsidRPr="00E017C4">
        <w:rPr>
          <w:rFonts w:ascii="Times New Roman" w:hAnsi="Times New Roman" w:cs="Times New Roman"/>
          <w:i/>
          <w:iCs/>
          <w:color w:val="000000"/>
        </w:rPr>
        <w:t>Ampelomyces</w:t>
      </w:r>
      <w:proofErr w:type="spellEnd"/>
      <w:r w:rsidRPr="00E017C4">
        <w:rPr>
          <w:rFonts w:ascii="Times New Roman" w:hAnsi="Times New Roman" w:cs="Times New Roman"/>
          <w:i/>
          <w:iCs/>
          <w:color w:val="000000"/>
        </w:rPr>
        <w:t xml:space="preserve"> </w:t>
      </w:r>
      <w:proofErr w:type="spellStart"/>
      <w:r w:rsidRPr="00E017C4">
        <w:rPr>
          <w:rFonts w:ascii="Times New Roman" w:hAnsi="Times New Roman" w:cs="Times New Roman"/>
          <w:i/>
          <w:iCs/>
          <w:color w:val="000000"/>
        </w:rPr>
        <w:t>quisqualis</w:t>
      </w:r>
      <w:proofErr w:type="spellEnd"/>
      <w:r w:rsidRPr="00E017C4">
        <w:rPr>
          <w:rFonts w:ascii="Times New Roman" w:hAnsi="Times New Roman" w:cs="Times New Roman"/>
          <w:i/>
          <w:iCs/>
          <w:color w:val="000000"/>
        </w:rPr>
        <w:t xml:space="preserve"> </w:t>
      </w:r>
      <w:r w:rsidRPr="00E017C4">
        <w:rPr>
          <w:rFonts w:ascii="Times New Roman" w:hAnsi="Times New Roman" w:cs="Times New Roman"/>
          <w:color w:val="000000"/>
        </w:rPr>
        <w:t xml:space="preserve">is a </w:t>
      </w:r>
      <w:proofErr w:type="spellStart"/>
      <w:r w:rsidRPr="00E017C4">
        <w:rPr>
          <w:rFonts w:ascii="Times New Roman" w:hAnsi="Times New Roman" w:cs="Times New Roman"/>
          <w:color w:val="000000"/>
        </w:rPr>
        <w:t>hyperparasite</w:t>
      </w:r>
      <w:proofErr w:type="spellEnd"/>
      <w:r w:rsidRPr="00E017C4">
        <w:rPr>
          <w:rFonts w:ascii="Times New Roman" w:hAnsi="Times New Roman" w:cs="Times New Roman"/>
          <w:color w:val="000000"/>
        </w:rPr>
        <w:t xml:space="preserve"> on some powdery mildew fungi. A conidial suspension is typically prepared and then applied to infected plants. Once the conidia of the </w:t>
      </w:r>
      <w:proofErr w:type="spellStart"/>
      <w:r w:rsidRPr="00E017C4">
        <w:rPr>
          <w:rFonts w:ascii="Times New Roman" w:hAnsi="Times New Roman" w:cs="Times New Roman"/>
          <w:color w:val="000000"/>
        </w:rPr>
        <w:t>hyperparasite</w:t>
      </w:r>
      <w:proofErr w:type="spellEnd"/>
      <w:r w:rsidRPr="00E017C4">
        <w:rPr>
          <w:rFonts w:ascii="Times New Roman" w:hAnsi="Times New Roman" w:cs="Times New Roman"/>
          <w:color w:val="000000"/>
        </w:rPr>
        <w:t xml:space="preserve"> land on the PM, </w:t>
      </w:r>
      <w:r w:rsidRPr="00E017C4">
        <w:rPr>
          <w:rFonts w:ascii="Times New Roman" w:hAnsi="Times New Roman" w:cs="Times New Roman"/>
          <w:i/>
          <w:iCs/>
          <w:color w:val="000000"/>
        </w:rPr>
        <w:t xml:space="preserve">A. </w:t>
      </w:r>
      <w:proofErr w:type="spellStart"/>
      <w:r w:rsidRPr="00E017C4">
        <w:rPr>
          <w:rFonts w:ascii="Times New Roman" w:hAnsi="Times New Roman" w:cs="Times New Roman"/>
          <w:i/>
          <w:iCs/>
          <w:color w:val="000000"/>
        </w:rPr>
        <w:t>quisqualis</w:t>
      </w:r>
      <w:proofErr w:type="spellEnd"/>
      <w:r w:rsidRPr="00E017C4">
        <w:rPr>
          <w:rFonts w:ascii="Times New Roman" w:hAnsi="Times New Roman" w:cs="Times New Roman"/>
          <w:i/>
          <w:iCs/>
          <w:color w:val="000000"/>
        </w:rPr>
        <w:t xml:space="preserve"> </w:t>
      </w:r>
      <w:r w:rsidRPr="00E017C4">
        <w:rPr>
          <w:rFonts w:ascii="Times New Roman" w:hAnsi="Times New Roman" w:cs="Times New Roman"/>
          <w:color w:val="000000"/>
        </w:rPr>
        <w:t xml:space="preserve">conidia begin to germinate and invade the host tissue. This parasite will degenerate the host (PM) tissue by siphoning off nutrients from the host cytoplasm, thereby starving the pathogen (Kiss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 xml:space="preserve">2004). The conidia, hyphae and sexual spores are all subject to invasion of the </w:t>
      </w:r>
      <w:proofErr w:type="spellStart"/>
      <w:r w:rsidRPr="00E017C4">
        <w:rPr>
          <w:rFonts w:ascii="Times New Roman" w:hAnsi="Times New Roman" w:cs="Times New Roman"/>
          <w:color w:val="000000"/>
        </w:rPr>
        <w:t>hyperparasite</w:t>
      </w:r>
      <w:proofErr w:type="spellEnd"/>
      <w:r w:rsidRPr="00E017C4">
        <w:rPr>
          <w:rFonts w:ascii="Times New Roman" w:hAnsi="Times New Roman" w:cs="Times New Roman"/>
          <w:color w:val="000000"/>
        </w:rPr>
        <w:t xml:space="preserve"> (Kiss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 xml:space="preserve">2003). Use of </w:t>
      </w:r>
      <w:r w:rsidRPr="00E017C4">
        <w:rPr>
          <w:rFonts w:ascii="Times New Roman" w:hAnsi="Times New Roman" w:cs="Times New Roman"/>
          <w:i/>
          <w:iCs/>
          <w:color w:val="000000"/>
        </w:rPr>
        <w:t xml:space="preserve">A. </w:t>
      </w:r>
      <w:proofErr w:type="spellStart"/>
      <w:r w:rsidRPr="00E017C4">
        <w:rPr>
          <w:rFonts w:ascii="Times New Roman" w:hAnsi="Times New Roman" w:cs="Times New Roman"/>
          <w:i/>
          <w:iCs/>
          <w:color w:val="000000"/>
        </w:rPr>
        <w:t>quisqualis</w:t>
      </w:r>
      <w:proofErr w:type="spellEnd"/>
      <w:r w:rsidRPr="00E017C4">
        <w:rPr>
          <w:rFonts w:ascii="Times New Roman" w:hAnsi="Times New Roman" w:cs="Times New Roman"/>
          <w:i/>
          <w:iCs/>
          <w:color w:val="000000"/>
        </w:rPr>
        <w:t xml:space="preserve"> </w:t>
      </w:r>
      <w:r w:rsidRPr="00E017C4">
        <w:rPr>
          <w:rFonts w:ascii="Times New Roman" w:hAnsi="Times New Roman" w:cs="Times New Roman"/>
          <w:color w:val="000000"/>
        </w:rPr>
        <w:t xml:space="preserve">for biocontrol is limited by the obligate nature of the </w:t>
      </w:r>
      <w:proofErr w:type="spellStart"/>
      <w:r w:rsidRPr="00E017C4">
        <w:rPr>
          <w:rFonts w:ascii="Times New Roman" w:hAnsi="Times New Roman" w:cs="Times New Roman"/>
          <w:color w:val="000000"/>
        </w:rPr>
        <w:t>hyperparasite</w:t>
      </w:r>
      <w:proofErr w:type="spellEnd"/>
      <w:r w:rsidRPr="00E017C4">
        <w:rPr>
          <w:rFonts w:ascii="Times New Roman" w:hAnsi="Times New Roman" w:cs="Times New Roman"/>
          <w:color w:val="000000"/>
        </w:rPr>
        <w:t xml:space="preserve">; at least some powdery mildew must be present for </w:t>
      </w:r>
      <w:r w:rsidRPr="00E017C4">
        <w:rPr>
          <w:rFonts w:ascii="Times New Roman" w:hAnsi="Times New Roman" w:cs="Times New Roman"/>
          <w:i/>
          <w:iCs/>
          <w:color w:val="000000"/>
        </w:rPr>
        <w:t xml:space="preserve">A. </w:t>
      </w:r>
      <w:proofErr w:type="spellStart"/>
      <w:r w:rsidRPr="00E017C4">
        <w:rPr>
          <w:rFonts w:ascii="Times New Roman" w:hAnsi="Times New Roman" w:cs="Times New Roman"/>
          <w:i/>
          <w:iCs/>
          <w:color w:val="000000"/>
        </w:rPr>
        <w:t>quisqualis</w:t>
      </w:r>
      <w:proofErr w:type="spellEnd"/>
      <w:r w:rsidRPr="00E017C4">
        <w:rPr>
          <w:rFonts w:ascii="Times New Roman" w:hAnsi="Times New Roman" w:cs="Times New Roman"/>
          <w:color w:val="000000"/>
        </w:rPr>
        <w:t xml:space="preserve"> to establish and repeated application of conidial solutions is required, however there have been successful reports of PM control among some crops (</w:t>
      </w:r>
      <w:proofErr w:type="spellStart"/>
      <w:r w:rsidRPr="00E017C4">
        <w:rPr>
          <w:rFonts w:ascii="Times New Roman" w:hAnsi="Times New Roman" w:cs="Times New Roman"/>
          <w:color w:val="000000"/>
        </w:rPr>
        <w:t>Gadoury</w:t>
      </w:r>
      <w:proofErr w:type="spellEnd"/>
      <w:r w:rsidRPr="00E017C4">
        <w:rPr>
          <w:rFonts w:ascii="Times New Roman" w:hAnsi="Times New Roman" w:cs="Times New Roman"/>
          <w:color w:val="000000"/>
        </w:rPr>
        <w:t xml:space="preserve">). Further research is needed to determine the efficacy of using this biocontrol with </w:t>
      </w:r>
      <w:r w:rsidRPr="00E017C4">
        <w:rPr>
          <w:rFonts w:ascii="Times New Roman" w:hAnsi="Times New Roman" w:cs="Times New Roman"/>
          <w:i/>
          <w:iCs/>
          <w:color w:val="000000"/>
        </w:rPr>
        <w:t xml:space="preserve">Cannabis </w:t>
      </w:r>
      <w:r w:rsidRPr="00E017C4">
        <w:rPr>
          <w:rFonts w:ascii="Times New Roman" w:hAnsi="Times New Roman" w:cs="Times New Roman"/>
          <w:color w:val="000000"/>
        </w:rPr>
        <w:t>specifically. </w:t>
      </w:r>
    </w:p>
    <w:p w14:paraId="495F720B"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A more widely proven antagonist of powdery mildew is </w:t>
      </w:r>
      <w:r w:rsidRPr="00E017C4">
        <w:rPr>
          <w:rFonts w:ascii="Times New Roman" w:hAnsi="Times New Roman" w:cs="Times New Roman"/>
          <w:i/>
          <w:iCs/>
          <w:color w:val="000000"/>
        </w:rPr>
        <w:t xml:space="preserve">Trichoderma </w:t>
      </w:r>
      <w:proofErr w:type="spellStart"/>
      <w:r w:rsidRPr="00E017C4">
        <w:rPr>
          <w:rFonts w:ascii="Times New Roman" w:hAnsi="Times New Roman" w:cs="Times New Roman"/>
          <w:i/>
          <w:iCs/>
          <w:color w:val="000000"/>
        </w:rPr>
        <w:t>harzianum</w:t>
      </w:r>
      <w:proofErr w:type="spellEnd"/>
      <w:r w:rsidRPr="00E017C4">
        <w:rPr>
          <w:rFonts w:ascii="Times New Roman" w:hAnsi="Times New Roman" w:cs="Times New Roman"/>
          <w:i/>
          <w:iCs/>
          <w:color w:val="000000"/>
        </w:rPr>
        <w:t xml:space="preserve"> </w:t>
      </w:r>
      <w:r w:rsidRPr="00E017C4">
        <w:rPr>
          <w:rFonts w:ascii="Times New Roman" w:hAnsi="Times New Roman" w:cs="Times New Roman"/>
          <w:color w:val="000000"/>
        </w:rPr>
        <w:t>(</w:t>
      </w:r>
      <w:proofErr w:type="spellStart"/>
      <w:r w:rsidRPr="00E017C4">
        <w:rPr>
          <w:rFonts w:ascii="Times New Roman" w:hAnsi="Times New Roman" w:cs="Times New Roman"/>
          <w:color w:val="000000"/>
        </w:rPr>
        <w:t>Elad</w:t>
      </w:r>
      <w:proofErr w:type="spellEnd"/>
      <w:r w:rsidRPr="00E017C4">
        <w:rPr>
          <w:rFonts w:ascii="Times New Roman" w:hAnsi="Times New Roman" w:cs="Times New Roman"/>
          <w:color w:val="000000"/>
        </w:rPr>
        <w:t xml:space="preserve">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 xml:space="preserve">1998). This BCA has several modes of fighting off pathogenic fungi. </w:t>
      </w:r>
      <w:r w:rsidRPr="00E017C4">
        <w:rPr>
          <w:rFonts w:ascii="Times New Roman" w:hAnsi="Times New Roman" w:cs="Times New Roman"/>
          <w:i/>
          <w:iCs/>
          <w:color w:val="000000"/>
        </w:rPr>
        <w:t xml:space="preserve">Trichoderma </w:t>
      </w:r>
      <w:r w:rsidRPr="00E017C4">
        <w:rPr>
          <w:rFonts w:ascii="Times New Roman" w:hAnsi="Times New Roman" w:cs="Times New Roman"/>
          <w:color w:val="000000"/>
        </w:rPr>
        <w:t xml:space="preserve">exhibits competition with PM for resources (food/light/space), produces antifungal compounds, acts directly as a </w:t>
      </w:r>
      <w:proofErr w:type="spellStart"/>
      <w:r w:rsidRPr="00E017C4">
        <w:rPr>
          <w:rFonts w:ascii="Times New Roman" w:hAnsi="Times New Roman" w:cs="Times New Roman"/>
          <w:color w:val="000000"/>
        </w:rPr>
        <w:t>hyperparasite</w:t>
      </w:r>
      <w:proofErr w:type="spellEnd"/>
      <w:r w:rsidRPr="00E017C4">
        <w:rPr>
          <w:rFonts w:ascii="Times New Roman" w:hAnsi="Times New Roman" w:cs="Times New Roman"/>
          <w:color w:val="000000"/>
        </w:rPr>
        <w:t xml:space="preserve"> of PM fungi, induces innate plant resistance, and can stimulate plant growth (Kiss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2004). This BCA acts as a generalist (</w:t>
      </w:r>
      <w:proofErr w:type="spellStart"/>
      <w:r w:rsidRPr="00E017C4">
        <w:rPr>
          <w:rFonts w:ascii="Times New Roman" w:hAnsi="Times New Roman" w:cs="Times New Roman"/>
          <w:color w:val="000000"/>
        </w:rPr>
        <w:t>Naher</w:t>
      </w:r>
      <w:proofErr w:type="spellEnd"/>
      <w:r w:rsidRPr="00E017C4">
        <w:rPr>
          <w:rFonts w:ascii="Times New Roman" w:hAnsi="Times New Roman" w:cs="Times New Roman"/>
          <w:color w:val="000000"/>
        </w:rPr>
        <w:t xml:space="preserve">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2014), inhibiting the growth of a number of fungal pathogens.</w:t>
      </w:r>
    </w:p>
    <w:p w14:paraId="6DA6E44A" w14:textId="77777777" w:rsidR="00E017C4" w:rsidRPr="00E017C4" w:rsidRDefault="00E017C4" w:rsidP="00E017C4">
      <w:pPr>
        <w:rPr>
          <w:rFonts w:ascii="Times New Roman" w:eastAsia="Times New Roman" w:hAnsi="Times New Roman" w:cs="Times New Roman"/>
        </w:rPr>
      </w:pPr>
    </w:p>
    <w:p w14:paraId="3690D1FC" w14:textId="77777777" w:rsidR="00E017C4" w:rsidRPr="00E017C4" w:rsidRDefault="00E017C4" w:rsidP="00E017C4">
      <w:pPr>
        <w:rPr>
          <w:rFonts w:ascii="Times New Roman" w:hAnsi="Times New Roman" w:cs="Times New Roman"/>
        </w:rPr>
      </w:pPr>
      <w:r w:rsidRPr="00E017C4">
        <w:rPr>
          <w:rFonts w:ascii="Times New Roman" w:hAnsi="Times New Roman" w:cs="Times New Roman"/>
          <w:color w:val="222222"/>
          <w:shd w:val="clear" w:color="auto" w:fill="FFFFFF"/>
        </w:rPr>
        <w:t xml:space="preserve">Table 11.1. Common organic preventatives and treatments for Powdery Mildew that are acceptable for use on </w:t>
      </w:r>
      <w:r w:rsidRPr="00E017C4">
        <w:rPr>
          <w:rFonts w:ascii="Times New Roman" w:hAnsi="Times New Roman" w:cs="Times New Roman"/>
          <w:i/>
          <w:iCs/>
          <w:color w:val="222222"/>
          <w:shd w:val="clear" w:color="auto" w:fill="FFFFFF"/>
        </w:rPr>
        <w:t xml:space="preserve">Cannabis. </w:t>
      </w:r>
      <w:r w:rsidRPr="00E017C4">
        <w:rPr>
          <w:rFonts w:ascii="Times New Roman" w:hAnsi="Times New Roman" w:cs="Times New Roman"/>
          <w:color w:val="222222"/>
          <w:shd w:val="clear" w:color="auto" w:fill="FFFFFF"/>
        </w:rPr>
        <w:t>All sprays, even water, have some action by physically removing spores and hyphae from the plant surfaces. </w:t>
      </w:r>
    </w:p>
    <w:p w14:paraId="6CD487FC" w14:textId="77777777" w:rsidR="00E017C4" w:rsidRPr="00E017C4" w:rsidRDefault="00E017C4" w:rsidP="00E017C4">
      <w:pPr>
        <w:rPr>
          <w:rFonts w:ascii="Times New Roman" w:eastAsia="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241"/>
        <w:gridCol w:w="2883"/>
        <w:gridCol w:w="4216"/>
      </w:tblGrid>
      <w:tr w:rsidR="00E017C4" w:rsidRPr="00E017C4" w14:paraId="4BD9067F"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1CDC7"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222222"/>
                <w:shd w:val="clear" w:color="auto" w:fill="FFFFFF"/>
              </w:rPr>
              <w:t>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00F41"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222222"/>
                <w:shd w:val="clear" w:color="auto" w:fill="FFFFFF"/>
              </w:rPr>
              <w:t>Active ingredient(s)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600C9"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222222"/>
                <w:shd w:val="clear" w:color="auto" w:fill="FFFFFF"/>
              </w:rPr>
              <w:t>Mode of action</w:t>
            </w:r>
          </w:p>
        </w:tc>
      </w:tr>
      <w:tr w:rsidR="00E017C4" w:rsidRPr="00E017C4" w14:paraId="3B41F4BA"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B0A0E" w14:textId="77777777" w:rsidR="00E017C4" w:rsidRPr="00E017C4" w:rsidRDefault="00E017C4" w:rsidP="00E017C4">
            <w:pPr>
              <w:numPr>
                <w:ilvl w:val="0"/>
                <w:numId w:val="17"/>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Serenade</w:t>
            </w:r>
          </w:p>
          <w:p w14:paraId="711DA5B5" w14:textId="77777777" w:rsidR="00E017C4" w:rsidRPr="00E017C4" w:rsidRDefault="00E017C4" w:rsidP="00E017C4">
            <w:pPr>
              <w:numPr>
                <w:ilvl w:val="0"/>
                <w:numId w:val="17"/>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Double Nickle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AFCCE"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i/>
                <w:iCs/>
                <w:color w:val="222222"/>
                <w:shd w:val="clear" w:color="auto" w:fill="FFFFFF"/>
              </w:rPr>
              <w:t>Bacillus subtilis</w:t>
            </w:r>
          </w:p>
          <w:p w14:paraId="38711B9D"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i/>
                <w:iCs/>
                <w:color w:val="222222"/>
                <w:shd w:val="clear" w:color="auto" w:fill="FFFFFF"/>
              </w:rPr>
              <w:t xml:space="preserve">Bacillus </w:t>
            </w:r>
            <w:proofErr w:type="spellStart"/>
            <w:r w:rsidRPr="00E017C4">
              <w:rPr>
                <w:rFonts w:ascii="Times New Roman" w:hAnsi="Times New Roman" w:cs="Times New Roman"/>
                <w:i/>
                <w:iCs/>
                <w:color w:val="222222"/>
                <w:shd w:val="clear" w:color="auto" w:fill="FFFFFF"/>
              </w:rPr>
              <w:t>amyloliquifaciens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D3963" w14:textId="77777777" w:rsidR="00E017C4" w:rsidRPr="00E017C4" w:rsidRDefault="00E017C4" w:rsidP="00E017C4">
            <w:pPr>
              <w:numPr>
                <w:ilvl w:val="0"/>
                <w:numId w:val="18"/>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Direct competition</w:t>
            </w:r>
          </w:p>
          <w:p w14:paraId="55CF859F" w14:textId="77777777" w:rsidR="00E017C4" w:rsidRPr="00E017C4" w:rsidRDefault="00E017C4" w:rsidP="00E017C4">
            <w:pPr>
              <w:numPr>
                <w:ilvl w:val="0"/>
                <w:numId w:val="18"/>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Activates induced systemic resistance (ISR)</w:t>
            </w:r>
          </w:p>
          <w:p w14:paraId="15460BDE" w14:textId="77777777" w:rsidR="00E017C4" w:rsidRPr="00E017C4" w:rsidRDefault="00E017C4" w:rsidP="00E017C4">
            <w:pPr>
              <w:rPr>
                <w:rFonts w:ascii="Times New Roman" w:eastAsia="Times New Roman" w:hAnsi="Times New Roman" w:cs="Times New Roman"/>
              </w:rPr>
            </w:pPr>
          </w:p>
        </w:tc>
      </w:tr>
      <w:tr w:rsidR="00E017C4" w:rsidRPr="00E017C4" w14:paraId="24274A84"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65C6F" w14:textId="77777777" w:rsidR="00E017C4" w:rsidRPr="00E017C4" w:rsidRDefault="00E017C4" w:rsidP="00E017C4">
            <w:pPr>
              <w:numPr>
                <w:ilvl w:val="0"/>
                <w:numId w:val="19"/>
              </w:numPr>
              <w:spacing w:line="480" w:lineRule="auto"/>
              <w:textAlignment w:val="baseline"/>
              <w:rPr>
                <w:rFonts w:ascii="Times New Roman" w:hAnsi="Times New Roman" w:cs="Times New Roman"/>
                <w:color w:val="222222"/>
              </w:rPr>
            </w:pPr>
            <w:proofErr w:type="spellStart"/>
            <w:r w:rsidRPr="00E017C4">
              <w:rPr>
                <w:rFonts w:ascii="Times New Roman" w:hAnsi="Times New Roman" w:cs="Times New Roman"/>
                <w:color w:val="222222"/>
                <w:shd w:val="clear" w:color="auto" w:fill="FFFFFF"/>
              </w:rPr>
              <w:t>GreenCure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4F87F"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color w:val="222222"/>
                <w:shd w:val="clear" w:color="auto" w:fill="FFFFFF"/>
              </w:rPr>
              <w:t>Potassium bicarbonate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E08D0" w14:textId="77777777" w:rsidR="00E017C4" w:rsidRPr="00E017C4" w:rsidRDefault="00E017C4" w:rsidP="00E017C4">
            <w:pPr>
              <w:numPr>
                <w:ilvl w:val="0"/>
                <w:numId w:val="20"/>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Raise pH leaf surface</w:t>
            </w:r>
          </w:p>
          <w:p w14:paraId="2B84E3E3" w14:textId="77777777" w:rsidR="00E017C4" w:rsidRPr="00E017C4" w:rsidRDefault="00E017C4" w:rsidP="00E017C4">
            <w:pPr>
              <w:numPr>
                <w:ilvl w:val="0"/>
                <w:numId w:val="20"/>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Dries out mycelium due to osmotic potential</w:t>
            </w:r>
          </w:p>
        </w:tc>
      </w:tr>
      <w:tr w:rsidR="00E017C4" w:rsidRPr="00E017C4" w14:paraId="47E993B0"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275A2" w14:textId="77777777" w:rsidR="00E017C4" w:rsidRPr="00E017C4" w:rsidRDefault="00E017C4" w:rsidP="00E017C4">
            <w:pPr>
              <w:numPr>
                <w:ilvl w:val="0"/>
                <w:numId w:val="21"/>
              </w:numPr>
              <w:spacing w:line="480" w:lineRule="auto"/>
              <w:textAlignment w:val="baseline"/>
              <w:rPr>
                <w:rFonts w:ascii="Times New Roman" w:hAnsi="Times New Roman" w:cs="Times New Roman"/>
                <w:color w:val="222222"/>
              </w:rPr>
            </w:pPr>
            <w:proofErr w:type="spellStart"/>
            <w:r w:rsidRPr="00E017C4">
              <w:rPr>
                <w:rFonts w:ascii="Times New Roman" w:hAnsi="Times New Roman" w:cs="Times New Roman"/>
                <w:color w:val="222222"/>
                <w:shd w:val="clear" w:color="auto" w:fill="FFFFFF"/>
              </w:rPr>
              <w:t>Actinovate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78CDC"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i/>
                <w:iCs/>
                <w:color w:val="222222"/>
                <w:shd w:val="clear" w:color="auto" w:fill="FFFFFF"/>
              </w:rPr>
              <w:t xml:space="preserve">Streptomyces </w:t>
            </w:r>
            <w:proofErr w:type="spellStart"/>
            <w:r w:rsidRPr="00E017C4">
              <w:rPr>
                <w:rFonts w:ascii="Times New Roman" w:hAnsi="Times New Roman" w:cs="Times New Roman"/>
                <w:i/>
                <w:iCs/>
                <w:color w:val="222222"/>
                <w:shd w:val="clear" w:color="auto" w:fill="FFFFFF"/>
              </w:rPr>
              <w:t>lydicus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3B8EC" w14:textId="77777777" w:rsidR="00E017C4" w:rsidRPr="00E017C4" w:rsidRDefault="00E017C4" w:rsidP="00E017C4">
            <w:pPr>
              <w:numPr>
                <w:ilvl w:val="0"/>
                <w:numId w:val="22"/>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Secretes antifungal compounds (</w:t>
            </w:r>
            <w:proofErr w:type="spellStart"/>
            <w:r w:rsidRPr="00E017C4">
              <w:rPr>
                <w:rFonts w:ascii="Times New Roman" w:hAnsi="Times New Roman" w:cs="Times New Roman"/>
                <w:color w:val="222222"/>
                <w:shd w:val="clear" w:color="auto" w:fill="FFFFFF"/>
              </w:rPr>
              <w:t>natamycin</w:t>
            </w:r>
            <w:proofErr w:type="spellEnd"/>
            <w:r w:rsidRPr="00E017C4">
              <w:rPr>
                <w:rFonts w:ascii="Times New Roman" w:hAnsi="Times New Roman" w:cs="Times New Roman"/>
                <w:color w:val="222222"/>
                <w:shd w:val="clear" w:color="auto" w:fill="FFFFFF"/>
              </w:rPr>
              <w:t>)</w:t>
            </w:r>
          </w:p>
          <w:p w14:paraId="5E0A303E" w14:textId="77777777" w:rsidR="00E017C4" w:rsidRPr="00E017C4" w:rsidRDefault="00E017C4" w:rsidP="00E017C4">
            <w:pPr>
              <w:numPr>
                <w:ilvl w:val="0"/>
                <w:numId w:val="22"/>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Direct competition</w:t>
            </w:r>
          </w:p>
        </w:tc>
      </w:tr>
      <w:tr w:rsidR="00E017C4" w:rsidRPr="00E017C4" w14:paraId="0730474E"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3A69E" w14:textId="77777777" w:rsidR="00E017C4" w:rsidRPr="00E017C4" w:rsidRDefault="00E017C4" w:rsidP="00E017C4">
            <w:pPr>
              <w:numPr>
                <w:ilvl w:val="0"/>
                <w:numId w:val="23"/>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Regalia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BF9E0" w14:textId="77777777" w:rsidR="00E017C4" w:rsidRPr="00E017C4" w:rsidRDefault="00E017C4" w:rsidP="00E017C4">
            <w:pPr>
              <w:spacing w:line="480" w:lineRule="auto"/>
              <w:rPr>
                <w:rFonts w:ascii="Times New Roman" w:hAnsi="Times New Roman" w:cs="Times New Roman"/>
              </w:rPr>
            </w:pPr>
            <w:proofErr w:type="spellStart"/>
            <w:r w:rsidRPr="00E017C4">
              <w:rPr>
                <w:rFonts w:ascii="Times New Roman" w:hAnsi="Times New Roman" w:cs="Times New Roman"/>
                <w:i/>
                <w:iCs/>
                <w:color w:val="222222"/>
                <w:shd w:val="clear" w:color="auto" w:fill="FFFFFF"/>
              </w:rPr>
              <w:t>Raenoutria</w:t>
            </w:r>
            <w:proofErr w:type="spellEnd"/>
            <w:r w:rsidRPr="00E017C4">
              <w:rPr>
                <w:rFonts w:ascii="Times New Roman" w:hAnsi="Times New Roman" w:cs="Times New Roman"/>
                <w:i/>
                <w:iCs/>
                <w:color w:val="222222"/>
                <w:shd w:val="clear" w:color="auto" w:fill="FFFFFF"/>
              </w:rPr>
              <w:t xml:space="preserve"> </w:t>
            </w:r>
            <w:proofErr w:type="spellStart"/>
            <w:r w:rsidRPr="00E017C4">
              <w:rPr>
                <w:rFonts w:ascii="Times New Roman" w:hAnsi="Times New Roman" w:cs="Times New Roman"/>
                <w:i/>
                <w:iCs/>
                <w:color w:val="222222"/>
                <w:shd w:val="clear" w:color="auto" w:fill="FFFFFF"/>
              </w:rPr>
              <w:t>sachalinensis</w:t>
            </w:r>
            <w:proofErr w:type="spellEnd"/>
            <w:r w:rsidRPr="00E017C4">
              <w:rPr>
                <w:rFonts w:ascii="Times New Roman" w:hAnsi="Times New Roman" w:cs="Times New Roman"/>
                <w:i/>
                <w:iCs/>
                <w:color w:val="222222"/>
                <w:shd w:val="clear" w:color="auto" w:fill="FFFFFF"/>
              </w:rPr>
              <w:t xml:space="preserve"> </w:t>
            </w:r>
            <w:r w:rsidRPr="00E017C4">
              <w:rPr>
                <w:rFonts w:ascii="Times New Roman" w:hAnsi="Times New Roman" w:cs="Times New Roman"/>
                <w:color w:val="222222"/>
                <w:shd w:val="clear" w:color="auto" w:fill="FFFFFF"/>
              </w:rPr>
              <w:t>extract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DF798" w14:textId="77777777" w:rsidR="00E017C4" w:rsidRPr="00E017C4" w:rsidRDefault="00E017C4" w:rsidP="00E017C4">
            <w:pPr>
              <w:numPr>
                <w:ilvl w:val="0"/>
                <w:numId w:val="24"/>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Activates induced systemic resistance (ISR)</w:t>
            </w:r>
          </w:p>
        </w:tc>
      </w:tr>
      <w:tr w:rsidR="00E017C4" w:rsidRPr="00E017C4" w14:paraId="393076BC"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C40F1" w14:textId="77777777" w:rsidR="00E017C4" w:rsidRPr="00E017C4" w:rsidRDefault="00E017C4" w:rsidP="00E017C4">
            <w:pPr>
              <w:numPr>
                <w:ilvl w:val="0"/>
                <w:numId w:val="25"/>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Elemental sulfur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453F0"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color w:val="222222"/>
                <w:shd w:val="clear" w:color="auto" w:fill="FFFFFF"/>
              </w:rPr>
              <w:t>Sulfur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4F7BA" w14:textId="77777777" w:rsidR="00E017C4" w:rsidRPr="00E017C4" w:rsidRDefault="00E017C4" w:rsidP="00E017C4">
            <w:pPr>
              <w:numPr>
                <w:ilvl w:val="0"/>
                <w:numId w:val="26"/>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Interferes with several fungal life functions (e.g. spore germination)</w:t>
            </w:r>
          </w:p>
        </w:tc>
      </w:tr>
      <w:tr w:rsidR="00E017C4" w:rsidRPr="00E017C4" w14:paraId="36D3ABDC"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7CDCF" w14:textId="77777777" w:rsidR="00E017C4" w:rsidRPr="00E017C4" w:rsidRDefault="00E017C4" w:rsidP="00E017C4">
            <w:pPr>
              <w:numPr>
                <w:ilvl w:val="0"/>
                <w:numId w:val="27"/>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Bordeaux mixture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F4AED"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color w:val="222222"/>
                <w:shd w:val="clear" w:color="auto" w:fill="FFFFFF"/>
              </w:rPr>
              <w:t>Copper sulfate and hydrated lime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A3FF1" w14:textId="77777777" w:rsidR="00E017C4" w:rsidRPr="00E017C4" w:rsidRDefault="00E017C4" w:rsidP="00E017C4">
            <w:pPr>
              <w:numPr>
                <w:ilvl w:val="0"/>
                <w:numId w:val="28"/>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Copper ions inhibit spore germination, hydrated lime raises pH</w:t>
            </w:r>
          </w:p>
        </w:tc>
      </w:tr>
      <w:tr w:rsidR="00E017C4" w:rsidRPr="00E017C4" w14:paraId="67C646AE"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4F04F" w14:textId="77777777" w:rsidR="00E017C4" w:rsidRPr="00E017C4" w:rsidRDefault="00E017C4" w:rsidP="00E017C4">
            <w:pPr>
              <w:numPr>
                <w:ilvl w:val="0"/>
                <w:numId w:val="29"/>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Neem Oil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3FB4A"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color w:val="222222"/>
                <w:shd w:val="clear" w:color="auto" w:fill="FFFFFF"/>
              </w:rPr>
              <w:t xml:space="preserve">Plant oils, </w:t>
            </w:r>
            <w:proofErr w:type="spellStart"/>
            <w:r w:rsidRPr="00E017C4">
              <w:rPr>
                <w:rFonts w:ascii="Times New Roman" w:hAnsi="Times New Roman" w:cs="Times New Roman"/>
                <w:color w:val="222222"/>
                <w:shd w:val="clear" w:color="auto" w:fill="FFFFFF"/>
              </w:rPr>
              <w:t>azadirachtin</w:t>
            </w:r>
            <w:proofErr w:type="spellEnd"/>
            <w:r w:rsidRPr="00E017C4">
              <w:rPr>
                <w:rFonts w:ascii="Times New Roman" w:hAnsi="Times New Roman" w:cs="Times New Roman"/>
                <w:color w:val="222222"/>
                <w:shd w:val="clear" w:color="auto" w:fill="FFFFFF"/>
              </w:rPr>
              <w:t xml:space="preserve"> and other </w:t>
            </w:r>
            <w:proofErr w:type="spellStart"/>
            <w:r w:rsidRPr="00E017C4">
              <w:rPr>
                <w:rFonts w:ascii="Times New Roman" w:hAnsi="Times New Roman" w:cs="Times New Roman"/>
                <w:color w:val="222222"/>
                <w:shd w:val="clear" w:color="auto" w:fill="FFFFFF"/>
              </w:rPr>
              <w:t>terpenoids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C11A3" w14:textId="77777777" w:rsidR="00E017C4" w:rsidRPr="00E017C4" w:rsidRDefault="00E017C4" w:rsidP="00E017C4">
            <w:pPr>
              <w:numPr>
                <w:ilvl w:val="0"/>
                <w:numId w:val="30"/>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Antifungal compounds</w:t>
            </w:r>
          </w:p>
          <w:p w14:paraId="6A7D6631" w14:textId="77777777" w:rsidR="00E017C4" w:rsidRPr="00E017C4" w:rsidRDefault="00E017C4" w:rsidP="00E017C4">
            <w:pPr>
              <w:numPr>
                <w:ilvl w:val="0"/>
                <w:numId w:val="30"/>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Physical barrier</w:t>
            </w:r>
          </w:p>
        </w:tc>
      </w:tr>
      <w:tr w:rsidR="00E017C4" w:rsidRPr="00E017C4" w14:paraId="32585446" w14:textId="77777777" w:rsidTr="00E017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27C18" w14:textId="77777777" w:rsidR="00E017C4" w:rsidRPr="00E017C4" w:rsidRDefault="00E017C4" w:rsidP="00E017C4">
            <w:pPr>
              <w:numPr>
                <w:ilvl w:val="0"/>
                <w:numId w:val="31"/>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 xml:space="preserve">Dr. </w:t>
            </w:r>
            <w:proofErr w:type="spellStart"/>
            <w:r w:rsidRPr="00E017C4">
              <w:rPr>
                <w:rFonts w:ascii="Times New Roman" w:hAnsi="Times New Roman" w:cs="Times New Roman"/>
                <w:color w:val="222222"/>
                <w:shd w:val="clear" w:color="auto" w:fill="FFFFFF"/>
              </w:rPr>
              <w:t>Zymes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F7A5C"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color w:val="222222"/>
                <w:shd w:val="clear" w:color="auto" w:fill="FFFFFF"/>
              </w:rPr>
              <w:t>Citric acid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60CDE" w14:textId="77777777" w:rsidR="00E017C4" w:rsidRPr="00E017C4" w:rsidRDefault="00E017C4" w:rsidP="00E017C4">
            <w:pPr>
              <w:numPr>
                <w:ilvl w:val="0"/>
                <w:numId w:val="32"/>
              </w:numPr>
              <w:spacing w:line="480" w:lineRule="auto"/>
              <w:textAlignment w:val="baseline"/>
              <w:rPr>
                <w:rFonts w:ascii="Times New Roman" w:hAnsi="Times New Roman" w:cs="Times New Roman"/>
                <w:color w:val="222222"/>
              </w:rPr>
            </w:pPr>
            <w:r w:rsidRPr="00E017C4">
              <w:rPr>
                <w:rFonts w:ascii="Times New Roman" w:hAnsi="Times New Roman" w:cs="Times New Roman"/>
                <w:color w:val="222222"/>
                <w:shd w:val="clear" w:color="auto" w:fill="FFFFFF"/>
              </w:rPr>
              <w:t>Unfavorable pH </w:t>
            </w:r>
          </w:p>
        </w:tc>
      </w:tr>
    </w:tbl>
    <w:p w14:paraId="01A5E10B" w14:textId="77777777" w:rsidR="00E017C4" w:rsidRPr="00E017C4" w:rsidRDefault="00E017C4" w:rsidP="00E017C4">
      <w:pPr>
        <w:rPr>
          <w:rFonts w:ascii="Times New Roman" w:eastAsia="Times New Roman" w:hAnsi="Times New Roman" w:cs="Times New Roman"/>
        </w:rPr>
      </w:pPr>
    </w:p>
    <w:p w14:paraId="53B70DC7"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b/>
          <w:bCs/>
          <w:color w:val="000000"/>
        </w:rPr>
        <w:t>Treatment </w:t>
      </w:r>
    </w:p>
    <w:p w14:paraId="309880A2"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If preventative measures are not sufficient and symptoms of PM appear on leaf surfaces, there are still plenty of steps you can take to ensure minimum impact on your garden. The first step is to manually remove infected tissue. Spray the garden down with a high pH solution or elemental sulfur to limit spore movement and disrupt fungal growth before removing infected material. Researchers have shown that spraying the plants down, even if it is with just plain water, can reduce disease incidence (Jarvis and </w:t>
      </w:r>
      <w:proofErr w:type="spellStart"/>
      <w:r w:rsidRPr="00E017C4">
        <w:rPr>
          <w:rFonts w:ascii="Times New Roman" w:hAnsi="Times New Roman" w:cs="Times New Roman"/>
          <w:color w:val="000000"/>
        </w:rPr>
        <w:t>Slingsby</w:t>
      </w:r>
      <w:proofErr w:type="spellEnd"/>
      <w:r w:rsidRPr="00E017C4">
        <w:rPr>
          <w:rFonts w:ascii="Times New Roman" w:hAnsi="Times New Roman" w:cs="Times New Roman"/>
          <w:color w:val="000000"/>
        </w:rPr>
        <w:t xml:space="preserve"> 1977). Conidia do not do well when saturated in water (</w:t>
      </w:r>
      <w:proofErr w:type="spellStart"/>
      <w:r w:rsidRPr="00E017C4">
        <w:rPr>
          <w:rFonts w:ascii="Times New Roman" w:hAnsi="Times New Roman" w:cs="Times New Roman"/>
          <w:color w:val="000000"/>
        </w:rPr>
        <w:t>Perera</w:t>
      </w:r>
      <w:proofErr w:type="spellEnd"/>
      <w:r w:rsidRPr="00E017C4">
        <w:rPr>
          <w:rFonts w:ascii="Times New Roman" w:hAnsi="Times New Roman" w:cs="Times New Roman"/>
          <w:color w:val="000000"/>
        </w:rPr>
        <w:t xml:space="preserve"> 1972). Place infected leaves into a container and frequently disinfect your hands and shears as you perform this maintenance. </w:t>
      </w:r>
    </w:p>
    <w:p w14:paraId="658B9706"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shd w:val="clear" w:color="auto" w:fill="FFFFFF"/>
        </w:rPr>
        <w:t>Perhaps one of the oldest treatments for powdery mildew</w:t>
      </w:r>
      <w:r w:rsidRPr="00E017C4">
        <w:rPr>
          <w:rFonts w:ascii="Times New Roman" w:hAnsi="Times New Roman" w:cs="Times New Roman"/>
          <w:color w:val="000000"/>
        </w:rPr>
        <w:t xml:space="preserve"> comes from the vineyard growers of Europe (Martin, 1932). The Bordeaux mixture stems from the early 1900’s and is a mixture of copper sulfate and hydrated lime. This treatment is approved for use in organic production and is very effective at inhibiting fungal growth. The copper ion prevents conidia germination and the hydrated lime raises the pH of the leaf surface to a point that the fungus cannot tolerate (Somers, 1965). This is best used as a preventative treatment although has been shown to be effective as a contact fungicide, killing the fungus after it has gotten a foot hold. </w:t>
      </w:r>
    </w:p>
    <w:p w14:paraId="372DA8A8"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 xml:space="preserve">Other common treatments include baking soda (sodium bicarbonate), potassium bicarbonate, elemental sulfur, neem oil, boron, or high silicon fertilizers (Bowen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 xml:space="preserve">1999). There have also been reports of varying concentrations of milk being an effective treatment for the reduction of powdery mildew (Fig. </w:t>
      </w:r>
      <w:proofErr w:type="gramStart"/>
      <w:r w:rsidRPr="00E017C4">
        <w:rPr>
          <w:rFonts w:ascii="Times New Roman" w:hAnsi="Times New Roman" w:cs="Times New Roman"/>
          <w:color w:val="000000"/>
        </w:rPr>
        <w:t>8)(</w:t>
      </w:r>
      <w:proofErr w:type="spellStart"/>
      <w:proofErr w:type="gramEnd"/>
      <w:r w:rsidRPr="00E017C4">
        <w:rPr>
          <w:rFonts w:ascii="Times New Roman" w:hAnsi="Times New Roman" w:cs="Times New Roman"/>
          <w:color w:val="000000"/>
        </w:rPr>
        <w:t>Bettiol</w:t>
      </w:r>
      <w:proofErr w:type="spellEnd"/>
      <w:r w:rsidRPr="00E017C4">
        <w:rPr>
          <w:rFonts w:ascii="Times New Roman" w:hAnsi="Times New Roman" w:cs="Times New Roman"/>
          <w:color w:val="000000"/>
        </w:rPr>
        <w:t xml:space="preserve"> 1999, Crisp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 xml:space="preserve">2006). Although no one is certain why milk is an effective treatment, researchers hypothesize it could be due to free radical production, antifungal fatty acid presence, or simply an osmotic imbalance (Crisp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2006)</w:t>
      </w:r>
    </w:p>
    <w:p w14:paraId="6DAC08F3"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Different situations will determine which treatment will be most appropriate. For instance, you do not want to be spraying elemental sulfur on flowering plants, especially if they are destined for extraction. Doing so will result in a burnt rubber aroma in the concentrated product. Using a cocktail of multiple ingredients or rotating products that have different modes of action seems to be a logical and effective way to treat infected plants. This way the fungus is less likely to develop a tolerance or resistance to any particular ingredient. </w:t>
      </w:r>
    </w:p>
    <w:p w14:paraId="7BE03CE6" w14:textId="77777777" w:rsidR="00E017C4" w:rsidRPr="00E017C4" w:rsidRDefault="00E017C4" w:rsidP="00E017C4">
      <w:pPr>
        <w:spacing w:line="480" w:lineRule="auto"/>
        <w:ind w:firstLine="720"/>
        <w:rPr>
          <w:rFonts w:ascii="Times New Roman" w:hAnsi="Times New Roman" w:cs="Times New Roman"/>
        </w:rPr>
      </w:pPr>
      <w:r w:rsidRPr="00E017C4">
        <w:rPr>
          <w:rFonts w:ascii="Times New Roman" w:hAnsi="Times New Roman" w:cs="Times New Roman"/>
          <w:color w:val="000000"/>
        </w:rPr>
        <w:t>When possible, the environment of your space may be controlled to discourage PM growth. This could include raising your temperature and decreasing the relative humidity of your room, or increasing light intensity. Whole garden heat treatments (holding the garden at 100</w:t>
      </w:r>
      <w:r w:rsidRPr="00E017C4">
        <w:rPr>
          <w:rFonts w:ascii="Times New Roman" w:hAnsi="Times New Roman" w:cs="Times New Roman"/>
          <w:color w:val="000000"/>
          <w:sz w:val="14"/>
          <w:szCs w:val="14"/>
          <w:vertAlign w:val="superscript"/>
        </w:rPr>
        <w:t>o</w:t>
      </w:r>
      <w:r w:rsidRPr="00E017C4">
        <w:rPr>
          <w:rFonts w:ascii="Times New Roman" w:hAnsi="Times New Roman" w:cs="Times New Roman"/>
          <w:color w:val="000000"/>
        </w:rPr>
        <w:t>F for 2 hours) may reduce fungal growth (</w:t>
      </w:r>
      <w:proofErr w:type="spellStart"/>
      <w:r w:rsidRPr="00E017C4">
        <w:rPr>
          <w:rFonts w:ascii="Times New Roman" w:hAnsi="Times New Roman" w:cs="Times New Roman"/>
          <w:color w:val="000000"/>
        </w:rPr>
        <w:t>Perera</w:t>
      </w:r>
      <w:proofErr w:type="spellEnd"/>
      <w:r w:rsidRPr="00E017C4">
        <w:rPr>
          <w:rFonts w:ascii="Times New Roman" w:hAnsi="Times New Roman" w:cs="Times New Roman"/>
          <w:color w:val="000000"/>
        </w:rPr>
        <w:t xml:space="preserve">, 1972). Ultraviolet light treatment systems can significantly reduce fungal </w:t>
      </w:r>
      <w:proofErr w:type="spellStart"/>
      <w:r w:rsidRPr="00E017C4">
        <w:rPr>
          <w:rFonts w:ascii="Times New Roman" w:hAnsi="Times New Roman" w:cs="Times New Roman"/>
          <w:color w:val="000000"/>
        </w:rPr>
        <w:t>inocula</w:t>
      </w:r>
      <w:proofErr w:type="spellEnd"/>
      <w:r w:rsidRPr="00E017C4">
        <w:rPr>
          <w:rFonts w:ascii="Times New Roman" w:hAnsi="Times New Roman" w:cs="Times New Roman"/>
          <w:color w:val="000000"/>
        </w:rPr>
        <w:t xml:space="preserve"> and subsequent disease (such as the </w:t>
      </w:r>
      <w:proofErr w:type="spellStart"/>
      <w:r w:rsidRPr="00E017C4">
        <w:rPr>
          <w:rFonts w:ascii="Times New Roman" w:hAnsi="Times New Roman" w:cs="Times New Roman"/>
          <w:color w:val="000000"/>
        </w:rPr>
        <w:t>CleanLight</w:t>
      </w:r>
      <w:proofErr w:type="spellEnd"/>
      <w:r w:rsidRPr="00E017C4">
        <w:rPr>
          <w:rFonts w:ascii="Times New Roman" w:hAnsi="Times New Roman" w:cs="Times New Roman"/>
          <w:color w:val="000000"/>
        </w:rPr>
        <w:t xml:space="preserve"> Pro or similar device). </w:t>
      </w:r>
    </w:p>
    <w:p w14:paraId="648D2FAD" w14:textId="77777777" w:rsidR="00E017C4" w:rsidRPr="00E017C4" w:rsidRDefault="00E017C4" w:rsidP="00E017C4">
      <w:pPr>
        <w:rPr>
          <w:rFonts w:ascii="Times New Roman" w:eastAsia="Times New Roman" w:hAnsi="Times New Roman" w:cs="Times New Roman"/>
        </w:rPr>
      </w:pPr>
    </w:p>
    <w:p w14:paraId="176ADDE3" w14:textId="0CD16E2D" w:rsidR="00E017C4" w:rsidRPr="00E017C4" w:rsidRDefault="00E017C4" w:rsidP="00E017C4">
      <w:pPr>
        <w:ind w:firstLine="720"/>
        <w:jc w:val="center"/>
        <w:rPr>
          <w:rFonts w:ascii="Times New Roman" w:hAnsi="Times New Roman" w:cs="Times New Roman"/>
        </w:rPr>
      </w:pPr>
      <w:r w:rsidRPr="00E017C4">
        <w:rPr>
          <w:rFonts w:ascii="Times New Roman" w:hAnsi="Times New Roman" w:cs="Times New Roman"/>
          <w:noProof/>
          <w:color w:val="000000"/>
          <w:bdr w:val="none" w:sz="0" w:space="0" w:color="auto" w:frame="1"/>
        </w:rPr>
        <w:drawing>
          <wp:inline distT="0" distB="0" distL="0" distR="0" wp14:anchorId="6E713E03" wp14:editId="6AD87370">
            <wp:extent cx="3200400" cy="2169795"/>
            <wp:effectExtent l="0" t="0" r="0" b="0"/>
            <wp:docPr id="14" name="Picture 14" descr="https://lh5.googleusercontent.com/uMFvCQ9DUXBoxGjaXKVmx9-XIClJhaEpMJUIox9em4tJOD-vwuLpJeqdT0TITJib_UX7y3N-AIEbsgl6vCqOt-dQLBNzGWHJpQFvpzLiDqkIKj3cfBq6A-gOjKOV5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5.googleusercontent.com/uMFvCQ9DUXBoxGjaXKVmx9-XIClJhaEpMJUIox9em4tJOD-vwuLpJeqdT0TITJib_UX7y3N-AIEbsgl6vCqOt-dQLBNzGWHJpQFvpzLiDqkIKj3cfBq6A-gOjKOV5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0400" cy="2169795"/>
                    </a:xfrm>
                    <a:prstGeom prst="rect">
                      <a:avLst/>
                    </a:prstGeom>
                    <a:noFill/>
                    <a:ln>
                      <a:noFill/>
                    </a:ln>
                  </pic:spPr>
                </pic:pic>
              </a:graphicData>
            </a:graphic>
          </wp:inline>
        </w:drawing>
      </w:r>
    </w:p>
    <w:p w14:paraId="79CEFF5D" w14:textId="77777777" w:rsidR="00E017C4" w:rsidRPr="00E017C4" w:rsidRDefault="00E017C4" w:rsidP="00E017C4">
      <w:pPr>
        <w:ind w:firstLine="720"/>
        <w:rPr>
          <w:rFonts w:ascii="Times New Roman" w:hAnsi="Times New Roman" w:cs="Times New Roman"/>
        </w:rPr>
      </w:pPr>
      <w:r w:rsidRPr="00E017C4">
        <w:rPr>
          <w:rFonts w:ascii="Times New Roman" w:hAnsi="Times New Roman" w:cs="Times New Roman"/>
          <w:color w:val="000000"/>
        </w:rPr>
        <w:t xml:space="preserve">Figure 11.8. Scanning electron micrograph of powdery mildew hyphae on leaf surface 24 hours water a 1:10 </w:t>
      </w:r>
      <w:proofErr w:type="spellStart"/>
      <w:proofErr w:type="gramStart"/>
      <w:r w:rsidRPr="00E017C4">
        <w:rPr>
          <w:rFonts w:ascii="Times New Roman" w:hAnsi="Times New Roman" w:cs="Times New Roman"/>
          <w:color w:val="000000"/>
        </w:rPr>
        <w:t>milk:water</w:t>
      </w:r>
      <w:proofErr w:type="spellEnd"/>
      <w:proofErr w:type="gramEnd"/>
      <w:r w:rsidRPr="00E017C4">
        <w:rPr>
          <w:rFonts w:ascii="Times New Roman" w:hAnsi="Times New Roman" w:cs="Times New Roman"/>
          <w:color w:val="000000"/>
        </w:rPr>
        <w:t xml:space="preserve"> dilution. The conidia and hyphae are collapsed from the milk, possibly due to free radicals formed when milk is applied and plants exposed to light (Crisp </w:t>
      </w:r>
      <w:r w:rsidRPr="00E017C4">
        <w:rPr>
          <w:rFonts w:ascii="Times New Roman" w:hAnsi="Times New Roman" w:cs="Times New Roman"/>
          <w:i/>
          <w:iCs/>
          <w:color w:val="000000"/>
        </w:rPr>
        <w:t xml:space="preserve">et al. </w:t>
      </w:r>
      <w:r w:rsidRPr="00E017C4">
        <w:rPr>
          <w:rFonts w:ascii="Times New Roman" w:hAnsi="Times New Roman" w:cs="Times New Roman"/>
          <w:color w:val="000000"/>
        </w:rPr>
        <w:t>2006).</w:t>
      </w:r>
    </w:p>
    <w:p w14:paraId="152791F1" w14:textId="77777777" w:rsidR="00E017C4" w:rsidRPr="00E017C4" w:rsidRDefault="00E017C4" w:rsidP="00E017C4">
      <w:pPr>
        <w:rPr>
          <w:rFonts w:ascii="Times New Roman" w:eastAsia="Times New Roman" w:hAnsi="Times New Roman" w:cs="Times New Roman"/>
        </w:rPr>
      </w:pPr>
    </w:p>
    <w:p w14:paraId="2A168778"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b/>
          <w:bCs/>
          <w:color w:val="000000"/>
        </w:rPr>
        <w:t>Remediation</w:t>
      </w:r>
    </w:p>
    <w:p w14:paraId="3D57D3EC" w14:textId="77777777" w:rsidR="00E017C4" w:rsidRPr="00E017C4" w:rsidRDefault="00E017C4" w:rsidP="00E017C4">
      <w:pPr>
        <w:spacing w:line="480" w:lineRule="auto"/>
        <w:rPr>
          <w:rFonts w:ascii="Times New Roman" w:hAnsi="Times New Roman" w:cs="Times New Roman"/>
        </w:rPr>
      </w:pPr>
      <w:r w:rsidRPr="00E017C4">
        <w:rPr>
          <w:rFonts w:ascii="Times New Roman" w:hAnsi="Times New Roman" w:cs="Times New Roman"/>
          <w:color w:val="000000"/>
        </w:rPr>
        <w:t xml:space="preserve">    Powdery mildew affected flowers can be rinsed in water during harvest to minimize fungal load. Powdery mildews are not toxic or pathogenic to humans, though affected flower is of lowered quality. Some forms of extraction may effectively remediate mold affected </w:t>
      </w:r>
      <w:r w:rsidRPr="00E017C4">
        <w:rPr>
          <w:rFonts w:ascii="Times New Roman" w:hAnsi="Times New Roman" w:cs="Times New Roman"/>
          <w:i/>
          <w:iCs/>
          <w:color w:val="000000"/>
        </w:rPr>
        <w:t>Cannabis</w:t>
      </w:r>
      <w:r w:rsidRPr="00E017C4">
        <w:rPr>
          <w:rFonts w:ascii="Times New Roman" w:hAnsi="Times New Roman" w:cs="Times New Roman"/>
          <w:color w:val="000000"/>
        </w:rPr>
        <w:t xml:space="preserve"> (See Table 17.6). </w:t>
      </w:r>
    </w:p>
    <w:p w14:paraId="4314E6A8" w14:textId="77777777" w:rsidR="00E017C4" w:rsidRPr="00E017C4" w:rsidRDefault="00E017C4" w:rsidP="00E017C4">
      <w:pPr>
        <w:ind w:firstLine="720"/>
        <w:rPr>
          <w:rFonts w:ascii="Times New Roman" w:hAnsi="Times New Roman" w:cs="Times New Roman"/>
        </w:rPr>
      </w:pPr>
    </w:p>
    <w:sectPr w:rsidR="00E017C4" w:rsidRPr="00E017C4" w:rsidSect="00301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623EA"/>
    <w:multiLevelType w:val="multilevel"/>
    <w:tmpl w:val="0D2E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58330C"/>
    <w:multiLevelType w:val="multilevel"/>
    <w:tmpl w:val="3C5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F20707"/>
    <w:multiLevelType w:val="multilevel"/>
    <w:tmpl w:val="B1EC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6A09DC"/>
    <w:multiLevelType w:val="multilevel"/>
    <w:tmpl w:val="B810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C01CDA"/>
    <w:multiLevelType w:val="multilevel"/>
    <w:tmpl w:val="1D18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50461A"/>
    <w:multiLevelType w:val="multilevel"/>
    <w:tmpl w:val="518E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EF378B"/>
    <w:multiLevelType w:val="multilevel"/>
    <w:tmpl w:val="F8F4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FD4ECB"/>
    <w:multiLevelType w:val="multilevel"/>
    <w:tmpl w:val="030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DC272C"/>
    <w:multiLevelType w:val="multilevel"/>
    <w:tmpl w:val="1D82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E97EB6"/>
    <w:multiLevelType w:val="multilevel"/>
    <w:tmpl w:val="B6C0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2D4B16"/>
    <w:multiLevelType w:val="multilevel"/>
    <w:tmpl w:val="BAC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233F99"/>
    <w:multiLevelType w:val="multilevel"/>
    <w:tmpl w:val="1CA4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C03843"/>
    <w:multiLevelType w:val="multilevel"/>
    <w:tmpl w:val="628C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613A87"/>
    <w:multiLevelType w:val="multilevel"/>
    <w:tmpl w:val="06E6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A16084"/>
    <w:multiLevelType w:val="multilevel"/>
    <w:tmpl w:val="062C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213DA2"/>
    <w:multiLevelType w:val="multilevel"/>
    <w:tmpl w:val="5FB2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292531"/>
    <w:multiLevelType w:val="multilevel"/>
    <w:tmpl w:val="24C0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452EE2"/>
    <w:multiLevelType w:val="multilevel"/>
    <w:tmpl w:val="8D1C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1A0F0B"/>
    <w:multiLevelType w:val="multilevel"/>
    <w:tmpl w:val="B5DE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5B2EF2"/>
    <w:multiLevelType w:val="multilevel"/>
    <w:tmpl w:val="6C52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E5E25E9"/>
    <w:multiLevelType w:val="multilevel"/>
    <w:tmpl w:val="289E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4051A40"/>
    <w:multiLevelType w:val="multilevel"/>
    <w:tmpl w:val="884E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CD7751"/>
    <w:multiLevelType w:val="multilevel"/>
    <w:tmpl w:val="47B6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1423E0"/>
    <w:multiLevelType w:val="multilevel"/>
    <w:tmpl w:val="2902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AA64E2A"/>
    <w:multiLevelType w:val="multilevel"/>
    <w:tmpl w:val="EEC2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A804A9"/>
    <w:multiLevelType w:val="multilevel"/>
    <w:tmpl w:val="0E34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A63474"/>
    <w:multiLevelType w:val="multilevel"/>
    <w:tmpl w:val="FA4A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AC0139"/>
    <w:multiLevelType w:val="multilevel"/>
    <w:tmpl w:val="3B40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56D25DB"/>
    <w:multiLevelType w:val="multilevel"/>
    <w:tmpl w:val="11F2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2B6CE4"/>
    <w:multiLevelType w:val="multilevel"/>
    <w:tmpl w:val="5878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79719A"/>
    <w:multiLevelType w:val="multilevel"/>
    <w:tmpl w:val="0150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F0775EF"/>
    <w:multiLevelType w:val="multilevel"/>
    <w:tmpl w:val="29D2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
  </w:num>
  <w:num w:numId="3">
    <w:abstractNumId w:val="21"/>
  </w:num>
  <w:num w:numId="4">
    <w:abstractNumId w:val="16"/>
  </w:num>
  <w:num w:numId="5">
    <w:abstractNumId w:val="19"/>
  </w:num>
  <w:num w:numId="6">
    <w:abstractNumId w:val="12"/>
  </w:num>
  <w:num w:numId="7">
    <w:abstractNumId w:val="6"/>
  </w:num>
  <w:num w:numId="8">
    <w:abstractNumId w:val="25"/>
  </w:num>
  <w:num w:numId="9">
    <w:abstractNumId w:val="26"/>
  </w:num>
  <w:num w:numId="10">
    <w:abstractNumId w:val="28"/>
  </w:num>
  <w:num w:numId="11">
    <w:abstractNumId w:val="10"/>
  </w:num>
  <w:num w:numId="12">
    <w:abstractNumId w:val="3"/>
  </w:num>
  <w:num w:numId="13">
    <w:abstractNumId w:val="8"/>
  </w:num>
  <w:num w:numId="14">
    <w:abstractNumId w:val="18"/>
  </w:num>
  <w:num w:numId="15">
    <w:abstractNumId w:val="1"/>
  </w:num>
  <w:num w:numId="16">
    <w:abstractNumId w:val="9"/>
  </w:num>
  <w:num w:numId="17">
    <w:abstractNumId w:val="31"/>
  </w:num>
  <w:num w:numId="18">
    <w:abstractNumId w:val="14"/>
  </w:num>
  <w:num w:numId="19">
    <w:abstractNumId w:val="13"/>
  </w:num>
  <w:num w:numId="20">
    <w:abstractNumId w:val="4"/>
  </w:num>
  <w:num w:numId="21">
    <w:abstractNumId w:val="20"/>
  </w:num>
  <w:num w:numId="22">
    <w:abstractNumId w:val="30"/>
  </w:num>
  <w:num w:numId="23">
    <w:abstractNumId w:val="0"/>
  </w:num>
  <w:num w:numId="24">
    <w:abstractNumId w:val="17"/>
  </w:num>
  <w:num w:numId="25">
    <w:abstractNumId w:val="7"/>
  </w:num>
  <w:num w:numId="26">
    <w:abstractNumId w:val="23"/>
  </w:num>
  <w:num w:numId="27">
    <w:abstractNumId w:val="15"/>
  </w:num>
  <w:num w:numId="28">
    <w:abstractNumId w:val="22"/>
  </w:num>
  <w:num w:numId="29">
    <w:abstractNumId w:val="11"/>
  </w:num>
  <w:num w:numId="30">
    <w:abstractNumId w:val="5"/>
  </w:num>
  <w:num w:numId="31">
    <w:abstractNumId w:val="29"/>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B6F"/>
    <w:rsid w:val="00001124"/>
    <w:rsid w:val="000D7483"/>
    <w:rsid w:val="00166C34"/>
    <w:rsid w:val="001715A7"/>
    <w:rsid w:val="001C0B6F"/>
    <w:rsid w:val="00277DB3"/>
    <w:rsid w:val="00301F5E"/>
    <w:rsid w:val="003718F0"/>
    <w:rsid w:val="003859F3"/>
    <w:rsid w:val="003A2C8B"/>
    <w:rsid w:val="003D3EBB"/>
    <w:rsid w:val="004A3DBE"/>
    <w:rsid w:val="00576486"/>
    <w:rsid w:val="00593F1F"/>
    <w:rsid w:val="005A62CA"/>
    <w:rsid w:val="00664FE7"/>
    <w:rsid w:val="006E3705"/>
    <w:rsid w:val="00762C48"/>
    <w:rsid w:val="007C4E1A"/>
    <w:rsid w:val="00870CEF"/>
    <w:rsid w:val="009E02D9"/>
    <w:rsid w:val="00B514DC"/>
    <w:rsid w:val="00B77977"/>
    <w:rsid w:val="00C568E1"/>
    <w:rsid w:val="00CA016C"/>
    <w:rsid w:val="00CD1155"/>
    <w:rsid w:val="00CE1A8E"/>
    <w:rsid w:val="00D93F7E"/>
    <w:rsid w:val="00DB0126"/>
    <w:rsid w:val="00E017C4"/>
    <w:rsid w:val="00E307F4"/>
    <w:rsid w:val="00E37349"/>
    <w:rsid w:val="00E95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3907A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15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15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D1155"/>
    <w:pPr>
      <w:spacing w:before="480" w:line="276" w:lineRule="auto"/>
      <w:outlineLvl w:val="9"/>
    </w:pPr>
    <w:rPr>
      <w:b/>
      <w:bCs/>
      <w:sz w:val="28"/>
      <w:szCs w:val="28"/>
    </w:rPr>
  </w:style>
  <w:style w:type="paragraph" w:styleId="TOC1">
    <w:name w:val="toc 1"/>
    <w:basedOn w:val="Normal"/>
    <w:next w:val="Normal"/>
    <w:autoRedefine/>
    <w:uiPriority w:val="39"/>
    <w:semiHidden/>
    <w:unhideWhenUsed/>
    <w:rsid w:val="00CD1155"/>
    <w:pPr>
      <w:spacing w:before="120"/>
    </w:pPr>
    <w:rPr>
      <w:rFonts w:asciiTheme="majorHAnsi" w:hAnsiTheme="majorHAnsi"/>
      <w:b/>
      <w:bCs/>
      <w:color w:val="548DD4"/>
    </w:rPr>
  </w:style>
  <w:style w:type="paragraph" w:styleId="TOC2">
    <w:name w:val="toc 2"/>
    <w:basedOn w:val="Normal"/>
    <w:next w:val="Normal"/>
    <w:autoRedefine/>
    <w:uiPriority w:val="39"/>
    <w:semiHidden/>
    <w:unhideWhenUsed/>
    <w:rsid w:val="00CD1155"/>
    <w:rPr>
      <w:sz w:val="22"/>
      <w:szCs w:val="22"/>
    </w:rPr>
  </w:style>
  <w:style w:type="paragraph" w:styleId="TOC3">
    <w:name w:val="toc 3"/>
    <w:basedOn w:val="Normal"/>
    <w:next w:val="Normal"/>
    <w:autoRedefine/>
    <w:uiPriority w:val="39"/>
    <w:semiHidden/>
    <w:unhideWhenUsed/>
    <w:rsid w:val="00CD1155"/>
    <w:pPr>
      <w:ind w:left="240"/>
    </w:pPr>
    <w:rPr>
      <w:i/>
      <w:iCs/>
      <w:sz w:val="22"/>
      <w:szCs w:val="22"/>
    </w:rPr>
  </w:style>
  <w:style w:type="paragraph" w:styleId="TOC4">
    <w:name w:val="toc 4"/>
    <w:basedOn w:val="Normal"/>
    <w:next w:val="Normal"/>
    <w:autoRedefine/>
    <w:uiPriority w:val="39"/>
    <w:semiHidden/>
    <w:unhideWhenUsed/>
    <w:rsid w:val="00CD1155"/>
    <w:pPr>
      <w:pBdr>
        <w:between w:val="double" w:sz="6" w:space="0" w:color="auto"/>
      </w:pBdr>
      <w:ind w:left="480"/>
    </w:pPr>
    <w:rPr>
      <w:sz w:val="20"/>
      <w:szCs w:val="20"/>
    </w:rPr>
  </w:style>
  <w:style w:type="paragraph" w:styleId="TOC5">
    <w:name w:val="toc 5"/>
    <w:basedOn w:val="Normal"/>
    <w:next w:val="Normal"/>
    <w:autoRedefine/>
    <w:uiPriority w:val="39"/>
    <w:semiHidden/>
    <w:unhideWhenUsed/>
    <w:rsid w:val="00CD1155"/>
    <w:pPr>
      <w:pBdr>
        <w:between w:val="double" w:sz="6" w:space="0" w:color="auto"/>
      </w:pBdr>
      <w:ind w:left="720"/>
    </w:pPr>
    <w:rPr>
      <w:sz w:val="20"/>
      <w:szCs w:val="20"/>
    </w:rPr>
  </w:style>
  <w:style w:type="paragraph" w:styleId="TOC6">
    <w:name w:val="toc 6"/>
    <w:basedOn w:val="Normal"/>
    <w:next w:val="Normal"/>
    <w:autoRedefine/>
    <w:uiPriority w:val="39"/>
    <w:semiHidden/>
    <w:unhideWhenUsed/>
    <w:rsid w:val="00CD1155"/>
    <w:pPr>
      <w:pBdr>
        <w:between w:val="double" w:sz="6" w:space="0" w:color="auto"/>
      </w:pBdr>
      <w:ind w:left="960"/>
    </w:pPr>
    <w:rPr>
      <w:sz w:val="20"/>
      <w:szCs w:val="20"/>
    </w:rPr>
  </w:style>
  <w:style w:type="paragraph" w:styleId="TOC7">
    <w:name w:val="toc 7"/>
    <w:basedOn w:val="Normal"/>
    <w:next w:val="Normal"/>
    <w:autoRedefine/>
    <w:uiPriority w:val="39"/>
    <w:semiHidden/>
    <w:unhideWhenUsed/>
    <w:rsid w:val="00CD1155"/>
    <w:pPr>
      <w:pBdr>
        <w:between w:val="double" w:sz="6" w:space="0" w:color="auto"/>
      </w:pBdr>
      <w:ind w:left="1200"/>
    </w:pPr>
    <w:rPr>
      <w:sz w:val="20"/>
      <w:szCs w:val="20"/>
    </w:rPr>
  </w:style>
  <w:style w:type="paragraph" w:styleId="TOC8">
    <w:name w:val="toc 8"/>
    <w:basedOn w:val="Normal"/>
    <w:next w:val="Normal"/>
    <w:autoRedefine/>
    <w:uiPriority w:val="39"/>
    <w:semiHidden/>
    <w:unhideWhenUsed/>
    <w:rsid w:val="00CD1155"/>
    <w:pPr>
      <w:pBdr>
        <w:between w:val="double" w:sz="6" w:space="0" w:color="auto"/>
      </w:pBdr>
      <w:ind w:left="1440"/>
    </w:pPr>
    <w:rPr>
      <w:sz w:val="20"/>
      <w:szCs w:val="20"/>
    </w:rPr>
  </w:style>
  <w:style w:type="paragraph" w:styleId="TOC9">
    <w:name w:val="toc 9"/>
    <w:basedOn w:val="Normal"/>
    <w:next w:val="Normal"/>
    <w:autoRedefine/>
    <w:uiPriority w:val="39"/>
    <w:semiHidden/>
    <w:unhideWhenUsed/>
    <w:rsid w:val="00CD1155"/>
    <w:pPr>
      <w:pBdr>
        <w:between w:val="double" w:sz="6" w:space="0" w:color="auto"/>
      </w:pBdr>
      <w:ind w:left="1680"/>
    </w:pPr>
    <w:rPr>
      <w:sz w:val="20"/>
      <w:szCs w:val="20"/>
    </w:rPr>
  </w:style>
  <w:style w:type="paragraph" w:styleId="NormalWeb">
    <w:name w:val="Normal (Web)"/>
    <w:basedOn w:val="Normal"/>
    <w:uiPriority w:val="99"/>
    <w:semiHidden/>
    <w:unhideWhenUsed/>
    <w:rsid w:val="00CA016C"/>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3349812">
      <w:bodyDiv w:val="1"/>
      <w:marLeft w:val="0"/>
      <w:marRight w:val="0"/>
      <w:marTop w:val="0"/>
      <w:marBottom w:val="0"/>
      <w:divBdr>
        <w:top w:val="none" w:sz="0" w:space="0" w:color="auto"/>
        <w:left w:val="none" w:sz="0" w:space="0" w:color="auto"/>
        <w:bottom w:val="none" w:sz="0" w:space="0" w:color="auto"/>
        <w:right w:val="none" w:sz="0" w:space="0" w:color="auto"/>
      </w:divBdr>
      <w:divsChild>
        <w:div w:id="798425737">
          <w:marLeft w:val="-100"/>
          <w:marRight w:val="0"/>
          <w:marTop w:val="0"/>
          <w:marBottom w:val="0"/>
          <w:divBdr>
            <w:top w:val="none" w:sz="0" w:space="0" w:color="auto"/>
            <w:left w:val="none" w:sz="0" w:space="0" w:color="auto"/>
            <w:bottom w:val="none" w:sz="0" w:space="0" w:color="auto"/>
            <w:right w:val="none" w:sz="0" w:space="0" w:color="auto"/>
          </w:divBdr>
        </w:div>
        <w:div w:id="461729104">
          <w:marLeft w:val="-100"/>
          <w:marRight w:val="0"/>
          <w:marTop w:val="0"/>
          <w:marBottom w:val="0"/>
          <w:divBdr>
            <w:top w:val="none" w:sz="0" w:space="0" w:color="auto"/>
            <w:left w:val="none" w:sz="0" w:space="0" w:color="auto"/>
            <w:bottom w:val="none" w:sz="0" w:space="0" w:color="auto"/>
            <w:right w:val="none" w:sz="0" w:space="0" w:color="auto"/>
          </w:divBdr>
        </w:div>
      </w:divsChild>
    </w:div>
    <w:div w:id="1742673859">
      <w:bodyDiv w:val="1"/>
      <w:marLeft w:val="0"/>
      <w:marRight w:val="0"/>
      <w:marTop w:val="0"/>
      <w:marBottom w:val="0"/>
      <w:divBdr>
        <w:top w:val="none" w:sz="0" w:space="0" w:color="auto"/>
        <w:left w:val="none" w:sz="0" w:space="0" w:color="auto"/>
        <w:bottom w:val="none" w:sz="0" w:space="0" w:color="auto"/>
        <w:right w:val="none" w:sz="0" w:space="0" w:color="auto"/>
      </w:divBdr>
      <w:divsChild>
        <w:div w:id="1927498363">
          <w:marLeft w:val="-100"/>
          <w:marRight w:val="0"/>
          <w:marTop w:val="0"/>
          <w:marBottom w:val="0"/>
          <w:divBdr>
            <w:top w:val="none" w:sz="0" w:space="0" w:color="auto"/>
            <w:left w:val="none" w:sz="0" w:space="0" w:color="auto"/>
            <w:bottom w:val="none" w:sz="0" w:space="0" w:color="auto"/>
            <w:right w:val="none" w:sz="0" w:space="0" w:color="auto"/>
          </w:divBdr>
        </w:div>
      </w:divsChild>
    </w:div>
    <w:div w:id="1787308086">
      <w:bodyDiv w:val="1"/>
      <w:marLeft w:val="0"/>
      <w:marRight w:val="0"/>
      <w:marTop w:val="0"/>
      <w:marBottom w:val="0"/>
      <w:divBdr>
        <w:top w:val="none" w:sz="0" w:space="0" w:color="auto"/>
        <w:left w:val="none" w:sz="0" w:space="0" w:color="auto"/>
        <w:bottom w:val="none" w:sz="0" w:space="0" w:color="auto"/>
        <w:right w:val="none" w:sz="0" w:space="0" w:color="auto"/>
      </w:divBdr>
      <w:divsChild>
        <w:div w:id="676735933">
          <w:marLeft w:val="-100"/>
          <w:marRight w:val="0"/>
          <w:marTop w:val="0"/>
          <w:marBottom w:val="0"/>
          <w:divBdr>
            <w:top w:val="none" w:sz="0" w:space="0" w:color="auto"/>
            <w:left w:val="none" w:sz="0" w:space="0" w:color="auto"/>
            <w:bottom w:val="none" w:sz="0" w:space="0" w:color="auto"/>
            <w:right w:val="none" w:sz="0" w:space="0" w:color="auto"/>
          </w:divBdr>
        </w:div>
        <w:div w:id="1116409232">
          <w:marLeft w:val="-10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image" Target="media/image4.png"/><Relationship Id="rId20"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ED394AEF-F245-9940-B461-233AA0830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32</Pages>
  <Words>7337</Words>
  <Characters>41825</Characters>
  <Application>Microsoft Macintosh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49064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kaszynski</dc:creator>
  <cp:keywords/>
  <dc:description/>
  <cp:lastModifiedBy>kyle kaszynski</cp:lastModifiedBy>
  <cp:revision>3</cp:revision>
  <dcterms:created xsi:type="dcterms:W3CDTF">2021-07-13T17:19:00Z</dcterms:created>
  <dcterms:modified xsi:type="dcterms:W3CDTF">2021-07-13T20:34:00Z</dcterms:modified>
</cp:coreProperties>
</file>