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D63B" w14:textId="77777777" w:rsidR="00B54953" w:rsidRDefault="00B54953"/>
    <w:sectPr w:rsidR="00B5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26"/>
    <w:rsid w:val="00132BAE"/>
    <w:rsid w:val="005D1926"/>
    <w:rsid w:val="00AC262B"/>
    <w:rsid w:val="00B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349B5"/>
  <w15:chartTrackingRefBased/>
  <w15:docId w15:val="{F5DF5225-0F1E-4377-A461-CAC7F077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2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2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2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2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2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2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2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2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2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2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Keck, Kyler E</dc:creator>
  <cp:keywords/>
  <dc:description/>
  <cp:lastModifiedBy>Keck, Kyler E</cp:lastModifiedBy>
  <cp:revision>1</cp:revision>
  <dcterms:created xsi:type="dcterms:W3CDTF">2024-11-01T22:12:00Z</dcterms:created>
  <dcterms:modified xsi:type="dcterms:W3CDTF">2024-11-01T22:13:00Z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a2b22f57-08cd-4796-a7fa-7b285c44dc2e</vt:lpwstr>
  </property>
</Properties>
</file>