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ackground w:color="FFFFFF"/>
  <w:body>
    <w:p w:rsidR="00A6553F" w:rsidP="001378CD" w:rsidRDefault="00A6553F" w14:paraId="1DE2C5D0" w14:textId="77777777">
      <w:pPr>
        <w:rPr>
          <w:sz w:val="40"/>
          <w:szCs w:val="40"/>
        </w:rPr>
      </w:pPr>
    </w:p>
    <w:p w:rsidRPr="009A7403" w:rsidR="0047779F" w:rsidP="0047779F" w:rsidRDefault="0047779F" w14:paraId="7630FD40" w14:textId="77777777">
      <w:pPr>
        <w:pStyle w:val="Title"/>
        <w:jc w:val="center"/>
        <w:rPr>
          <w:sz w:val="28"/>
          <w:szCs w:val="28"/>
        </w:rPr>
      </w:pPr>
      <w:bookmarkStart w:name="_nnf7vmbt3tpa" w:colFirst="0" w:colLast="0" w:id="0"/>
      <w:bookmarkEnd w:id="0"/>
      <w:r w:rsidRPr="009A7403">
        <w:t>Mass Spectrometer Interface</w:t>
      </w:r>
    </w:p>
    <w:p w:rsidRPr="009A7403" w:rsidR="0047779F" w:rsidP="0047779F" w:rsidRDefault="0047779F" w14:paraId="507081A7" w14:textId="77777777">
      <w:pPr>
        <w:pStyle w:val="Subtitle"/>
        <w:jc w:val="center"/>
        <w:rPr>
          <w:rFonts w:ascii="Arial" w:hAnsi="Arial" w:cs="Arial"/>
        </w:rPr>
      </w:pPr>
      <w:bookmarkStart w:name="_fghrny78mngo" w:colFirst="0" w:colLast="0" w:id="1"/>
      <w:bookmarkEnd w:id="1"/>
      <w:r w:rsidRPr="009A7403">
        <w:rPr>
          <w:rFonts w:ascii="Arial" w:hAnsi="Arial" w:cs="Arial"/>
        </w:rPr>
        <w:t>A Desktop Application for Reading Instrument Data</w:t>
      </w:r>
    </w:p>
    <w:p w:rsidR="0047779F" w:rsidP="0047779F" w:rsidRDefault="0047779F" w14:paraId="072AB1D2" w14:textId="77777777">
      <w:pPr>
        <w:jc w:val="center"/>
      </w:pPr>
    </w:p>
    <w:p w:rsidRPr="009A7403" w:rsidR="0047779F" w:rsidP="0047779F" w:rsidRDefault="0047779F" w14:paraId="0BF48A14" w14:textId="77777777">
      <w:pPr>
        <w:jc w:val="center"/>
      </w:pPr>
    </w:p>
    <w:p w:rsidRPr="009A7403" w:rsidR="0047779F" w:rsidP="0047779F" w:rsidRDefault="0047779F" w14:paraId="3F61CB00" w14:textId="77777777">
      <w:pPr>
        <w:jc w:val="center"/>
      </w:pPr>
      <w:r w:rsidRPr="009A7403">
        <w:t>Cousins Photosynthesis Lab in the School of Biological Sciences at WSU</w:t>
      </w:r>
    </w:p>
    <w:p w:rsidRPr="009A7403" w:rsidR="0047779F" w:rsidP="0047779F" w:rsidRDefault="0047779F" w14:paraId="25B59F82" w14:textId="77777777">
      <w:pPr>
        <w:jc w:val="center"/>
      </w:pPr>
      <w:r w:rsidRPr="009A7403">
        <w:rPr>
          <w:noProof/>
        </w:rPr>
        <w:drawing>
          <wp:inline distT="0" distB="0" distL="0" distR="0" wp14:anchorId="6CA77310" wp14:editId="6EF60E11">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5"/>
                    <a:srcRect/>
                    <a:stretch>
                      <a:fillRect/>
                    </a:stretch>
                  </pic:blipFill>
                  <pic:spPr>
                    <a:xfrm>
                      <a:off x="0" y="0"/>
                      <a:ext cx="1162359" cy="1133776"/>
                    </a:xfrm>
                    <a:prstGeom prst="rect">
                      <a:avLst/>
                    </a:prstGeom>
                    <a:ln/>
                  </pic:spPr>
                </pic:pic>
              </a:graphicData>
            </a:graphic>
          </wp:inline>
        </w:drawing>
      </w:r>
    </w:p>
    <w:p w:rsidR="0047779F" w:rsidP="0047779F" w:rsidRDefault="0047779F" w14:paraId="43B51644" w14:textId="77777777"/>
    <w:p w:rsidRPr="009A7403" w:rsidR="0047779F" w:rsidP="0047779F" w:rsidRDefault="0047779F" w14:paraId="152418F4" w14:textId="77777777"/>
    <w:p w:rsidRPr="009A7403" w:rsidR="0047779F" w:rsidP="0047779F" w:rsidRDefault="0047779F" w14:paraId="24DE11D9" w14:textId="77777777">
      <w:pPr>
        <w:spacing w:after="0"/>
        <w:jc w:val="center"/>
        <w:rPr>
          <w:b/>
          <w:sz w:val="24"/>
          <w:szCs w:val="24"/>
        </w:rPr>
      </w:pPr>
      <w:r w:rsidRPr="009A7403">
        <w:rPr>
          <w:b/>
          <w:sz w:val="24"/>
          <w:szCs w:val="24"/>
        </w:rPr>
        <w:t>Team Linnaea Borealis</w:t>
      </w:r>
    </w:p>
    <w:p w:rsidRPr="009A7403" w:rsidR="0047779F" w:rsidP="0047779F" w:rsidRDefault="0047779F" w14:paraId="765F7710" w14:textId="77777777">
      <w:pPr>
        <w:spacing w:after="0"/>
        <w:jc w:val="center"/>
        <w:rPr>
          <w:b/>
          <w:sz w:val="24"/>
          <w:szCs w:val="24"/>
        </w:rPr>
      </w:pPr>
      <w:r w:rsidRPr="009A7403">
        <w:rPr>
          <w:b/>
          <w:noProof/>
          <w:sz w:val="24"/>
          <w:szCs w:val="24"/>
        </w:rPr>
        <w:drawing>
          <wp:inline distT="0" distB="0" distL="0" distR="0" wp14:anchorId="708699AF" wp14:editId="76C2C3FC">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6"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0047779F" w:rsidP="0047779F" w:rsidRDefault="0047779F" w14:paraId="47679AB9" w14:textId="77777777">
      <w:pPr>
        <w:jc w:val="center"/>
      </w:pPr>
      <w:r>
        <w:t>Kyler Kupp, Erik Holtrop</w:t>
      </w:r>
    </w:p>
    <w:p w:rsidR="00A6553F" w:rsidRDefault="00A6553F" w14:paraId="1DE2C5E0" w14:textId="77777777"/>
    <w:p w:rsidR="00A6553F" w:rsidRDefault="00A6553F" w14:paraId="1DE2C5E1" w14:textId="77777777">
      <w:pPr>
        <w:rPr>
          <w:sz w:val="28"/>
          <w:szCs w:val="28"/>
        </w:rPr>
      </w:pPr>
    </w:p>
    <w:p w:rsidR="00A6553F" w:rsidRDefault="00FB2868" w14:paraId="1DE2C5E2" w14:textId="77777777">
      <w:r>
        <w:rPr>
          <w:b/>
        </w:rPr>
        <w:t>Note</w:t>
      </w:r>
      <w:r>
        <w:t xml:space="preserve">: Recall that this writing assignment says: </w:t>
      </w:r>
    </w:p>
    <w:p w:rsidR="00A6553F" w:rsidRDefault="00FB2868" w14:paraId="1DE2C5E3" w14:textId="77777777">
      <w:r>
        <w:t xml:space="preserve">Length = 3  pages text (or more because space goes fast once you start using lists and forms for user feedback) + appendixes as needed.  </w:t>
      </w:r>
    </w:p>
    <w:p w:rsidR="00A6553F" w:rsidRDefault="00FB2868" w14:paraId="1DE2C5E4" w14:textId="77777777">
      <w:r>
        <w:t>Not included in 3 page count:</w:t>
      </w:r>
    </w:p>
    <w:p w:rsidR="00A6553F" w:rsidRDefault="00FB2868" w14:paraId="1DE2C5E5" w14:textId="77777777">
      <w:pPr>
        <w:numPr>
          <w:ilvl w:val="0"/>
          <w:numId w:val="3"/>
        </w:numPr>
        <w:spacing w:after="0"/>
      </w:pPr>
      <w:r>
        <w:t>Cover page</w:t>
      </w:r>
    </w:p>
    <w:p w:rsidR="00A6553F" w:rsidRDefault="00FB2868" w14:paraId="1DE2C5E6" w14:textId="77777777">
      <w:pPr>
        <w:numPr>
          <w:ilvl w:val="0"/>
          <w:numId w:val="3"/>
        </w:numPr>
        <w:spacing w:after="0"/>
      </w:pPr>
      <w:r>
        <w:t>table of contents</w:t>
      </w:r>
    </w:p>
    <w:p w:rsidR="00A6553F" w:rsidRDefault="00FB2868" w14:paraId="1DE2C5E7" w14:textId="77777777">
      <w:pPr>
        <w:numPr>
          <w:ilvl w:val="0"/>
          <w:numId w:val="3"/>
        </w:numPr>
        <w:spacing w:after="0"/>
      </w:pPr>
      <w:r>
        <w:t>pictures</w:t>
      </w:r>
    </w:p>
    <w:p w:rsidR="00A6553F" w:rsidRDefault="00FB2868" w14:paraId="1DE2C5E8" w14:textId="77777777">
      <w:pPr>
        <w:numPr>
          <w:ilvl w:val="0"/>
          <w:numId w:val="3"/>
        </w:numPr>
        <w:spacing w:after="0"/>
      </w:pPr>
      <w:r>
        <w:t>tables</w:t>
      </w:r>
    </w:p>
    <w:p w:rsidR="00A6553F" w:rsidRDefault="00FB2868" w14:paraId="1DE2C5E9" w14:textId="77777777">
      <w:pPr>
        <w:numPr>
          <w:ilvl w:val="0"/>
          <w:numId w:val="3"/>
        </w:numPr>
        <w:spacing w:after="0"/>
      </w:pPr>
      <w:r>
        <w:t>images</w:t>
      </w:r>
    </w:p>
    <w:p w:rsidR="00A6553F" w:rsidRDefault="00FB2868" w14:paraId="1DE2C5EA" w14:textId="77777777">
      <w:pPr>
        <w:numPr>
          <w:ilvl w:val="0"/>
          <w:numId w:val="3"/>
        </w:numPr>
      </w:pPr>
      <w:r>
        <w:t>diagrams</w:t>
      </w:r>
    </w:p>
    <w:p w:rsidR="00A6553F" w:rsidRDefault="00FB2868" w14:paraId="1DE2C5EB" w14:textId="77777777">
      <w:r>
        <w:t>Posted as a single self</w:t>
      </w:r>
      <w:r>
        <w:rPr>
          <w:rFonts w:ascii="Cambria" w:hAnsi="Cambria" w:eastAsia="Cambria" w:cs="Cambria"/>
        </w:rPr>
        <w:t>‐</w:t>
      </w:r>
      <w:r>
        <w:t>contained file (no links to outside resources.)</w:t>
      </w:r>
    </w:p>
    <w:p w:rsidR="00A6553F" w:rsidRDefault="00FB2868" w14:paraId="1DE2C5EC" w14:textId="77777777">
      <w:r>
        <w:t>Posted as a PDF file.</w:t>
      </w:r>
    </w:p>
    <w:p w:rsidR="00A6553F" w:rsidRDefault="00FB2868" w14:paraId="1DE2C5ED" w14:textId="77777777">
      <w:r>
        <w:t>Typed single</w:t>
      </w:r>
      <w:r>
        <w:rPr>
          <w:rFonts w:ascii="Cambria" w:hAnsi="Cambria" w:eastAsia="Cambria" w:cs="Cambria"/>
        </w:rPr>
        <w:t>‐</w:t>
      </w:r>
      <w:r>
        <w:t>spaced.</w:t>
      </w:r>
      <w:r>
        <w:tab/>
      </w:r>
    </w:p>
    <w:p w:rsidR="00A6553F" w:rsidRDefault="00FB2868" w14:paraId="1DE2C5EE" w14:textId="77777777">
      <w:r>
        <w:t>Typed with black text.</w:t>
      </w:r>
    </w:p>
    <w:p w:rsidR="00A6553F" w:rsidRDefault="00FB2868" w14:paraId="1DE2C5EF" w14:textId="77777777">
      <w:r>
        <w:t>Typed with #11 font size.</w:t>
      </w:r>
    </w:p>
    <w:p w:rsidR="00A6553F" w:rsidRDefault="00FB2868" w14:paraId="1DE2C5F0" w14:textId="77777777">
      <w:r>
        <w:t>Typed using Arial font.</w:t>
      </w:r>
    </w:p>
    <w:p w:rsidR="00A6553F" w:rsidRDefault="00FB2868" w14:paraId="1DE2C5F1" w14:textId="77777777">
      <w:r>
        <w:t>Typed with one inch margins on sides, top and bottom.</w:t>
      </w:r>
    </w:p>
    <w:p w:rsidR="00A6553F" w:rsidRDefault="00FB2868" w14:paraId="1DE2C5F2" w14:textId="77777777">
      <w:pPr>
        <w:rPr>
          <w:b/>
          <w:sz w:val="24"/>
          <w:szCs w:val="24"/>
          <w:u w:val="single"/>
        </w:rPr>
      </w:pPr>
      <w:r>
        <w:rPr>
          <w:b/>
          <w:u w:val="single"/>
        </w:rPr>
        <w:t>Please erase this page in your final document.</w:t>
      </w:r>
    </w:p>
    <w:p w:rsidR="00A6553F" w:rsidRDefault="00FB2868" w14:paraId="1DE2C5F3" w14:textId="77777777">
      <w:pPr>
        <w:rPr>
          <w:b/>
          <w:sz w:val="28"/>
          <w:szCs w:val="28"/>
        </w:rPr>
      </w:pPr>
      <w:r>
        <w:br w:type="page"/>
      </w:r>
    </w:p>
    <w:p w:rsidR="00A6553F" w:rsidRDefault="00FB2868" w14:paraId="1DE2C5F4" w14:textId="77777777">
      <w:r>
        <w:rPr>
          <w:b/>
          <w:sz w:val="28"/>
          <w:szCs w:val="28"/>
        </w:rPr>
        <w:t>TABLE OF CONTENTS</w:t>
      </w:r>
    </w:p>
    <w:p w:rsidR="00A6553F" w:rsidRDefault="00FB2868" w14:paraId="1DE2C5F5" w14:textId="77777777">
      <w:pPr>
        <w:pBdr>
          <w:top w:val="nil"/>
          <w:left w:val="nil"/>
          <w:bottom w:val="nil"/>
          <w:right w:val="nil"/>
          <w:between w:val="nil"/>
        </w:pBdr>
        <w:tabs>
          <w:tab w:val="left" w:pos="440"/>
          <w:tab w:val="right" w:pos="9350"/>
        </w:tabs>
        <w:spacing w:before="120" w:after="120"/>
        <w:rPr>
          <w:rFonts w:ascii="Calibri" w:hAnsi="Calibri" w:eastAsia="Calibri" w:cs="Calibri"/>
          <w:color w:val="000000"/>
        </w:rPr>
      </w:pPr>
      <w:r>
        <w:fldChar w:fldCharType="begin"/>
      </w:r>
    </w:p>
    <w:sdt>
      <w:sdtPr>
        <w:id w:val="-1577517356"/>
        <w:docPartObj>
          <w:docPartGallery w:val="Table of Contents"/>
          <w:docPartUnique/>
        </w:docPartObj>
      </w:sdtPr>
      <w:sdtContent>
        <w:p w:rsidR="00A6553F" w:rsidRDefault="00FB2868" w14:paraId="445E50A2" w14:textId="77777777">
          <w:pPr>
            <w:pBdr>
              <w:top w:val="nil"/>
              <w:left w:val="nil"/>
              <w:bottom w:val="nil"/>
              <w:right w:val="nil"/>
              <w:between w:val="nil"/>
            </w:pBdr>
            <w:tabs>
              <w:tab w:val="left" w:pos="440"/>
              <w:tab w:val="right" w:pos="9350"/>
            </w:tabs>
            <w:spacing w:before="120" w:after="120"/>
            <w:rPr>
              <w:rFonts w:ascii="Calibri" w:hAnsi="Calibri" w:eastAsia="Calibri" w:cs="Calibri"/>
              <w:color w:val="000000"/>
            </w:rPr>
          </w:pPr>
          <w:r>
            <w:instrText xml:space="preserve"> TOC \h \u \z </w:instrText>
          </w:r>
          <w:r>
            <w:fldChar w:fldCharType="separate"/>
          </w:r>
          <w:hyperlink w:anchor="_gjdgxs">
            <w:r>
              <w:rPr>
                <w:b/>
                <w:smallCaps/>
                <w:color w:val="000000"/>
                <w:sz w:val="20"/>
                <w:szCs w:val="20"/>
              </w:rPr>
              <w:t>I.</w:t>
            </w:r>
          </w:hyperlink>
          <w:hyperlink w:anchor="_gjdgxs">
            <w:r>
              <w:rPr>
                <w:rFonts w:ascii="Calibri" w:hAnsi="Calibri" w:eastAsia="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r>
          <w:r>
            <w:rPr>
              <w:b/>
              <w:smallCaps/>
              <w:color w:val="000000"/>
              <w:sz w:val="20"/>
              <w:szCs w:val="20"/>
            </w:rPr>
            <w:t>4</w:t>
          </w:r>
        </w:p>
        <w:p w:rsidR="00A6553F" w:rsidRDefault="00FB2868" w14:paraId="1DE2C5F6" w14:textId="77777777">
          <w:pPr>
            <w:pBdr>
              <w:top w:val="nil"/>
              <w:left w:val="nil"/>
              <w:bottom w:val="nil"/>
              <w:right w:val="nil"/>
              <w:between w:val="nil"/>
            </w:pBdr>
            <w:tabs>
              <w:tab w:val="left" w:pos="880"/>
              <w:tab w:val="right" w:pos="9350"/>
            </w:tabs>
            <w:spacing w:after="0"/>
            <w:ind w:left="220"/>
            <w:rPr>
              <w:rFonts w:ascii="Calibri" w:hAnsi="Calibri" w:eastAsia="Calibri" w:cs="Calibri"/>
              <w:color w:val="000000"/>
            </w:rPr>
          </w:pPr>
          <w:r>
            <w:fldChar w:fldCharType="end"/>
          </w:r>
          <w:hyperlink w:anchor="_30j0zll">
            <w:r>
              <w:rPr>
                <w:smallCaps/>
                <w:color w:val="000000"/>
                <w:sz w:val="20"/>
                <w:szCs w:val="20"/>
              </w:rPr>
              <w:t>I.1.</w:t>
            </w:r>
          </w:hyperlink>
          <w:hyperlink w:anchor="_30j0zll">
            <w:r>
              <w:rPr>
                <w:rFonts w:ascii="Calibri" w:hAnsi="Calibri" w:eastAsia="Calibri" w:cs="Calibri"/>
                <w:color w:val="000000"/>
              </w:rPr>
              <w:tab/>
            </w:r>
          </w:hyperlink>
          <w:r>
            <w:fldChar w:fldCharType="begin"/>
          </w:r>
          <w:r>
            <w:instrText xml:space="preserve"> PAGEREF _30j0zll \h </w:instrText>
          </w:r>
          <w:r>
            <w:fldChar w:fldCharType="separate"/>
          </w:r>
          <w:r>
            <w:rPr>
              <w:smallCaps/>
              <w:color w:val="000000"/>
              <w:sz w:val="20"/>
              <w:szCs w:val="20"/>
            </w:rPr>
            <w:t>Project Overview</w:t>
          </w:r>
          <w:r>
            <w:rPr>
              <w:smallCaps/>
              <w:color w:val="000000"/>
              <w:sz w:val="20"/>
              <w:szCs w:val="20"/>
            </w:rPr>
            <w:tab/>
          </w:r>
          <w:r>
            <w:rPr>
              <w:smallCaps/>
              <w:color w:val="000000"/>
              <w:sz w:val="20"/>
              <w:szCs w:val="20"/>
            </w:rPr>
            <w:t>4</w:t>
          </w:r>
        </w:p>
        <w:p w:rsidR="00A6553F" w:rsidRDefault="00FB2868" w14:paraId="1DE2C5F7" w14:textId="77777777">
          <w:pPr>
            <w:pBdr>
              <w:top w:val="nil"/>
              <w:left w:val="nil"/>
              <w:bottom w:val="nil"/>
              <w:right w:val="nil"/>
              <w:between w:val="nil"/>
            </w:pBdr>
            <w:tabs>
              <w:tab w:val="left" w:pos="880"/>
              <w:tab w:val="right" w:pos="9350"/>
            </w:tabs>
            <w:spacing w:after="0"/>
            <w:ind w:left="220"/>
            <w:rPr>
              <w:rFonts w:ascii="Calibri" w:hAnsi="Calibri" w:eastAsia="Calibri" w:cs="Calibri"/>
              <w:color w:val="000000"/>
            </w:rPr>
          </w:pPr>
          <w:r>
            <w:fldChar w:fldCharType="end"/>
          </w:r>
          <w:hyperlink w:anchor="_1fob9te">
            <w:r>
              <w:rPr>
                <w:smallCaps/>
                <w:color w:val="000000"/>
                <w:sz w:val="20"/>
                <w:szCs w:val="20"/>
              </w:rPr>
              <w:t>I.2.</w:t>
            </w:r>
          </w:hyperlink>
          <w:hyperlink w:anchor="_1fob9te">
            <w:r>
              <w:rPr>
                <w:rFonts w:ascii="Calibri" w:hAnsi="Calibri" w:eastAsia="Calibri" w:cs="Calibri"/>
                <w:color w:val="000000"/>
              </w:rPr>
              <w:tab/>
            </w:r>
          </w:hyperlink>
          <w:r>
            <w:fldChar w:fldCharType="begin"/>
          </w:r>
          <w:r>
            <w:instrText xml:space="preserve"> PAGEREF _1fob9te \h </w:instrText>
          </w:r>
          <w:r>
            <w:fldChar w:fldCharType="separate"/>
          </w:r>
          <w:r>
            <w:rPr>
              <w:smallCaps/>
              <w:color w:val="000000"/>
              <w:sz w:val="20"/>
              <w:szCs w:val="20"/>
            </w:rPr>
            <w:t>Test Objectives and Schedule</w:t>
          </w:r>
          <w:r>
            <w:rPr>
              <w:smallCaps/>
              <w:color w:val="000000"/>
              <w:sz w:val="20"/>
              <w:szCs w:val="20"/>
            </w:rPr>
            <w:tab/>
          </w:r>
          <w:r>
            <w:rPr>
              <w:smallCaps/>
              <w:color w:val="000000"/>
              <w:sz w:val="20"/>
              <w:szCs w:val="20"/>
            </w:rPr>
            <w:t>4</w:t>
          </w:r>
        </w:p>
        <w:p w:rsidR="00A6553F" w:rsidRDefault="00FB2868" w14:paraId="1DE2C5F8" w14:textId="77777777">
          <w:pPr>
            <w:pBdr>
              <w:top w:val="nil"/>
              <w:left w:val="nil"/>
              <w:bottom w:val="nil"/>
              <w:right w:val="nil"/>
              <w:between w:val="nil"/>
            </w:pBdr>
            <w:tabs>
              <w:tab w:val="left" w:pos="880"/>
              <w:tab w:val="right" w:pos="9350"/>
            </w:tabs>
            <w:spacing w:after="0"/>
            <w:ind w:left="220"/>
            <w:rPr>
              <w:rFonts w:ascii="Calibri" w:hAnsi="Calibri" w:eastAsia="Calibri" w:cs="Calibri"/>
              <w:color w:val="000000"/>
            </w:rPr>
          </w:pPr>
          <w:r>
            <w:fldChar w:fldCharType="end"/>
          </w:r>
          <w:hyperlink w:anchor="_3znysh7">
            <w:r>
              <w:rPr>
                <w:smallCaps/>
                <w:color w:val="000000"/>
                <w:sz w:val="20"/>
                <w:szCs w:val="20"/>
              </w:rPr>
              <w:t>I.3.</w:t>
            </w:r>
          </w:hyperlink>
          <w:hyperlink w:anchor="_3znysh7">
            <w:r>
              <w:rPr>
                <w:rFonts w:ascii="Calibri" w:hAnsi="Calibri" w:eastAsia="Calibri" w:cs="Calibri"/>
                <w:color w:val="000000"/>
              </w:rPr>
              <w:tab/>
            </w:r>
          </w:hyperlink>
          <w:r>
            <w:fldChar w:fldCharType="begin"/>
          </w:r>
          <w:r>
            <w:instrText xml:space="preserve"> PAGEREF _3znysh7 \h </w:instrText>
          </w:r>
          <w:r>
            <w:fldChar w:fldCharType="separate"/>
          </w:r>
          <w:r>
            <w:rPr>
              <w:smallCaps/>
              <w:color w:val="000000"/>
              <w:sz w:val="20"/>
              <w:szCs w:val="20"/>
            </w:rPr>
            <w:t>Scope</w:t>
          </w:r>
          <w:r>
            <w:rPr>
              <w:smallCaps/>
              <w:color w:val="000000"/>
              <w:sz w:val="20"/>
              <w:szCs w:val="20"/>
            </w:rPr>
            <w:tab/>
          </w:r>
          <w:r>
            <w:rPr>
              <w:smallCaps/>
              <w:color w:val="000000"/>
              <w:sz w:val="20"/>
              <w:szCs w:val="20"/>
            </w:rPr>
            <w:t>4</w:t>
          </w:r>
        </w:p>
        <w:p w:rsidR="00A6553F" w:rsidRDefault="00FB2868" w14:paraId="1DE2C5F9" w14:textId="77777777">
          <w:pPr>
            <w:pBdr>
              <w:top w:val="nil"/>
              <w:left w:val="nil"/>
              <w:bottom w:val="nil"/>
              <w:right w:val="nil"/>
              <w:between w:val="nil"/>
            </w:pBdr>
            <w:tabs>
              <w:tab w:val="left" w:pos="440"/>
              <w:tab w:val="right" w:pos="9350"/>
            </w:tabs>
            <w:spacing w:before="120" w:after="120"/>
            <w:rPr>
              <w:rFonts w:ascii="Calibri" w:hAnsi="Calibri" w:eastAsia="Calibri" w:cs="Calibri"/>
              <w:color w:val="000000"/>
            </w:rPr>
          </w:pPr>
          <w:r>
            <w:fldChar w:fldCharType="end"/>
          </w:r>
          <w:hyperlink w:anchor="_2et92p0">
            <w:r>
              <w:rPr>
                <w:b/>
                <w:smallCaps/>
                <w:color w:val="000000"/>
                <w:sz w:val="20"/>
                <w:szCs w:val="20"/>
              </w:rPr>
              <w:t>II.</w:t>
            </w:r>
          </w:hyperlink>
          <w:hyperlink w:anchor="_2et92p0">
            <w:r>
              <w:rPr>
                <w:rFonts w:ascii="Calibri" w:hAnsi="Calibri" w:eastAsia="Calibri" w:cs="Calibri"/>
                <w:color w:val="000000"/>
              </w:rPr>
              <w:tab/>
            </w:r>
          </w:hyperlink>
          <w:r>
            <w:fldChar w:fldCharType="begin"/>
          </w:r>
          <w:r>
            <w:instrText xml:space="preserve"> PAGEREF _2et92p0 \h </w:instrText>
          </w:r>
          <w:r>
            <w:fldChar w:fldCharType="separate"/>
          </w:r>
          <w:r>
            <w:rPr>
              <w:b/>
              <w:smallCaps/>
              <w:color w:val="000000"/>
              <w:sz w:val="20"/>
              <w:szCs w:val="20"/>
            </w:rPr>
            <w:t>Testing Strategy</w:t>
          </w:r>
          <w:r>
            <w:rPr>
              <w:b/>
              <w:smallCaps/>
              <w:color w:val="000000"/>
              <w:sz w:val="20"/>
              <w:szCs w:val="20"/>
            </w:rPr>
            <w:tab/>
          </w:r>
          <w:r>
            <w:rPr>
              <w:b/>
              <w:smallCaps/>
              <w:color w:val="000000"/>
              <w:sz w:val="20"/>
              <w:szCs w:val="20"/>
            </w:rPr>
            <w:t>4</w:t>
          </w:r>
        </w:p>
        <w:p w:rsidR="00A6553F" w:rsidRDefault="00FB2868" w14:paraId="1DE2C5FA" w14:textId="77777777">
          <w:pPr>
            <w:pBdr>
              <w:top w:val="nil"/>
              <w:left w:val="nil"/>
              <w:bottom w:val="nil"/>
              <w:right w:val="nil"/>
              <w:between w:val="nil"/>
            </w:pBdr>
            <w:tabs>
              <w:tab w:val="left" w:pos="660"/>
              <w:tab w:val="right" w:pos="9350"/>
            </w:tabs>
            <w:spacing w:before="120" w:after="120"/>
            <w:rPr>
              <w:rFonts w:ascii="Calibri" w:hAnsi="Calibri" w:eastAsia="Calibri" w:cs="Calibri"/>
              <w:color w:val="000000"/>
            </w:rPr>
          </w:pPr>
          <w:r>
            <w:fldChar w:fldCharType="end"/>
          </w:r>
          <w:hyperlink w:anchor="_tyjcwt">
            <w:r>
              <w:rPr>
                <w:b/>
                <w:smallCaps/>
                <w:color w:val="000000"/>
                <w:sz w:val="20"/>
                <w:szCs w:val="20"/>
              </w:rPr>
              <w:t>III.</w:t>
            </w:r>
          </w:hyperlink>
          <w:hyperlink w:anchor="_tyjcwt">
            <w:r>
              <w:rPr>
                <w:rFonts w:ascii="Calibri" w:hAnsi="Calibri" w:eastAsia="Calibri" w:cs="Calibri"/>
                <w:color w:val="000000"/>
              </w:rPr>
              <w:tab/>
            </w:r>
          </w:hyperlink>
          <w:r>
            <w:fldChar w:fldCharType="begin"/>
          </w:r>
          <w:r>
            <w:instrText xml:space="preserve"> PAGEREF _tyjcwt \h </w:instrText>
          </w:r>
          <w:r>
            <w:fldChar w:fldCharType="separate"/>
          </w:r>
          <w:r>
            <w:rPr>
              <w:b/>
              <w:smallCaps/>
              <w:color w:val="000000"/>
              <w:sz w:val="20"/>
              <w:szCs w:val="20"/>
            </w:rPr>
            <w:t>Test Plans</w:t>
          </w:r>
          <w:r>
            <w:rPr>
              <w:b/>
              <w:smallCaps/>
              <w:color w:val="000000"/>
              <w:sz w:val="20"/>
              <w:szCs w:val="20"/>
            </w:rPr>
            <w:tab/>
          </w:r>
          <w:r>
            <w:rPr>
              <w:b/>
              <w:smallCaps/>
              <w:color w:val="000000"/>
              <w:sz w:val="20"/>
              <w:szCs w:val="20"/>
            </w:rPr>
            <w:t>4</w:t>
          </w:r>
        </w:p>
        <w:p w:rsidR="00A6553F" w:rsidRDefault="00FB2868" w14:paraId="1DE2C5FB" w14:textId="77777777">
          <w:pPr>
            <w:pBdr>
              <w:top w:val="nil"/>
              <w:left w:val="nil"/>
              <w:bottom w:val="nil"/>
              <w:right w:val="nil"/>
              <w:between w:val="nil"/>
            </w:pBdr>
            <w:tabs>
              <w:tab w:val="left" w:pos="880"/>
              <w:tab w:val="right" w:pos="9350"/>
            </w:tabs>
            <w:spacing w:after="0"/>
            <w:ind w:left="220"/>
            <w:rPr>
              <w:rFonts w:ascii="Calibri" w:hAnsi="Calibri" w:eastAsia="Calibri" w:cs="Calibri"/>
              <w:color w:val="000000"/>
            </w:rPr>
          </w:pPr>
          <w:r>
            <w:fldChar w:fldCharType="end"/>
          </w:r>
          <w:hyperlink w:anchor="_3dy6vkm">
            <w:r>
              <w:rPr>
                <w:smallCaps/>
                <w:color w:val="000000"/>
                <w:sz w:val="20"/>
                <w:szCs w:val="20"/>
              </w:rPr>
              <w:t>III.1.</w:t>
            </w:r>
          </w:hyperlink>
          <w:hyperlink w:anchor="_3dy6vkm">
            <w:r>
              <w:rPr>
                <w:rFonts w:ascii="Calibri" w:hAnsi="Calibri" w:eastAsia="Calibri" w:cs="Calibri"/>
                <w:color w:val="000000"/>
              </w:rPr>
              <w:tab/>
            </w:r>
          </w:hyperlink>
          <w:r>
            <w:fldChar w:fldCharType="begin"/>
          </w:r>
          <w:r>
            <w:instrText xml:space="preserve"> PAGEREF _3dy6vkm \h </w:instrText>
          </w:r>
          <w:r>
            <w:fldChar w:fldCharType="separate"/>
          </w:r>
          <w:r>
            <w:rPr>
              <w:smallCaps/>
              <w:color w:val="000000"/>
              <w:sz w:val="20"/>
              <w:szCs w:val="20"/>
              <w:highlight w:val="white"/>
            </w:rPr>
            <w:t>Unit Testing</w:t>
          </w:r>
          <w:r>
            <w:rPr>
              <w:smallCaps/>
              <w:color w:val="000000"/>
              <w:sz w:val="20"/>
              <w:szCs w:val="20"/>
            </w:rPr>
            <w:tab/>
          </w:r>
          <w:r>
            <w:rPr>
              <w:smallCaps/>
              <w:color w:val="000000"/>
              <w:sz w:val="20"/>
              <w:szCs w:val="20"/>
            </w:rPr>
            <w:t>4</w:t>
          </w:r>
        </w:p>
        <w:p w:rsidR="00A6553F" w:rsidRDefault="00FB2868" w14:paraId="1DE2C5FC" w14:textId="77777777">
          <w:pPr>
            <w:pBdr>
              <w:top w:val="nil"/>
              <w:left w:val="nil"/>
              <w:bottom w:val="nil"/>
              <w:right w:val="nil"/>
              <w:between w:val="nil"/>
            </w:pBdr>
            <w:tabs>
              <w:tab w:val="left" w:pos="880"/>
              <w:tab w:val="right" w:pos="9350"/>
            </w:tabs>
            <w:spacing w:after="0"/>
            <w:ind w:left="220"/>
            <w:rPr>
              <w:rFonts w:ascii="Calibri" w:hAnsi="Calibri" w:eastAsia="Calibri" w:cs="Calibri"/>
              <w:color w:val="000000"/>
            </w:rPr>
          </w:pPr>
          <w:r>
            <w:fldChar w:fldCharType="end"/>
          </w:r>
          <w:hyperlink w:anchor="_1t3h5sf">
            <w:r>
              <w:rPr>
                <w:smallCaps/>
                <w:color w:val="000000"/>
                <w:sz w:val="20"/>
                <w:szCs w:val="20"/>
              </w:rPr>
              <w:t>III.2.</w:t>
            </w:r>
          </w:hyperlink>
          <w:hyperlink w:anchor="_1t3h5sf">
            <w:r>
              <w:rPr>
                <w:rFonts w:ascii="Calibri" w:hAnsi="Calibri" w:eastAsia="Calibri" w:cs="Calibri"/>
                <w:color w:val="000000"/>
              </w:rPr>
              <w:tab/>
            </w:r>
          </w:hyperlink>
          <w:r>
            <w:fldChar w:fldCharType="begin"/>
          </w:r>
          <w:r>
            <w:instrText xml:space="preserve"> PAGEREF _1t3h5sf \h </w:instrText>
          </w:r>
          <w:r>
            <w:fldChar w:fldCharType="separate"/>
          </w:r>
          <w:r>
            <w:rPr>
              <w:smallCaps/>
              <w:color w:val="000000"/>
              <w:sz w:val="20"/>
              <w:szCs w:val="20"/>
              <w:highlight w:val="white"/>
            </w:rPr>
            <w:t>Integration Testing</w:t>
          </w:r>
          <w:r>
            <w:rPr>
              <w:smallCaps/>
              <w:color w:val="000000"/>
              <w:sz w:val="20"/>
              <w:szCs w:val="20"/>
            </w:rPr>
            <w:tab/>
          </w:r>
          <w:r>
            <w:rPr>
              <w:smallCaps/>
              <w:color w:val="000000"/>
              <w:sz w:val="20"/>
              <w:szCs w:val="20"/>
            </w:rPr>
            <w:t>4</w:t>
          </w:r>
        </w:p>
        <w:p w:rsidR="00A6553F" w:rsidRDefault="00FB2868" w14:paraId="1DE2C5FD" w14:textId="77777777">
          <w:pPr>
            <w:pBdr>
              <w:top w:val="nil"/>
              <w:left w:val="nil"/>
              <w:bottom w:val="nil"/>
              <w:right w:val="nil"/>
              <w:between w:val="nil"/>
            </w:pBdr>
            <w:tabs>
              <w:tab w:val="left" w:pos="880"/>
              <w:tab w:val="right" w:pos="9350"/>
            </w:tabs>
            <w:spacing w:after="0"/>
            <w:ind w:left="220"/>
            <w:rPr>
              <w:rFonts w:ascii="Calibri" w:hAnsi="Calibri" w:eastAsia="Calibri" w:cs="Calibri"/>
              <w:color w:val="000000"/>
            </w:rPr>
          </w:pPr>
          <w:r>
            <w:fldChar w:fldCharType="end"/>
          </w:r>
          <w:hyperlink w:anchor="_4d34og8">
            <w:r>
              <w:rPr>
                <w:smallCaps/>
                <w:color w:val="000000"/>
                <w:sz w:val="20"/>
                <w:szCs w:val="20"/>
              </w:rPr>
              <w:t>III.3.</w:t>
            </w:r>
          </w:hyperlink>
          <w:hyperlink w:anchor="_4d34og8">
            <w:r>
              <w:rPr>
                <w:rFonts w:ascii="Calibri" w:hAnsi="Calibri" w:eastAsia="Calibri" w:cs="Calibri"/>
                <w:color w:val="000000"/>
              </w:rPr>
              <w:tab/>
            </w:r>
          </w:hyperlink>
          <w:r>
            <w:fldChar w:fldCharType="begin"/>
          </w:r>
          <w:r>
            <w:instrText xml:space="preserve"> PAGEREF _4d34og8 \h </w:instrText>
          </w:r>
          <w:r>
            <w:fldChar w:fldCharType="separate"/>
          </w:r>
          <w:r>
            <w:rPr>
              <w:smallCaps/>
              <w:color w:val="000000"/>
              <w:sz w:val="20"/>
              <w:szCs w:val="20"/>
              <w:highlight w:val="white"/>
            </w:rPr>
            <w:t>System Testing</w:t>
          </w:r>
          <w:r>
            <w:rPr>
              <w:smallCaps/>
              <w:color w:val="000000"/>
              <w:sz w:val="20"/>
              <w:szCs w:val="20"/>
            </w:rPr>
            <w:tab/>
          </w:r>
          <w:r>
            <w:rPr>
              <w:smallCaps/>
              <w:color w:val="000000"/>
              <w:sz w:val="20"/>
              <w:szCs w:val="20"/>
            </w:rPr>
            <w:t>4</w:t>
          </w:r>
        </w:p>
        <w:p w:rsidR="00A6553F" w:rsidRDefault="00FB2868" w14:paraId="1DE2C5FE" w14:textId="77777777">
          <w:pPr>
            <w:pBdr>
              <w:top w:val="nil"/>
              <w:left w:val="nil"/>
              <w:bottom w:val="nil"/>
              <w:right w:val="nil"/>
              <w:between w:val="nil"/>
            </w:pBdr>
            <w:tabs>
              <w:tab w:val="left" w:pos="1100"/>
              <w:tab w:val="right" w:pos="9350"/>
            </w:tabs>
            <w:spacing w:after="0"/>
            <w:ind w:left="220"/>
            <w:rPr>
              <w:rFonts w:ascii="Calibri" w:hAnsi="Calibri" w:eastAsia="Calibri" w:cs="Calibri"/>
              <w:color w:val="000000"/>
            </w:rPr>
          </w:pPr>
          <w:r>
            <w:fldChar w:fldCharType="end"/>
          </w:r>
          <w:hyperlink w:anchor="_2s8eyo1">
            <w:r>
              <w:rPr>
                <w:smallCaps/>
                <w:color w:val="000000"/>
                <w:sz w:val="20"/>
                <w:szCs w:val="20"/>
              </w:rPr>
              <w:t>III.3.1.</w:t>
            </w:r>
          </w:hyperlink>
          <w:hyperlink w:anchor="_2s8eyo1">
            <w:r>
              <w:rPr>
                <w:rFonts w:ascii="Calibri" w:hAnsi="Calibri" w:eastAsia="Calibri" w:cs="Calibri"/>
                <w:color w:val="000000"/>
              </w:rPr>
              <w:tab/>
            </w:r>
          </w:hyperlink>
          <w:r>
            <w:fldChar w:fldCharType="begin"/>
          </w:r>
          <w:r>
            <w:instrText xml:space="preserve"> PAGEREF _2s8eyo1 \h </w:instrText>
          </w:r>
          <w:r>
            <w:fldChar w:fldCharType="separate"/>
          </w:r>
          <w:r>
            <w:rPr>
              <w:smallCaps/>
              <w:color w:val="000000"/>
              <w:sz w:val="20"/>
              <w:szCs w:val="20"/>
            </w:rPr>
            <w:t>Functional testing:</w:t>
          </w:r>
          <w:r>
            <w:rPr>
              <w:smallCaps/>
              <w:color w:val="000000"/>
              <w:sz w:val="20"/>
              <w:szCs w:val="20"/>
            </w:rPr>
            <w:tab/>
          </w:r>
          <w:r>
            <w:rPr>
              <w:smallCaps/>
              <w:color w:val="000000"/>
              <w:sz w:val="20"/>
              <w:szCs w:val="20"/>
            </w:rPr>
            <w:t>4</w:t>
          </w:r>
        </w:p>
        <w:p w:rsidR="00A6553F" w:rsidRDefault="00FB2868" w14:paraId="1DE2C5FF" w14:textId="77777777">
          <w:pPr>
            <w:pBdr>
              <w:top w:val="nil"/>
              <w:left w:val="nil"/>
              <w:bottom w:val="nil"/>
              <w:right w:val="nil"/>
              <w:between w:val="nil"/>
            </w:pBdr>
            <w:tabs>
              <w:tab w:val="left" w:pos="1100"/>
              <w:tab w:val="right" w:pos="9350"/>
            </w:tabs>
            <w:spacing w:after="0"/>
            <w:ind w:left="220"/>
            <w:rPr>
              <w:rFonts w:ascii="Calibri" w:hAnsi="Calibri" w:eastAsia="Calibri" w:cs="Calibri"/>
              <w:color w:val="000000"/>
            </w:rPr>
          </w:pPr>
          <w:r>
            <w:fldChar w:fldCharType="end"/>
          </w:r>
          <w:hyperlink w:anchor="_3rdcrjn">
            <w:r>
              <w:rPr>
                <w:smallCaps/>
                <w:color w:val="000000"/>
                <w:sz w:val="20"/>
                <w:szCs w:val="20"/>
              </w:rPr>
              <w:t>III.3.2.</w:t>
            </w:r>
          </w:hyperlink>
          <w:hyperlink w:anchor="_3rdcrjn">
            <w:r>
              <w:rPr>
                <w:rFonts w:ascii="Calibri" w:hAnsi="Calibri" w:eastAsia="Calibri" w:cs="Calibri"/>
                <w:color w:val="000000"/>
              </w:rPr>
              <w:tab/>
            </w:r>
          </w:hyperlink>
          <w:r>
            <w:fldChar w:fldCharType="begin"/>
          </w:r>
          <w:r>
            <w:instrText xml:space="preserve"> PAGEREF _3rdcrjn \h </w:instrText>
          </w:r>
          <w:r>
            <w:fldChar w:fldCharType="separate"/>
          </w:r>
          <w:r>
            <w:rPr>
              <w:smallCaps/>
              <w:color w:val="000000"/>
              <w:sz w:val="20"/>
              <w:szCs w:val="20"/>
              <w:highlight w:val="white"/>
            </w:rPr>
            <w:t>Performance testing:</w:t>
          </w:r>
          <w:r>
            <w:rPr>
              <w:smallCaps/>
              <w:color w:val="000000"/>
              <w:sz w:val="20"/>
              <w:szCs w:val="20"/>
            </w:rPr>
            <w:tab/>
          </w:r>
          <w:r>
            <w:rPr>
              <w:smallCaps/>
              <w:color w:val="000000"/>
              <w:sz w:val="20"/>
              <w:szCs w:val="20"/>
            </w:rPr>
            <w:t>4</w:t>
          </w:r>
        </w:p>
        <w:p w:rsidR="00A6553F" w:rsidRDefault="00FB2868" w14:paraId="1DE2C600" w14:textId="77777777">
          <w:pPr>
            <w:pBdr>
              <w:top w:val="nil"/>
              <w:left w:val="nil"/>
              <w:bottom w:val="nil"/>
              <w:right w:val="nil"/>
              <w:between w:val="nil"/>
            </w:pBdr>
            <w:tabs>
              <w:tab w:val="left" w:pos="1100"/>
              <w:tab w:val="right" w:pos="9350"/>
            </w:tabs>
            <w:spacing w:after="0"/>
            <w:ind w:left="220"/>
            <w:rPr>
              <w:rFonts w:ascii="Calibri" w:hAnsi="Calibri" w:eastAsia="Calibri" w:cs="Calibri"/>
              <w:color w:val="000000"/>
            </w:rPr>
          </w:pPr>
          <w:r>
            <w:fldChar w:fldCharType="end"/>
          </w:r>
          <w:hyperlink w:anchor="_26in1rg">
            <w:r>
              <w:rPr>
                <w:smallCaps/>
                <w:color w:val="000000"/>
                <w:sz w:val="20"/>
                <w:szCs w:val="20"/>
              </w:rPr>
              <w:t>III.3.3.</w:t>
            </w:r>
          </w:hyperlink>
          <w:hyperlink w:anchor="_26in1rg">
            <w:r>
              <w:rPr>
                <w:rFonts w:ascii="Calibri" w:hAnsi="Calibri" w:eastAsia="Calibri" w:cs="Calibri"/>
                <w:color w:val="000000"/>
              </w:rPr>
              <w:tab/>
            </w:r>
          </w:hyperlink>
          <w:r>
            <w:fldChar w:fldCharType="begin"/>
          </w:r>
          <w:r>
            <w:instrText xml:space="preserve"> PAGEREF _26in1rg \h </w:instrText>
          </w:r>
          <w:r>
            <w:fldChar w:fldCharType="separate"/>
          </w:r>
          <w:r>
            <w:rPr>
              <w:smallCaps/>
              <w:color w:val="000000"/>
              <w:sz w:val="20"/>
              <w:szCs w:val="20"/>
              <w:highlight w:val="white"/>
            </w:rPr>
            <w:t>User Acceptance Testing</w:t>
          </w:r>
          <w:r>
            <w:rPr>
              <w:smallCaps/>
              <w:color w:val="000000"/>
              <w:sz w:val="20"/>
              <w:szCs w:val="20"/>
            </w:rPr>
            <w:tab/>
          </w:r>
          <w:r>
            <w:rPr>
              <w:smallCaps/>
              <w:color w:val="000000"/>
              <w:sz w:val="20"/>
              <w:szCs w:val="20"/>
            </w:rPr>
            <w:t>5</w:t>
          </w:r>
        </w:p>
        <w:p w:rsidR="00A6553F" w:rsidRDefault="00FB2868" w14:paraId="1DE2C601" w14:textId="77777777">
          <w:pPr>
            <w:pBdr>
              <w:top w:val="nil"/>
              <w:left w:val="nil"/>
              <w:bottom w:val="nil"/>
              <w:right w:val="nil"/>
              <w:between w:val="nil"/>
            </w:pBdr>
            <w:tabs>
              <w:tab w:val="left" w:pos="660"/>
              <w:tab w:val="right" w:pos="9350"/>
            </w:tabs>
            <w:spacing w:before="120" w:after="120"/>
            <w:rPr>
              <w:rFonts w:ascii="Calibri" w:hAnsi="Calibri" w:eastAsia="Calibri" w:cs="Calibri"/>
              <w:color w:val="000000"/>
            </w:rPr>
          </w:pPr>
          <w:r>
            <w:fldChar w:fldCharType="end"/>
          </w:r>
          <w:hyperlink w:anchor="_lnxbz9">
            <w:r>
              <w:rPr>
                <w:b/>
                <w:smallCaps/>
                <w:color w:val="000000"/>
                <w:sz w:val="20"/>
                <w:szCs w:val="20"/>
              </w:rPr>
              <w:t>IV.</w:t>
            </w:r>
          </w:hyperlink>
          <w:hyperlink w:anchor="_lnxbz9">
            <w:r>
              <w:rPr>
                <w:rFonts w:ascii="Calibri" w:hAnsi="Calibri" w:eastAsia="Calibri" w:cs="Calibri"/>
                <w:color w:val="000000"/>
              </w:rPr>
              <w:tab/>
            </w:r>
          </w:hyperlink>
          <w:r>
            <w:fldChar w:fldCharType="begin"/>
          </w:r>
          <w:r>
            <w:instrText xml:space="preserve"> PAGEREF _lnxbz9 \h </w:instrText>
          </w:r>
          <w:r>
            <w:fldChar w:fldCharType="separate"/>
          </w:r>
          <w:r>
            <w:rPr>
              <w:b/>
              <w:smallCaps/>
              <w:color w:val="000000"/>
              <w:sz w:val="20"/>
              <w:szCs w:val="20"/>
            </w:rPr>
            <w:t>Environment Requirements</w:t>
          </w:r>
          <w:r>
            <w:rPr>
              <w:b/>
              <w:smallCaps/>
              <w:color w:val="000000"/>
              <w:sz w:val="20"/>
              <w:szCs w:val="20"/>
            </w:rPr>
            <w:tab/>
          </w:r>
          <w:r>
            <w:rPr>
              <w:b/>
              <w:smallCaps/>
              <w:color w:val="000000"/>
              <w:sz w:val="20"/>
              <w:szCs w:val="20"/>
            </w:rPr>
            <w:t>5</w:t>
          </w:r>
        </w:p>
        <w:p w:rsidR="00A6553F" w:rsidRDefault="00FB2868" w14:paraId="1DE2C602" w14:textId="77777777">
          <w:pPr>
            <w:pBdr>
              <w:top w:val="nil"/>
              <w:left w:val="nil"/>
              <w:bottom w:val="nil"/>
              <w:right w:val="nil"/>
              <w:between w:val="nil"/>
            </w:pBdr>
            <w:tabs>
              <w:tab w:val="left" w:pos="440"/>
              <w:tab w:val="right" w:pos="9350"/>
            </w:tabs>
            <w:spacing w:before="120" w:after="120"/>
            <w:rPr>
              <w:rFonts w:ascii="Calibri" w:hAnsi="Calibri" w:eastAsia="Calibri" w:cs="Calibri"/>
              <w:color w:val="000000"/>
            </w:rPr>
          </w:pPr>
          <w:r>
            <w:fldChar w:fldCharType="end"/>
          </w:r>
          <w:hyperlink w:anchor="_1ksv4uv">
            <w:r>
              <w:rPr>
                <w:b/>
                <w:smallCaps/>
                <w:color w:val="000000"/>
                <w:sz w:val="20"/>
                <w:szCs w:val="20"/>
              </w:rPr>
              <w:t>V.</w:t>
            </w:r>
          </w:hyperlink>
          <w:hyperlink w:anchor="_1ksv4uv">
            <w:r>
              <w:rPr>
                <w:rFonts w:ascii="Calibri" w:hAnsi="Calibri" w:eastAsia="Calibri" w:cs="Calibri"/>
                <w:color w:val="000000"/>
              </w:rPr>
              <w:tab/>
            </w:r>
          </w:hyperlink>
          <w:r>
            <w:fldChar w:fldCharType="begin"/>
          </w:r>
          <w:r>
            <w:instrText xml:space="preserve"> PAGEREF _1ksv4uv \h </w:instrText>
          </w:r>
          <w:r>
            <w:fldChar w:fldCharType="separate"/>
          </w:r>
          <w:r>
            <w:rPr>
              <w:b/>
              <w:smallCaps/>
              <w:color w:val="000000"/>
              <w:sz w:val="20"/>
              <w:szCs w:val="20"/>
            </w:rPr>
            <w:t>Glossary</w:t>
          </w:r>
          <w:r>
            <w:rPr>
              <w:b/>
              <w:smallCaps/>
              <w:color w:val="000000"/>
              <w:sz w:val="20"/>
              <w:szCs w:val="20"/>
            </w:rPr>
            <w:tab/>
          </w:r>
          <w:r>
            <w:rPr>
              <w:b/>
              <w:smallCaps/>
              <w:color w:val="000000"/>
              <w:sz w:val="20"/>
              <w:szCs w:val="20"/>
            </w:rPr>
            <w:t>5</w:t>
          </w:r>
        </w:p>
        <w:p w:rsidR="00A6553F" w:rsidRDefault="00FB2868" w14:paraId="1DE2C603" w14:textId="77777777">
          <w:pPr>
            <w:pBdr>
              <w:top w:val="nil"/>
              <w:left w:val="nil"/>
              <w:bottom w:val="nil"/>
              <w:right w:val="nil"/>
              <w:between w:val="nil"/>
            </w:pBdr>
            <w:tabs>
              <w:tab w:val="left" w:pos="660"/>
              <w:tab w:val="right" w:pos="9350"/>
            </w:tabs>
            <w:spacing w:before="120" w:after="120"/>
            <w:rPr>
              <w:rFonts w:ascii="Calibri" w:hAnsi="Calibri" w:eastAsia="Calibri" w:cs="Calibri"/>
              <w:color w:val="000000"/>
            </w:rPr>
          </w:pPr>
          <w:r>
            <w:fldChar w:fldCharType="end"/>
          </w:r>
          <w:hyperlink w:anchor="_44sinio">
            <w:r>
              <w:rPr>
                <w:b/>
                <w:smallCaps/>
                <w:color w:val="000000"/>
                <w:sz w:val="20"/>
                <w:szCs w:val="20"/>
              </w:rPr>
              <w:t>VI.</w:t>
            </w:r>
          </w:hyperlink>
          <w:hyperlink w:anchor="_44sinio">
            <w:r>
              <w:rPr>
                <w:rFonts w:ascii="Calibri" w:hAnsi="Calibri" w:eastAsia="Calibri" w:cs="Calibri"/>
                <w:color w:val="000000"/>
              </w:rPr>
              <w:tab/>
            </w:r>
          </w:hyperlink>
          <w:r>
            <w:fldChar w:fldCharType="begin"/>
          </w:r>
          <w:r>
            <w:instrText xml:space="preserve"> PAGEREF _44sinio \h </w:instrText>
          </w:r>
          <w:r>
            <w:fldChar w:fldCharType="separate"/>
          </w:r>
          <w:r>
            <w:rPr>
              <w:b/>
              <w:smallCaps/>
              <w:color w:val="000000"/>
              <w:sz w:val="20"/>
              <w:szCs w:val="20"/>
            </w:rPr>
            <w:t>References</w:t>
          </w:r>
          <w:r>
            <w:rPr>
              <w:b/>
              <w:smallCaps/>
              <w:color w:val="000000"/>
              <w:sz w:val="20"/>
              <w:szCs w:val="20"/>
            </w:rPr>
            <w:tab/>
          </w:r>
          <w:r>
            <w:rPr>
              <w:b/>
              <w:smallCaps/>
              <w:color w:val="000000"/>
              <w:sz w:val="20"/>
              <w:szCs w:val="20"/>
            </w:rPr>
            <w:t>5</w:t>
          </w:r>
          <w:r>
            <w:fldChar w:fldCharType="end"/>
          </w:r>
        </w:p>
      </w:sdtContent>
    </w:sdt>
    <w:p w:rsidR="00A6553F" w:rsidRDefault="00FB2868" w14:paraId="1DE2C604" w14:textId="77777777">
      <w:pPr>
        <w:rPr>
          <w:smallCaps/>
          <w:sz w:val="28"/>
          <w:szCs w:val="28"/>
        </w:rPr>
      </w:pPr>
      <w:r>
        <w:fldChar w:fldCharType="end"/>
      </w:r>
      <w:r>
        <w:fldChar w:fldCharType="begin"/>
      </w:r>
      <w:r>
        <w:instrText xml:space="preserve"> HYPERLINK \l "_Toc441300867" </w:instrText>
      </w:r>
      <w:r>
        <w:fldChar w:fldCharType="separate"/>
      </w:r>
    </w:p>
    <w:p w:rsidR="00A6553F" w:rsidRDefault="00FB2868" w14:paraId="1DE2C605" w14:textId="77777777">
      <w:pPr>
        <w:rPr>
          <w:smallCaps/>
          <w:sz w:val="28"/>
          <w:szCs w:val="28"/>
        </w:rPr>
      </w:pPr>
      <w:r>
        <w:br w:type="page"/>
      </w:r>
    </w:p>
    <w:bookmarkStart w:name="_gjdgxs" w:colFirst="0" w:colLast="0" w:id="2"/>
    <w:bookmarkEnd w:id="2"/>
    <w:p w:rsidR="00A6553F" w:rsidRDefault="00FB2868" w14:paraId="1DE2C606" w14:textId="77777777">
      <w:pPr>
        <w:pStyle w:val="Heading1"/>
        <w:numPr>
          <w:ilvl w:val="0"/>
          <w:numId w:val="5"/>
        </w:numPr>
        <w:spacing w:line="240" w:lineRule="auto"/>
      </w:pPr>
      <w:r>
        <w:fldChar w:fldCharType="end"/>
      </w:r>
      <w:r>
        <w:t>Introduction</w:t>
      </w:r>
    </w:p>
    <w:p w:rsidR="00A6553F" w:rsidRDefault="00FB2868" w14:paraId="1DE2C607" w14:textId="77777777">
      <w:pPr>
        <w:pStyle w:val="Heading2"/>
        <w:numPr>
          <w:ilvl w:val="1"/>
          <w:numId w:val="6"/>
        </w:numPr>
        <w:spacing w:line="240" w:lineRule="auto"/>
      </w:pPr>
      <w:bookmarkStart w:name="_30j0zll" w:colFirst="0" w:colLast="0" w:id="3"/>
      <w:bookmarkEnd w:id="3"/>
      <w:r>
        <w:t>Project Overview</w:t>
      </w:r>
    </w:p>
    <w:p w:rsidR="001A4F19" w:rsidP="001A4F19" w:rsidRDefault="001A1363" w14:paraId="362D6368" w14:textId="6BBBF3A8">
      <w:r>
        <w:t>The Mass Spectrometer Interface is a</w:t>
      </w:r>
      <w:r w:rsidR="002E01FD">
        <w:t xml:space="preserve"> series of</w:t>
      </w:r>
      <w:r>
        <w:t xml:space="preserve"> desktop application</w:t>
      </w:r>
      <w:r w:rsidR="002E01FD">
        <w:t>s</w:t>
      </w:r>
      <w:r>
        <w:t xml:space="preserve"> designed to facilitate the analysis of </w:t>
      </w:r>
      <w:r w:rsidR="002E01FD">
        <w:t>mass spectrometry</w:t>
      </w:r>
      <w:r>
        <w:t xml:space="preserve"> data for researchers in the Cousins Photosynthesis Lab at Washington State University (WSU). This application streamlines data processing for plant respiration studies, enabling efficient measurement </w:t>
      </w:r>
      <w:r w:rsidR="002E01FD">
        <w:t xml:space="preserve">of </w:t>
      </w:r>
      <w:r>
        <w:t>gases like CO</w:t>
      </w:r>
      <w:r>
        <w:rPr>
          <w:rFonts w:ascii="Cambria Math" w:hAnsi="Cambria Math" w:cs="Cambria Math"/>
        </w:rPr>
        <w:t>₂</w:t>
      </w:r>
      <w:r>
        <w:t xml:space="preserve"> and O</w:t>
      </w:r>
      <w:r>
        <w:rPr>
          <w:rFonts w:ascii="Cambria Math" w:hAnsi="Cambria Math" w:cs="Cambria Math"/>
        </w:rPr>
        <w:t>₂</w:t>
      </w:r>
      <w:r w:rsidR="000A3DDB">
        <w:t xml:space="preserve"> and their isotopes.</w:t>
      </w:r>
      <w:r>
        <w:t xml:space="preserve"> It replaces existing proprietary software that outputs extensive, often unnecessary data, focusing instead on essential data analysis functionalities that are critical for researchers.</w:t>
      </w:r>
      <w:r w:rsidR="001A4F19">
        <w:t xml:space="preserve"> The following are the major functionalities of our modules that require(d) testing.</w:t>
      </w:r>
    </w:p>
    <w:p w:rsidR="001A1363" w:rsidP="001A4F19" w:rsidRDefault="001A1363" w14:paraId="16EF6CCE" w14:textId="44D9AD82">
      <w:pPr>
        <w:pStyle w:val="ListParagraph"/>
        <w:numPr>
          <w:ilvl w:val="0"/>
          <w:numId w:val="9"/>
        </w:numPr>
      </w:pPr>
      <w:r w:rsidRPr="001A4F19">
        <w:rPr>
          <w:b/>
          <w:bCs/>
        </w:rPr>
        <w:t>Concentration Calculations</w:t>
      </w:r>
      <w:r>
        <w:t xml:space="preserve">: </w:t>
      </w:r>
      <w:r w:rsidR="008975AA">
        <w:t>Module 1</w:t>
      </w:r>
      <w:r>
        <w:t xml:space="preserve"> compute</w:t>
      </w:r>
      <w:r w:rsidR="001F1DBB">
        <w:t>s</w:t>
      </w:r>
      <w:r>
        <w:t xml:space="preserve"> gas ratios, such as bicarbonate to carbon dioxide, using real-time dat</w:t>
      </w:r>
      <w:r w:rsidR="001F1DBB">
        <w:t>a</w:t>
      </w:r>
      <w:r>
        <w:t>.</w:t>
      </w:r>
    </w:p>
    <w:p w:rsidR="001A1363" w:rsidP="001A1363" w:rsidRDefault="00C104B7" w14:paraId="5A3A65FE" w14:textId="1C778C47">
      <w:pPr>
        <w:pStyle w:val="ListParagraph"/>
        <w:numPr>
          <w:ilvl w:val="0"/>
          <w:numId w:val="9"/>
        </w:numPr>
      </w:pPr>
      <w:r>
        <w:rPr>
          <w:b/>
          <w:bCs/>
        </w:rPr>
        <w:t>Isotope Ratios</w:t>
      </w:r>
      <w:r w:rsidR="001A1363">
        <w:t xml:space="preserve">: </w:t>
      </w:r>
      <w:r w:rsidR="008975AA">
        <w:t>Module 3</w:t>
      </w:r>
      <w:r w:rsidR="001A1363">
        <w:t xml:space="preserve"> </w:t>
      </w:r>
      <w:r>
        <w:t xml:space="preserve">calculates and plots the portion of </w:t>
      </w:r>
      <w:r w:rsidR="00BC1F00">
        <w:t>CO</w:t>
      </w:r>
      <w:r w:rsidR="00BC1F00">
        <w:rPr>
          <w:vertAlign w:val="subscript"/>
        </w:rPr>
        <w:t>2</w:t>
      </w:r>
      <w:r w:rsidR="00BC1F00">
        <w:t xml:space="preserve"> molecules that are </w:t>
      </w:r>
      <w:r w:rsidRPr="00F94185" w:rsidR="00F94185">
        <w:rPr>
          <w:vertAlign w:val="superscript"/>
        </w:rPr>
        <w:t>13</w:t>
      </w:r>
      <w:r w:rsidRPr="00F94185" w:rsidR="00F94185">
        <w:t>C</w:t>
      </w:r>
      <w:r w:rsidR="008561A8">
        <w:t>(</w:t>
      </w:r>
      <w:r w:rsidRPr="008561A8" w:rsidR="008561A8">
        <w:rPr>
          <w:vertAlign w:val="superscript"/>
        </w:rPr>
        <w:t>18</w:t>
      </w:r>
      <w:r w:rsidR="008561A8">
        <w:t>O)</w:t>
      </w:r>
      <w:r w:rsidRPr="008561A8" w:rsidR="008561A8">
        <w:rPr>
          <w:vertAlign w:val="subscript"/>
        </w:rPr>
        <w:t>2</w:t>
      </w:r>
      <w:r w:rsidRPr="008561A8" w:rsidR="00F94185">
        <w:rPr>
          <w:vertAlign w:val="subscript"/>
        </w:rPr>
        <w:t>​</w:t>
      </w:r>
      <w:r w:rsidR="008561A8">
        <w:t xml:space="preserve">, a </w:t>
      </w:r>
      <w:r w:rsidR="008975AA">
        <w:t>combination of particular isotopes of carbon and oxygen.</w:t>
      </w:r>
    </w:p>
    <w:p w:rsidR="009809E4" w:rsidP="009809E4" w:rsidRDefault="009809E4" w14:paraId="75CD4D0A" w14:textId="253A43D0">
      <w:pPr>
        <w:pStyle w:val="ListParagraph"/>
        <w:numPr>
          <w:ilvl w:val="0"/>
          <w:numId w:val="9"/>
        </w:numPr>
      </w:pPr>
      <w:r>
        <w:rPr>
          <w:b/>
          <w:bCs/>
        </w:rPr>
        <w:t>Real-time Derivative Calculation</w:t>
      </w:r>
      <w:r>
        <w:t>: Module 3 calculates and plots the derivative of the isotope proportion described above in real time.</w:t>
      </w:r>
    </w:p>
    <w:p w:rsidR="001A1363" w:rsidP="001A1363" w:rsidRDefault="001A1363" w14:paraId="33FEA02A" w14:textId="28E8CCBB">
      <w:pPr>
        <w:pStyle w:val="ListParagraph"/>
        <w:numPr>
          <w:ilvl w:val="0"/>
          <w:numId w:val="9"/>
        </w:numPr>
      </w:pPr>
      <w:r w:rsidRPr="001A4F19">
        <w:rPr>
          <w:b/>
          <w:bCs/>
        </w:rPr>
        <w:t>Data Conversion</w:t>
      </w:r>
      <w:r>
        <w:t xml:space="preserve">: To support additional instruments, </w:t>
      </w:r>
      <w:r w:rsidR="008975AA">
        <w:t xml:space="preserve">Module 4 </w:t>
      </w:r>
      <w:r>
        <w:t xml:space="preserve">converts raw data from a second mass spectrometer </w:t>
      </w:r>
      <w:r w:rsidR="00F9435B">
        <w:t>to the data format accepted by Modules 1-3</w:t>
      </w:r>
      <w:r>
        <w:t xml:space="preserve">, enabling integration with the lab’s </w:t>
      </w:r>
      <w:r w:rsidR="00F9435B">
        <w:t xml:space="preserve">current </w:t>
      </w:r>
      <w:r>
        <w:t>workflow</w:t>
      </w:r>
      <w:r w:rsidR="00F9435B">
        <w:t xml:space="preserve"> and maintaining a standard for future projects</w:t>
      </w:r>
      <w:r>
        <w:t>.</w:t>
      </w:r>
    </w:p>
    <w:p w:rsidR="001A1363" w:rsidP="001A1363" w:rsidRDefault="001A1363" w14:paraId="457E230F" w14:textId="6674B9B6">
      <w:pPr>
        <w:pStyle w:val="ListParagraph"/>
        <w:numPr>
          <w:ilvl w:val="0"/>
          <w:numId w:val="9"/>
        </w:numPr>
      </w:pPr>
      <w:r w:rsidRPr="001A4F19">
        <w:rPr>
          <w:b/>
          <w:bCs/>
        </w:rPr>
        <w:t>Multi-Instrument Data Integration</w:t>
      </w:r>
      <w:r>
        <w:t xml:space="preserve">: </w:t>
      </w:r>
      <w:r w:rsidR="008975AA">
        <w:t>Module 5</w:t>
      </w:r>
      <w:r>
        <w:t xml:space="preserve"> combines data from multiple instruments, including the LI-COR Leaf-gas Exchange System, a tunable diode laser, and a Picarro device, into one unified data stream.</w:t>
      </w:r>
    </w:p>
    <w:p w:rsidR="001A1363" w:rsidP="001A1363" w:rsidRDefault="001A1363" w14:paraId="21F7540E" w14:textId="679A51C4">
      <w:pPr>
        <w:pStyle w:val="ListParagraph"/>
        <w:numPr>
          <w:ilvl w:val="0"/>
          <w:numId w:val="9"/>
        </w:numPr>
      </w:pPr>
      <w:r w:rsidRPr="001A4F19">
        <w:rPr>
          <w:b/>
          <w:bCs/>
        </w:rPr>
        <w:t>Graphing and Data Manipulation</w:t>
      </w:r>
      <w:r>
        <w:t xml:space="preserve">: </w:t>
      </w:r>
      <w:r w:rsidR="00A17E5A">
        <w:t>Modules 1-3</w:t>
      </w:r>
      <w:r>
        <w:t xml:space="preserve"> dynamically plots data streams, allowing users to manipulate graph scales, set plotting speeds, and isolate data segments for analysis. Movable “mean bars” let users select specific data ranges to calculate mean values, improving analysis precision.</w:t>
      </w:r>
    </w:p>
    <w:p w:rsidR="00423E6A" w:rsidP="00423E6A" w:rsidRDefault="00FB2868" w14:paraId="14F55542" w14:textId="6A4273B2">
      <w:pPr>
        <w:pStyle w:val="Heading2"/>
        <w:numPr>
          <w:ilvl w:val="1"/>
          <w:numId w:val="6"/>
        </w:numPr>
        <w:spacing w:line="240" w:lineRule="auto"/>
      </w:pPr>
      <w:bookmarkStart w:name="_1fob9te" w:colFirst="0" w:colLast="0" w:id="4"/>
      <w:bookmarkEnd w:id="4"/>
      <w:r>
        <w:t>Test Objectives and Schedule</w:t>
      </w:r>
      <w:bookmarkStart w:name="_3znysh7" w:colFirst="0" w:colLast="0" w:id="5"/>
      <w:bookmarkEnd w:id="5"/>
    </w:p>
    <w:p w:rsidR="00960439" w:rsidP="00960439" w:rsidRDefault="00960439" w14:paraId="2286E79D" w14:textId="4E5AA753">
      <w:r>
        <w:t>Our testing approach is very integrated into our development</w:t>
      </w:r>
      <w:r w:rsidR="00CA7E11">
        <w:t xml:space="preserve"> process. Developers apply unit testing as they work on a unit</w:t>
      </w:r>
      <w:r w:rsidR="00E74FD9">
        <w:t xml:space="preserve">, </w:t>
      </w:r>
      <w:r w:rsidR="001B21E9">
        <w:t>then</w:t>
      </w:r>
      <w:r w:rsidR="008C10B8">
        <w:t xml:space="preserve"> </w:t>
      </w:r>
      <w:r w:rsidR="00C734B5">
        <w:t xml:space="preserve">integration testing when </w:t>
      </w:r>
      <w:r w:rsidR="008B1BD9">
        <w:t>a component satisfies unit tests. System testing is performed at standup meetings as needed.</w:t>
      </w:r>
    </w:p>
    <w:p w:rsidR="004A126E" w:rsidP="00960439" w:rsidRDefault="004A126E" w14:paraId="4A345B7B" w14:textId="70F29B68">
      <w:r>
        <w:t>Our project is compartmentalized into modul</w:t>
      </w:r>
      <w:r w:rsidR="00C50DEB">
        <w:t>es</w:t>
      </w:r>
      <w:r w:rsidR="00432764">
        <w:t xml:space="preserve">, which are our main deliverables. </w:t>
      </w:r>
      <w:r w:rsidR="00465E31">
        <w:t xml:space="preserve">Typically our milestones involve the completion of a module, or a module’s prototype. </w:t>
      </w:r>
      <w:r w:rsidR="009C3E85">
        <w:t>The following table entails our expectations for product</w:t>
      </w:r>
      <w:r w:rsidR="00424991">
        <w:t>ion and testin</w:t>
      </w:r>
      <w:r w:rsidR="000D0689">
        <w:t>g, up to sprint 5.</w:t>
      </w:r>
    </w:p>
    <w:tbl>
      <w:tblPr>
        <w:tblStyle w:val="TableGrid"/>
        <w:tblW w:w="0" w:type="auto"/>
        <w:tblLook w:val="04A0" w:firstRow="1" w:lastRow="0" w:firstColumn="1" w:lastColumn="0" w:noHBand="0" w:noVBand="1"/>
      </w:tblPr>
      <w:tblGrid>
        <w:gridCol w:w="3116"/>
        <w:gridCol w:w="3117"/>
        <w:gridCol w:w="3117"/>
      </w:tblGrid>
      <w:tr w:rsidR="00424991" w:rsidTr="00424991" w14:paraId="6FD45F06" w14:textId="77777777">
        <w:tc>
          <w:tcPr>
            <w:tcW w:w="3116" w:type="dxa"/>
          </w:tcPr>
          <w:p w:rsidRPr="00424991" w:rsidR="00424991" w:rsidP="00960439" w:rsidRDefault="00424991" w14:paraId="58DCDA27" w14:textId="16E07461">
            <w:pPr>
              <w:rPr>
                <w:b/>
                <w:bCs/>
              </w:rPr>
            </w:pPr>
            <w:r>
              <w:rPr>
                <w:b/>
                <w:bCs/>
              </w:rPr>
              <w:t>Milestone/Product</w:t>
            </w:r>
          </w:p>
        </w:tc>
        <w:tc>
          <w:tcPr>
            <w:tcW w:w="3117" w:type="dxa"/>
          </w:tcPr>
          <w:p w:rsidRPr="00843D2B" w:rsidR="00424991" w:rsidP="00960439" w:rsidRDefault="00AC7FD3" w14:paraId="2BA9EE93" w14:textId="25FFCE28">
            <w:pPr>
              <w:rPr>
                <w:b/>
                <w:bCs/>
              </w:rPr>
            </w:pPr>
            <w:r>
              <w:rPr>
                <w:b/>
                <w:bCs/>
              </w:rPr>
              <w:t>Expected Completion</w:t>
            </w:r>
          </w:p>
        </w:tc>
        <w:tc>
          <w:tcPr>
            <w:tcW w:w="3117" w:type="dxa"/>
          </w:tcPr>
          <w:p w:rsidRPr="00AC7FD3" w:rsidR="00424991" w:rsidP="00960439" w:rsidRDefault="004D7344" w14:paraId="3132402A" w14:textId="7CEB3A7B">
            <w:pPr>
              <w:rPr>
                <w:b/>
                <w:bCs/>
              </w:rPr>
            </w:pPr>
            <w:r>
              <w:rPr>
                <w:b/>
                <w:bCs/>
              </w:rPr>
              <w:t>Level of Testing</w:t>
            </w:r>
          </w:p>
        </w:tc>
      </w:tr>
      <w:tr w:rsidR="00424991" w:rsidTr="00424991" w14:paraId="3E6A2C1C" w14:textId="77777777">
        <w:tc>
          <w:tcPr>
            <w:tcW w:w="3116" w:type="dxa"/>
          </w:tcPr>
          <w:p w:rsidRPr="0075511E" w:rsidR="00424991" w:rsidP="00960439" w:rsidRDefault="0075511E" w14:paraId="414E6C3B" w14:textId="343B1EA9">
            <w:r>
              <w:t>Module 1</w:t>
            </w:r>
          </w:p>
        </w:tc>
        <w:tc>
          <w:tcPr>
            <w:tcW w:w="3117" w:type="dxa"/>
          </w:tcPr>
          <w:p w:rsidR="00424991" w:rsidP="00960439" w:rsidRDefault="0075511E" w14:paraId="789AE16E" w14:textId="3F606E8E">
            <w:r>
              <w:t>Sprint 1</w:t>
            </w:r>
          </w:p>
        </w:tc>
        <w:tc>
          <w:tcPr>
            <w:tcW w:w="3117" w:type="dxa"/>
          </w:tcPr>
          <w:p w:rsidR="00424991" w:rsidP="00960439" w:rsidRDefault="004D7344" w14:paraId="68C73C88" w14:textId="1FF392A8">
            <w:r>
              <w:t>User Acceptance</w:t>
            </w:r>
          </w:p>
        </w:tc>
      </w:tr>
      <w:tr w:rsidR="00424991" w:rsidTr="00424991" w14:paraId="6A4C7BAD" w14:textId="77777777">
        <w:tc>
          <w:tcPr>
            <w:tcW w:w="3116" w:type="dxa"/>
          </w:tcPr>
          <w:p w:rsidR="00424991" w:rsidP="00960439" w:rsidRDefault="0075511E" w14:paraId="0A2B0DEF" w14:textId="6B770240">
            <w:r>
              <w:t>Module 3</w:t>
            </w:r>
          </w:p>
        </w:tc>
        <w:tc>
          <w:tcPr>
            <w:tcW w:w="3117" w:type="dxa"/>
          </w:tcPr>
          <w:p w:rsidR="00424991" w:rsidP="00960439" w:rsidRDefault="003208DA" w14:paraId="30C2428C" w14:textId="1EE43A60">
            <w:r>
              <w:t>Sprint 2</w:t>
            </w:r>
          </w:p>
        </w:tc>
        <w:tc>
          <w:tcPr>
            <w:tcW w:w="3117" w:type="dxa"/>
          </w:tcPr>
          <w:p w:rsidR="00424991" w:rsidP="00960439" w:rsidRDefault="004D7344" w14:paraId="277FBB98" w14:textId="6E190FAC">
            <w:r>
              <w:t>Unit</w:t>
            </w:r>
          </w:p>
        </w:tc>
      </w:tr>
      <w:tr w:rsidR="00424991" w:rsidTr="00424991" w14:paraId="1D471F94" w14:textId="77777777">
        <w:tc>
          <w:tcPr>
            <w:tcW w:w="3116" w:type="dxa"/>
          </w:tcPr>
          <w:p w:rsidR="00424991" w:rsidP="00960439" w:rsidRDefault="003208DA" w14:paraId="1331844D" w14:textId="6146E371">
            <w:r>
              <w:t>Module 3</w:t>
            </w:r>
          </w:p>
        </w:tc>
        <w:tc>
          <w:tcPr>
            <w:tcW w:w="3117" w:type="dxa"/>
          </w:tcPr>
          <w:p w:rsidR="00424991" w:rsidP="00960439" w:rsidRDefault="003208DA" w14:paraId="6DAD3963" w14:textId="67AE6349">
            <w:r>
              <w:t>Sprint 3</w:t>
            </w:r>
          </w:p>
        </w:tc>
        <w:tc>
          <w:tcPr>
            <w:tcW w:w="3117" w:type="dxa"/>
          </w:tcPr>
          <w:p w:rsidR="00424991" w:rsidP="00960439" w:rsidRDefault="004D7344" w14:paraId="297F8CBE" w14:textId="5A447EFF">
            <w:r>
              <w:t>User Acceptance</w:t>
            </w:r>
          </w:p>
        </w:tc>
      </w:tr>
      <w:tr w:rsidR="00424991" w:rsidTr="00424991" w14:paraId="6540DCD9" w14:textId="77777777">
        <w:tc>
          <w:tcPr>
            <w:tcW w:w="3116" w:type="dxa"/>
          </w:tcPr>
          <w:p w:rsidR="00424991" w:rsidP="00960439" w:rsidRDefault="004D7344" w14:paraId="4C934057" w14:textId="4077E1D0">
            <w:r>
              <w:t>Module 4 Prototype</w:t>
            </w:r>
          </w:p>
        </w:tc>
        <w:tc>
          <w:tcPr>
            <w:tcW w:w="3117" w:type="dxa"/>
          </w:tcPr>
          <w:p w:rsidR="00424991" w:rsidP="00960439" w:rsidRDefault="004D7344" w14:paraId="48181FB3" w14:textId="5AE08261">
            <w:r>
              <w:t>Sprint 3</w:t>
            </w:r>
          </w:p>
        </w:tc>
        <w:tc>
          <w:tcPr>
            <w:tcW w:w="3117" w:type="dxa"/>
          </w:tcPr>
          <w:p w:rsidR="00424991" w:rsidP="00960439" w:rsidRDefault="008D319D" w14:paraId="6084E48D" w14:textId="61D3928D">
            <w:r>
              <w:t>Unit</w:t>
            </w:r>
          </w:p>
        </w:tc>
      </w:tr>
      <w:tr w:rsidR="008D319D" w:rsidTr="00424991" w14:paraId="61ACEC09" w14:textId="77777777">
        <w:tc>
          <w:tcPr>
            <w:tcW w:w="3116" w:type="dxa"/>
          </w:tcPr>
          <w:p w:rsidR="008D319D" w:rsidP="00960439" w:rsidRDefault="00380612" w14:paraId="3B161AB4" w14:textId="6F90E777">
            <w:r>
              <w:t>Module 4</w:t>
            </w:r>
          </w:p>
        </w:tc>
        <w:tc>
          <w:tcPr>
            <w:tcW w:w="3117" w:type="dxa"/>
          </w:tcPr>
          <w:p w:rsidR="008D319D" w:rsidP="00960439" w:rsidRDefault="00380612" w14:paraId="5A0B3B44" w14:textId="159D66DE">
            <w:r>
              <w:t>Sprint 4</w:t>
            </w:r>
          </w:p>
        </w:tc>
        <w:tc>
          <w:tcPr>
            <w:tcW w:w="3117" w:type="dxa"/>
          </w:tcPr>
          <w:p w:rsidR="008D319D" w:rsidP="00960439" w:rsidRDefault="000D0689" w14:paraId="7BED824E" w14:textId="12849A6D">
            <w:r>
              <w:t>Integration</w:t>
            </w:r>
          </w:p>
        </w:tc>
      </w:tr>
      <w:tr w:rsidR="000D0689" w:rsidTr="00424991" w14:paraId="33823D71" w14:textId="77777777">
        <w:tc>
          <w:tcPr>
            <w:tcW w:w="3116" w:type="dxa"/>
          </w:tcPr>
          <w:p w:rsidR="000D0689" w:rsidP="00960439" w:rsidRDefault="000D0689" w14:paraId="0946449A" w14:textId="10955740">
            <w:r>
              <w:t>Module 4</w:t>
            </w:r>
          </w:p>
        </w:tc>
        <w:tc>
          <w:tcPr>
            <w:tcW w:w="3117" w:type="dxa"/>
          </w:tcPr>
          <w:p w:rsidR="000D0689" w:rsidP="00960439" w:rsidRDefault="000D0689" w14:paraId="67C2847C" w14:textId="23B2C513">
            <w:r>
              <w:t>Sprint 5</w:t>
            </w:r>
          </w:p>
        </w:tc>
        <w:tc>
          <w:tcPr>
            <w:tcW w:w="3117" w:type="dxa"/>
          </w:tcPr>
          <w:p w:rsidR="000D0689" w:rsidP="00960439" w:rsidRDefault="000D0689" w14:paraId="2C618042" w14:textId="190D6698">
            <w:r>
              <w:t>User Acceptance</w:t>
            </w:r>
          </w:p>
        </w:tc>
      </w:tr>
      <w:tr w:rsidR="000D0689" w:rsidTr="00424991" w14:paraId="50EA36C3" w14:textId="77777777">
        <w:tc>
          <w:tcPr>
            <w:tcW w:w="3116" w:type="dxa"/>
          </w:tcPr>
          <w:p w:rsidR="000D0689" w:rsidP="00960439" w:rsidRDefault="000D0689" w14:paraId="14F5BCD5" w14:textId="66D9AE32">
            <w:r>
              <w:t>Module 5</w:t>
            </w:r>
            <w:r w:rsidR="00804874">
              <w:t xml:space="preserve"> Prototype</w:t>
            </w:r>
          </w:p>
        </w:tc>
        <w:tc>
          <w:tcPr>
            <w:tcW w:w="3117" w:type="dxa"/>
          </w:tcPr>
          <w:p w:rsidR="000D0689" w:rsidP="00960439" w:rsidRDefault="000D0689" w14:paraId="3259ECF4" w14:textId="09A646C3">
            <w:r>
              <w:t>Sprint 5</w:t>
            </w:r>
          </w:p>
        </w:tc>
        <w:tc>
          <w:tcPr>
            <w:tcW w:w="3117" w:type="dxa"/>
          </w:tcPr>
          <w:p w:rsidR="000D0689" w:rsidP="00960439" w:rsidRDefault="00804874" w14:paraId="3EE4219C" w14:textId="5E46C409">
            <w:r>
              <w:t>Unit</w:t>
            </w:r>
          </w:p>
        </w:tc>
      </w:tr>
    </w:tbl>
    <w:p w:rsidRPr="00960439" w:rsidR="00424991" w:rsidP="00960439" w:rsidRDefault="00424991" w14:paraId="5E01B9C2" w14:textId="77777777"/>
    <w:p w:rsidR="00A6553F" w:rsidRDefault="00FB2868" w14:paraId="1DE2C611" w14:textId="55A42391">
      <w:pPr>
        <w:pStyle w:val="Heading2"/>
        <w:numPr>
          <w:ilvl w:val="1"/>
          <w:numId w:val="6"/>
        </w:numPr>
        <w:spacing w:line="240" w:lineRule="auto"/>
      </w:pPr>
      <w:r>
        <w:t>Scope</w:t>
      </w:r>
    </w:p>
    <w:p w:rsidR="00885D12" w:rsidRDefault="002B3AE8" w14:paraId="2A860926" w14:textId="77777777">
      <w:pPr>
        <w:spacing w:line="240" w:lineRule="auto"/>
      </w:pPr>
      <w:r>
        <w:t xml:space="preserve">This document </w:t>
      </w:r>
      <w:r w:rsidR="00AC1A32">
        <w:t xml:space="preserve">provides an overview of the steps we </w:t>
      </w:r>
      <w:r w:rsidR="00E903F3">
        <w:t xml:space="preserve">take to test different elements of our project. </w:t>
      </w:r>
      <w:r w:rsidR="007804F0">
        <w:t>This overview includes the overall flow, the unit tests for individual parts</w:t>
      </w:r>
      <w:r w:rsidR="00062124">
        <w:t xml:space="preserve">, and </w:t>
      </w:r>
      <w:r w:rsidR="00E0394F">
        <w:t>integration/system testing for combinations of different parts.</w:t>
      </w:r>
      <w:r w:rsidR="00200404">
        <w:t xml:space="preserve"> The processes outlined are very particular to the context of our project; we’re very aware of </w:t>
      </w:r>
      <w:r w:rsidR="006E4003">
        <w:t>our stakeholders and the integration plan that they prefer.</w:t>
      </w:r>
      <w:r w:rsidR="0001462A">
        <w:t xml:space="preserve"> Ultimately this document is intended to</w:t>
      </w:r>
      <w:r w:rsidR="00A63C3D">
        <w:t xml:space="preserve"> outline </w:t>
      </w:r>
      <w:r w:rsidR="00F32F5B">
        <w:t xml:space="preserve">what we consider the ideal methods of testing, in order to keep development in line with those practices. </w:t>
      </w:r>
    </w:p>
    <w:p w:rsidR="00A6553F" w:rsidRDefault="00F32F5B" w14:paraId="1DE2C612" w14:textId="46325B00">
      <w:pPr>
        <w:spacing w:line="240" w:lineRule="auto"/>
      </w:pPr>
      <w:r>
        <w:t xml:space="preserve">The secondary intention of the document is </w:t>
      </w:r>
      <w:r w:rsidR="00885D12">
        <w:t xml:space="preserve">for posterity and external communication. Stakeholders and future developers may find themselves curious about the testing process of this project, and this </w:t>
      </w:r>
      <w:r w:rsidR="00363FC9">
        <w:t xml:space="preserve">document is the primary resource for that </w:t>
      </w:r>
      <w:r w:rsidR="00FB2868">
        <w:t>rediscovery.</w:t>
      </w:r>
    </w:p>
    <w:p w:rsidR="003D11C5" w:rsidP="00DE34A5" w:rsidRDefault="00FB2868" w14:paraId="68818A0D" w14:textId="7AADAA65">
      <w:pPr>
        <w:pStyle w:val="Heading1"/>
        <w:numPr>
          <w:ilvl w:val="0"/>
          <w:numId w:val="5"/>
        </w:numPr>
        <w:spacing w:line="240" w:lineRule="auto"/>
      </w:pPr>
      <w:bookmarkStart w:name="_2et92p0" w:colFirst="0" w:colLast="0" w:id="6"/>
      <w:bookmarkEnd w:id="6"/>
      <w:r>
        <w:t>Testing Strategy</w:t>
      </w:r>
      <w:bookmarkStart w:name="_tyjcwt" w:colFirst="0" w:colLast="0" w:id="7"/>
      <w:bookmarkEnd w:id="7"/>
    </w:p>
    <w:p w:rsidR="00DE34A5" w:rsidP="00DE34A5" w:rsidRDefault="00DE34A5" w14:paraId="00755530" w14:textId="4D64FE06">
      <w:r>
        <w:t xml:space="preserve">The following is our loose approach to </w:t>
      </w:r>
      <w:r w:rsidR="00441200">
        <w:t>testing</w:t>
      </w:r>
      <w:r w:rsidR="00005C95">
        <w:t xml:space="preserve"> a particular module</w:t>
      </w:r>
      <w:r w:rsidR="007C34D4">
        <w:t xml:space="preserve"> or feature:</w:t>
      </w:r>
    </w:p>
    <w:p w:rsidR="007C34D4" w:rsidP="007C34D4" w:rsidRDefault="00A01438" w14:paraId="50CACF10" w14:textId="34162BCB">
      <w:pPr>
        <w:pStyle w:val="ListParagraph"/>
        <w:numPr>
          <w:ilvl w:val="0"/>
          <w:numId w:val="7"/>
        </w:numPr>
      </w:pPr>
      <w:r>
        <w:t xml:space="preserve">Identify the requirement(s) involved in this module/feature. This should either come from the Requirements and Specifications Document or </w:t>
      </w:r>
      <w:r w:rsidR="0072212E">
        <w:t>be added to the Requirements and Specifications Document before continuing.</w:t>
      </w:r>
    </w:p>
    <w:p w:rsidR="0072212E" w:rsidP="007C34D4" w:rsidRDefault="00302E9F" w14:paraId="3B96DED1" w14:textId="1F0DB6FC">
      <w:pPr>
        <w:pStyle w:val="ListParagraph"/>
        <w:numPr>
          <w:ilvl w:val="0"/>
          <w:numId w:val="7"/>
        </w:numPr>
      </w:pPr>
      <w:r>
        <w:t>Establish t</w:t>
      </w:r>
      <w:r w:rsidR="00904AFF">
        <w:t>he test(s) that will be used. In other words, identify the process of using the module or feature.</w:t>
      </w:r>
      <w:r w:rsidR="00BE6863">
        <w:t xml:space="preserve"> </w:t>
      </w:r>
      <w:r w:rsidR="005B6499">
        <w:t>Document these tests in the Testing Plan Document.</w:t>
      </w:r>
    </w:p>
    <w:p w:rsidR="00255B53" w:rsidP="007C34D4" w:rsidRDefault="00255B53" w14:paraId="752E99B9" w14:textId="7715CED7">
      <w:pPr>
        <w:pStyle w:val="ListParagraph"/>
        <w:numPr>
          <w:ilvl w:val="0"/>
          <w:numId w:val="7"/>
        </w:numPr>
      </w:pPr>
      <w:r>
        <w:t xml:space="preserve">Identify any necessary </w:t>
      </w:r>
      <w:r w:rsidR="00186E3E">
        <w:t xml:space="preserve">dependencies. This includes </w:t>
      </w:r>
      <w:r w:rsidR="0049051A">
        <w:t>other components and input data.</w:t>
      </w:r>
      <w:r w:rsidR="00BE6863">
        <w:t xml:space="preserve"> Include assumptions about these dependencies in the </w:t>
      </w:r>
      <w:r w:rsidR="00916D67">
        <w:t>Testing Plan Document.</w:t>
      </w:r>
    </w:p>
    <w:p w:rsidR="003B1C10" w:rsidP="007C34D4" w:rsidRDefault="000037A5" w14:paraId="0AC1B41F" w14:textId="2227E42E">
      <w:pPr>
        <w:pStyle w:val="ListParagraph"/>
        <w:numPr>
          <w:ilvl w:val="0"/>
          <w:numId w:val="7"/>
        </w:numPr>
      </w:pPr>
      <w:r>
        <w:t>Build a representation of what acceptable results look like</w:t>
      </w:r>
      <w:r w:rsidR="00894958">
        <w:t>. This must consider our</w:t>
      </w:r>
      <w:r w:rsidR="00916D67">
        <w:t xml:space="preserve"> assumptions made in the previous step. For example, </w:t>
      </w:r>
      <w:r w:rsidR="00026D66">
        <w:t xml:space="preserve">an Excel graph of </w:t>
      </w:r>
      <w:r w:rsidR="00765C98">
        <w:t>a data acquisition: the particular data acquisition should be clarified in the previous step</w:t>
      </w:r>
      <w:r w:rsidR="00CF3E42">
        <w:t>, with the Excel graph built off it in this step.</w:t>
      </w:r>
      <w:r w:rsidR="00A3222E">
        <w:t xml:space="preserve"> This mockup</w:t>
      </w:r>
      <w:r w:rsidR="00A063D8">
        <w:t>(s)</w:t>
      </w:r>
      <w:r w:rsidR="00A3222E">
        <w:t xml:space="preserve"> should </w:t>
      </w:r>
      <w:r w:rsidR="00275451">
        <w:t>either be included in the Testing Plan Document, or in the relevant module’s “Testing” folder with reference to it in the document.</w:t>
      </w:r>
    </w:p>
    <w:p w:rsidR="00CF3E42" w:rsidP="007C34D4" w:rsidRDefault="00DE648A" w14:paraId="48AB9E48" w14:textId="24A52F17">
      <w:pPr>
        <w:pStyle w:val="ListParagraph"/>
        <w:numPr>
          <w:ilvl w:val="0"/>
          <w:numId w:val="7"/>
        </w:numPr>
      </w:pPr>
      <w:r>
        <w:t>Perform the test(s)</w:t>
      </w:r>
      <w:r w:rsidR="002011F9">
        <w:t>.</w:t>
      </w:r>
    </w:p>
    <w:p w:rsidR="00DE648A" w:rsidP="007C34D4" w:rsidRDefault="00100021" w14:paraId="6D885A4F" w14:textId="4E9A91AC">
      <w:pPr>
        <w:pStyle w:val="ListParagraph"/>
        <w:numPr>
          <w:ilvl w:val="0"/>
          <w:numId w:val="7"/>
        </w:numPr>
      </w:pPr>
      <w:r>
        <w:t xml:space="preserve">If the test(s) is unsuccessful, fix it if possible. </w:t>
      </w:r>
      <w:r w:rsidR="00B5508C">
        <w:t>If the test</w:t>
      </w:r>
      <w:r>
        <w:t>(s)</w:t>
      </w:r>
      <w:r w:rsidR="00B5508C">
        <w:t xml:space="preserve"> </w:t>
      </w:r>
      <w:r>
        <w:t>is</w:t>
      </w:r>
      <w:r w:rsidR="00B5508C">
        <w:t xml:space="preserve"> not successful by next standup meeting, </w:t>
      </w:r>
      <w:r w:rsidR="00D43835">
        <w:t>prepare a short explanation or document explaining the issue</w:t>
      </w:r>
      <w:r>
        <w:t>.</w:t>
      </w:r>
    </w:p>
    <w:p w:rsidR="00100021" w:rsidP="007C34D4" w:rsidRDefault="00CC176B" w14:paraId="39A01FED" w14:textId="641BD7D3">
      <w:pPr>
        <w:pStyle w:val="ListParagraph"/>
        <w:numPr>
          <w:ilvl w:val="0"/>
          <w:numId w:val="7"/>
        </w:numPr>
      </w:pPr>
      <w:r>
        <w:t xml:space="preserve">If the test is successful, </w:t>
      </w:r>
      <w:r w:rsidR="000E05B2">
        <w:t>move the</w:t>
      </w:r>
      <w:r w:rsidR="00610AF8">
        <w:t xml:space="preserve"> relevant</w:t>
      </w:r>
      <w:r w:rsidR="000E05B2">
        <w:t xml:space="preserve"> </w:t>
      </w:r>
      <w:r w:rsidR="00610AF8">
        <w:t>GitHub</w:t>
      </w:r>
      <w:r w:rsidR="000E05B2">
        <w:t xml:space="preserve"> </w:t>
      </w:r>
      <w:r w:rsidR="00610AF8">
        <w:t>issue</w:t>
      </w:r>
      <w:r w:rsidR="000E05B2">
        <w:t xml:space="preserve"> to Review/QA</w:t>
      </w:r>
      <w:r w:rsidR="005D437F">
        <w:t xml:space="preserve">, or from Review/QA to </w:t>
      </w:r>
      <w:r w:rsidR="00610AF8">
        <w:t>Done.</w:t>
      </w:r>
    </w:p>
    <w:p w:rsidR="00345716" w:rsidP="00345716" w:rsidRDefault="00345716" w14:paraId="61909291" w14:textId="0B684715">
      <w:r>
        <w:t xml:space="preserve">Ultimately, our strong connection to our primary stakeholder, Dr. Cousins, </w:t>
      </w:r>
      <w:r w:rsidR="00E20442">
        <w:t xml:space="preserve">allows us to </w:t>
      </w:r>
      <w:r w:rsidR="00F33CB7">
        <w:t>adapt our development process to a more flexible approach</w:t>
      </w:r>
      <w:r w:rsidR="002967D8">
        <w:t xml:space="preserve"> that handles opportunities and issues as they come up. </w:t>
      </w:r>
      <w:r w:rsidR="00815CF8">
        <w:t xml:space="preserve">Sometimes the </w:t>
      </w:r>
      <w:r w:rsidR="00D55D00">
        <w:t xml:space="preserve">requirements </w:t>
      </w:r>
      <w:r w:rsidR="00037837">
        <w:t xml:space="preserve">are vague, and </w:t>
      </w:r>
      <w:r w:rsidR="008E0DFE">
        <w:t xml:space="preserve">the following approach may be more effective than </w:t>
      </w:r>
      <w:r w:rsidR="00A3163B">
        <w:t>generating more specific requirements</w:t>
      </w:r>
      <w:r w:rsidR="00031E81">
        <w:t xml:space="preserve"> </w:t>
      </w:r>
      <w:r w:rsidR="00073913">
        <w:t>and a mockup</w:t>
      </w:r>
      <w:r w:rsidR="00A3163B">
        <w:t>:</w:t>
      </w:r>
    </w:p>
    <w:p w:rsidR="00A3163B" w:rsidP="00A3163B" w:rsidRDefault="00A3163B" w14:paraId="14844E49" w14:textId="706B7DCF">
      <w:pPr>
        <w:pStyle w:val="ListParagraph"/>
        <w:numPr>
          <w:ilvl w:val="0"/>
          <w:numId w:val="8"/>
        </w:numPr>
      </w:pPr>
      <w:r>
        <w:t>Implement the most obvious executions of a requirement.</w:t>
      </w:r>
    </w:p>
    <w:p w:rsidR="00A3163B" w:rsidP="00A3163B" w:rsidRDefault="009570AF" w14:paraId="642D46AF" w14:textId="2D454D06">
      <w:pPr>
        <w:pStyle w:val="ListParagraph"/>
        <w:numPr>
          <w:ilvl w:val="0"/>
          <w:numId w:val="8"/>
        </w:numPr>
      </w:pPr>
      <w:r>
        <w:t>Present</w:t>
      </w:r>
      <w:r w:rsidR="00A3163B">
        <w:t xml:space="preserve"> </w:t>
      </w:r>
      <w:r w:rsidR="006A4AF6">
        <w:t>those executions to the client/stakeholder(s). Receive feedback.</w:t>
      </w:r>
    </w:p>
    <w:p w:rsidR="00071845" w:rsidP="00A3163B" w:rsidRDefault="00071845" w14:paraId="1524B1BC" w14:textId="3FF9EB92">
      <w:pPr>
        <w:pStyle w:val="ListParagraph"/>
        <w:numPr>
          <w:ilvl w:val="0"/>
          <w:numId w:val="8"/>
        </w:numPr>
      </w:pPr>
      <w:r>
        <w:t xml:space="preserve">If one of the implementations is acceptable, </w:t>
      </w:r>
      <w:r w:rsidR="002A0B9A">
        <w:t>move the relevant GitHub issue to Review/QA, or from Review/QA to Done.</w:t>
      </w:r>
    </w:p>
    <w:p w:rsidR="006A4AF6" w:rsidP="00A3163B" w:rsidRDefault="002A0B9A" w14:paraId="289428EE" w14:textId="2BF7BB2E">
      <w:pPr>
        <w:pStyle w:val="ListParagraph"/>
        <w:numPr>
          <w:ilvl w:val="0"/>
          <w:numId w:val="8"/>
        </w:numPr>
      </w:pPr>
      <w:r>
        <w:t>I</w:t>
      </w:r>
      <w:r w:rsidR="00073913">
        <w:t xml:space="preserve">f none of the implementations are acceptable, </w:t>
      </w:r>
      <w:r w:rsidR="00066E93">
        <w:t xml:space="preserve">either </w:t>
      </w:r>
      <w:r w:rsidR="00211092">
        <w:t xml:space="preserve">return with novel implementations or </w:t>
      </w:r>
      <w:r w:rsidR="00DA0DFA">
        <w:t>revert to the primary approach, depending on team consensus.</w:t>
      </w:r>
    </w:p>
    <w:p w:rsidRPr="00DE34A5" w:rsidR="00DA0DFA" w:rsidP="00DA0DFA" w:rsidRDefault="001D4796" w14:paraId="4F12CBE5" w14:textId="36B75351">
      <w:r>
        <w:t xml:space="preserve">Our delivery process is </w:t>
      </w:r>
      <w:r w:rsidR="00630395">
        <w:t>basically Continuous Delivery</w:t>
      </w:r>
      <w:r w:rsidR="000D53F1">
        <w:t xml:space="preserve">. Our client prefers executable files over python scripts, so </w:t>
      </w:r>
      <w:r w:rsidR="00673DB0">
        <w:t>a new deployment must be manually created by a team member each time.</w:t>
      </w:r>
      <w:r w:rsidR="00D36601">
        <w:t xml:space="preserve"> The modular nature of the project lends itself to creating a </w:t>
      </w:r>
      <w:r w:rsidR="006F5D20">
        <w:t xml:space="preserve">new </w:t>
      </w:r>
      <w:r w:rsidR="0092426E">
        <w:t xml:space="preserve">iteration of each </w:t>
      </w:r>
      <w:r w:rsidR="00E00832">
        <w:t xml:space="preserve">improved </w:t>
      </w:r>
      <w:r w:rsidR="0092426E">
        <w:t>module every sprint.</w:t>
      </w:r>
      <w:r w:rsidR="00A35107">
        <w:t xml:space="preserve"> In this regard, our </w:t>
      </w:r>
      <w:r w:rsidR="00EB5CD5">
        <w:t>development is continuously integrated with monthly releases.</w:t>
      </w:r>
    </w:p>
    <w:p w:rsidR="00A6553F" w:rsidRDefault="00FB2868" w14:paraId="1DE2C616" w14:textId="2A004C72">
      <w:pPr>
        <w:pStyle w:val="Heading1"/>
        <w:numPr>
          <w:ilvl w:val="0"/>
          <w:numId w:val="5"/>
        </w:numPr>
        <w:spacing w:line="240" w:lineRule="auto"/>
        <w:rPr/>
      </w:pPr>
      <w:r w:rsidR="00FB2868">
        <w:rPr/>
        <w:t>Test Plans</w:t>
      </w:r>
    </w:p>
    <w:p w:rsidR="00A6553F" w:rsidP="1A506F8C" w:rsidRDefault="00FB2868" w14:paraId="1DE2C617" w14:textId="56724EF0">
      <w:pPr>
        <w:pStyle w:val="Normal"/>
        <w:spacing w:line="240" w:lineRule="auto"/>
      </w:pPr>
      <w:r w:rsidRPr="1A506F8C" w:rsidR="2BF4D5ED">
        <w:rPr>
          <w:rFonts w:ascii="Arial" w:hAnsi="Arial" w:eastAsia="Arial" w:cs="Arial"/>
          <w:b w:val="0"/>
          <w:bCs w:val="0"/>
          <w:i w:val="0"/>
          <w:iCs w:val="0"/>
          <w:strike w:val="0"/>
          <w:dstrike w:val="0"/>
          <w:noProof w:val="0"/>
          <w:color w:val="000000" w:themeColor="text1" w:themeTint="FF" w:themeShade="FF"/>
          <w:sz w:val="22"/>
          <w:szCs w:val="22"/>
          <w:u w:val="none"/>
          <w:lang w:val="en-US"/>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rsidR="00FB2868">
        <w:rPr/>
        <w:t xml:space="preserve"> </w:t>
      </w:r>
    </w:p>
    <w:p w:rsidR="00A6553F" w:rsidRDefault="00FB2868" w14:paraId="1DE2C619" w14:textId="77777777">
      <w:pPr>
        <w:pStyle w:val="Heading2"/>
        <w:numPr>
          <w:ilvl w:val="1"/>
          <w:numId w:val="5"/>
        </w:numPr>
        <w:spacing w:line="240" w:lineRule="auto"/>
        <w:rPr>
          <w:highlight w:val="white"/>
        </w:rPr>
      </w:pPr>
      <w:bookmarkStart w:name="_3dy6vkm" w:id="8"/>
      <w:bookmarkEnd w:id="8"/>
      <w:r w:rsidRPr="1A506F8C" w:rsidR="00FB2868">
        <w:rPr>
          <w:highlight w:val="white"/>
        </w:rPr>
        <w:t>Unit Testing</w:t>
      </w:r>
    </w:p>
    <w:p w:rsidR="00A6553F" w:rsidP="1A506F8C" w:rsidRDefault="00FB2868" w14:paraId="1DE2C61A" w14:textId="5BE13966">
      <w:pPr>
        <w:pStyle w:val="Normal"/>
        <w:spacing w:after="120" w:line="240" w:lineRule="auto"/>
      </w:pP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primary </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objective</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of unit testing for this system is to </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validate</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pytest</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framework, tests will be </w:t>
      </w:r>
      <w:r w:rsidRPr="1A506F8C" w:rsidR="24E32F43">
        <w:rPr>
          <w:rFonts w:ascii="Arial" w:hAnsi="Arial" w:eastAsia="Arial" w:cs="Arial"/>
          <w:b w:val="0"/>
          <w:bCs w:val="0"/>
          <w:i w:val="0"/>
          <w:iCs w:val="0"/>
          <w:strike w:val="0"/>
          <w:dstrike w:val="0"/>
          <w:noProof w:val="0"/>
          <w:color w:val="000000" w:themeColor="text1" w:themeTint="FF" w:themeShade="FF"/>
          <w:sz w:val="22"/>
          <w:szCs w:val="22"/>
          <w:u w:val="none"/>
          <w:lang w:val="en-US"/>
        </w:rPr>
        <w:t>semi-</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subsequent</w:t>
      </w:r>
      <w:r w:rsidRPr="1A506F8C" w:rsidR="2CE621C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integration and system testing phases.</w:t>
      </w:r>
      <w:r w:rsidR="00FB2868">
        <w:rPr/>
        <w:t xml:space="preserve"> </w:t>
      </w:r>
    </w:p>
    <w:p w:rsidR="00A6553F" w:rsidRDefault="00FB2868" w14:paraId="1DE2C61B" w14:textId="77777777">
      <w:pPr>
        <w:pStyle w:val="Heading2"/>
        <w:numPr>
          <w:ilvl w:val="1"/>
          <w:numId w:val="5"/>
        </w:numPr>
        <w:spacing w:line="240" w:lineRule="auto"/>
        <w:rPr>
          <w:highlight w:val="white"/>
        </w:rPr>
      </w:pPr>
      <w:bookmarkStart w:name="_1t3h5sf" w:id="9"/>
      <w:bookmarkEnd w:id="9"/>
      <w:r w:rsidRPr="1A506F8C" w:rsidR="00FB2868">
        <w:rPr>
          <w:highlight w:val="white"/>
        </w:rPr>
        <w:t>Integration Testing</w:t>
      </w:r>
    </w:p>
    <w:p w:rsidR="16C0E280" w:rsidP="1A506F8C" w:rsidRDefault="16C0E280" w14:paraId="0E925699" w14:textId="52274FE4">
      <w:pPr>
        <w:pStyle w:val="Normal"/>
        <w:spacing w:line="240" w:lineRule="auto"/>
        <w:rPr>
          <w:rFonts w:ascii="Arial" w:hAnsi="Arial" w:eastAsia="Arial" w:cs="Arial"/>
          <w:noProof w:val="0"/>
          <w:sz w:val="22"/>
          <w:szCs w:val="22"/>
          <w:lang w:val="en-US"/>
        </w:rPr>
      </w:pP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purpose of integration testing in this system is to </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identify</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faults that may arise when individual components interact, focusing on groups of components rather than isolated units. This phase will ensure that data flows smoothly between components. For instance, components responsible for parsing CSV files and </w:t>
      </w:r>
      <w:r w:rsidRPr="1A506F8C" w:rsidR="61011946">
        <w:rPr>
          <w:rFonts w:ascii="Arial" w:hAnsi="Arial" w:eastAsia="Arial" w:cs="Arial"/>
          <w:b w:val="0"/>
          <w:bCs w:val="0"/>
          <w:i w:val="0"/>
          <w:iCs w:val="0"/>
          <w:strike w:val="0"/>
          <w:dstrike w:val="0"/>
          <w:noProof w:val="0"/>
          <w:color w:val="000000" w:themeColor="text1" w:themeTint="FF" w:themeShade="FF"/>
          <w:sz w:val="22"/>
          <w:szCs w:val="22"/>
          <w:u w:val="none"/>
          <w:lang w:val="en-US"/>
        </w:rPr>
        <w:t>transforming data</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will be integrated and tested as a cohesive unit to confirm that each stage performs as expected in the broader workflow. To manage dependencies, a test data set simulating real-world CSV inputs will be used to </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validate</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functionality and data consistency across </w:t>
      </w:r>
      <w:r w:rsidRPr="1A506F8C" w:rsidR="784089E1">
        <w:rPr>
          <w:rFonts w:ascii="Arial" w:hAnsi="Arial" w:eastAsia="Arial" w:cs="Arial"/>
          <w:b w:val="0"/>
          <w:bCs w:val="0"/>
          <w:i w:val="0"/>
          <w:iCs w:val="0"/>
          <w:strike w:val="0"/>
          <w:dstrike w:val="0"/>
          <w:noProof w:val="0"/>
          <w:color w:val="000000" w:themeColor="text1" w:themeTint="FF" w:themeShade="FF"/>
          <w:sz w:val="22"/>
          <w:szCs w:val="22"/>
          <w:u w:val="none"/>
          <w:lang w:val="en-US"/>
        </w:rPr>
        <w:t>components</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Python’s </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pytest</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framework will be used for </w:t>
      </w:r>
      <w:r w:rsidRPr="1A506F8C" w:rsidR="1326C69C">
        <w:rPr>
          <w:rFonts w:ascii="Arial" w:hAnsi="Arial" w:eastAsia="Arial" w:cs="Arial"/>
          <w:b w:val="0"/>
          <w:bCs w:val="0"/>
          <w:i w:val="0"/>
          <w:iCs w:val="0"/>
          <w:strike w:val="0"/>
          <w:dstrike w:val="0"/>
          <w:noProof w:val="0"/>
          <w:color w:val="000000" w:themeColor="text1" w:themeTint="FF" w:themeShade="FF"/>
          <w:sz w:val="22"/>
          <w:szCs w:val="22"/>
          <w:u w:val="none"/>
          <w:lang w:val="en-US"/>
        </w:rPr>
        <w:t>semi-</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automated integration tests, while </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pytest</w:t>
      </w:r>
      <w:r w:rsidRPr="1A506F8C" w:rsidR="16C0E280">
        <w:rPr>
          <w:rFonts w:ascii="Arial" w:hAnsi="Arial" w:eastAsia="Arial" w:cs="Arial"/>
          <w:b w:val="0"/>
          <w:bCs w:val="0"/>
          <w:i w:val="0"/>
          <w:iCs w:val="0"/>
          <w:strike w:val="0"/>
          <w:dstrike w:val="0"/>
          <w:noProof w:val="0"/>
          <w:color w:val="000000" w:themeColor="text1" w:themeTint="FF" w:themeShade="FF"/>
          <w:sz w:val="22"/>
          <w:szCs w:val="22"/>
          <w:u w:val="none"/>
          <w:lang w:val="en-US"/>
        </w:rPr>
        <w:t>-mock will aid in simulating dependencies, ensuring that testing conditions are controlled and predictable.</w:t>
      </w:r>
    </w:p>
    <w:p w:rsidR="00A6553F" w:rsidRDefault="00FB2868" w14:paraId="1DE2C61D" w14:textId="77777777">
      <w:pPr>
        <w:pStyle w:val="Heading2"/>
        <w:numPr>
          <w:ilvl w:val="1"/>
          <w:numId w:val="5"/>
        </w:numPr>
        <w:spacing w:before="0" w:after="200" w:line="240" w:lineRule="auto"/>
        <w:rPr>
          <w:highlight w:val="white"/>
        </w:rPr>
      </w:pPr>
      <w:bookmarkStart w:name="_4d34og8" w:id="10"/>
      <w:bookmarkEnd w:id="10"/>
      <w:r w:rsidRPr="1A506F8C" w:rsidR="00FB2868">
        <w:rPr>
          <w:highlight w:val="white"/>
        </w:rPr>
        <w:t>System Testing</w:t>
      </w:r>
    </w:p>
    <w:p w:rsidR="2D98D32E" w:rsidP="1A506F8C" w:rsidRDefault="2D98D32E" w14:paraId="1D365716" w14:textId="484332C3">
      <w:pPr>
        <w:pStyle w:val="Normal"/>
        <w:spacing w:after="0" w:line="240" w:lineRule="auto"/>
        <w:rPr>
          <w:rFonts w:ascii="Arial" w:hAnsi="Arial" w:eastAsia="Arial" w:cs="Arial"/>
          <w:noProof w:val="0"/>
          <w:sz w:val="22"/>
          <w:szCs w:val="22"/>
          <w:lang w:val="en-US"/>
        </w:rPr>
      </w:pPr>
      <w:r w:rsidRPr="1A506F8C" w:rsidR="2D98D32E">
        <w:rPr>
          <w:rFonts w:ascii="Arial" w:hAnsi="Arial" w:eastAsia="Arial" w:cs="Arial"/>
          <w:b w:val="0"/>
          <w:bCs w:val="0"/>
          <w:i w:val="0"/>
          <w:iCs w:val="0"/>
          <w:strike w:val="0"/>
          <w:dstrike w:val="0"/>
          <w:noProof w:val="0"/>
          <w:color w:val="000000" w:themeColor="text1" w:themeTint="FF" w:themeShade="FF"/>
          <w:sz w:val="22"/>
          <w:szCs w:val="22"/>
          <w:u w:val="none"/>
          <w:lang w:val="en-US"/>
        </w:rPr>
        <w:t>System testing will be conducted to ensure that the mass spectrometer interface system operates as a cohesive unit, meeting all specified requirements. This phase will involve executing a series of planned tests to validate both functional and non-functional aspects of the system as a whole.</w:t>
      </w:r>
    </w:p>
    <w:p w:rsidR="00A6553F" w:rsidRDefault="00FB2868" w14:paraId="1DE2C620" w14:textId="77777777">
      <w:pPr>
        <w:pStyle w:val="Heading2"/>
        <w:numPr>
          <w:ilvl w:val="2"/>
          <w:numId w:val="5"/>
        </w:numPr>
        <w:spacing w:before="60" w:after="200" w:line="240" w:lineRule="auto"/>
        <w:ind w:firstLine="576"/>
        <w:rPr>
          <w:highlight w:val="white"/>
        </w:rPr>
      </w:pPr>
      <w:bookmarkStart w:name="_2s8eyo1" w:id="11"/>
      <w:bookmarkEnd w:id="11"/>
      <w:r w:rsidR="00FB2868">
        <w:rPr/>
        <w:t>Functional testing:</w:t>
      </w:r>
    </w:p>
    <w:p w:rsidR="59A16C22" w:rsidP="1A506F8C" w:rsidRDefault="59A16C22" w14:paraId="7B2AEA47" w14:textId="31EF5277">
      <w:pPr>
        <w:pStyle w:val="Normal"/>
        <w:spacing w:after="0" w:line="240" w:lineRule="auto"/>
        <w:rPr>
          <w:rFonts w:ascii="Arial" w:hAnsi="Arial" w:eastAsia="Arial" w:cs="Arial"/>
          <w:noProof w:val="0"/>
          <w:sz w:val="22"/>
          <w:szCs w:val="22"/>
          <w:lang w:val="en-US"/>
        </w:rPr>
      </w:pPr>
      <w:r w:rsidRPr="1A506F8C" w:rsidR="59A16C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w:t>
      </w:r>
      <w:r w:rsidRPr="1A506F8C" w:rsidR="6229E70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that </w:t>
      </w:r>
      <w:r w:rsidRPr="1A506F8C" w:rsidR="59A16C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they meet user expectations. Test cases will be prioritized to focus on critical user paths and high-risk areas, ensuring that the most relevant features are </w:t>
      </w:r>
      <w:r w:rsidRPr="1A506F8C" w:rsidR="59A16C22">
        <w:rPr>
          <w:rFonts w:ascii="Arial" w:hAnsi="Arial" w:eastAsia="Arial" w:cs="Arial"/>
          <w:b w:val="0"/>
          <w:bCs w:val="0"/>
          <w:i w:val="0"/>
          <w:iCs w:val="0"/>
          <w:strike w:val="0"/>
          <w:dstrike w:val="0"/>
          <w:noProof w:val="0"/>
          <w:color w:val="000000" w:themeColor="text1" w:themeTint="FF" w:themeShade="FF"/>
          <w:sz w:val="22"/>
          <w:szCs w:val="22"/>
          <w:u w:val="none"/>
          <w:lang w:val="en-US"/>
        </w:rPr>
        <w:t>validated</w:t>
      </w:r>
      <w:r w:rsidRPr="1A506F8C" w:rsidR="59A16C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first. Any failures or discrepancies found during testing will be documented and addressed promptly to enhance system reliability.</w:t>
      </w:r>
    </w:p>
    <w:p w:rsidR="00A6553F" w:rsidRDefault="00FB2868" w14:paraId="1DE2C622" w14:textId="77777777">
      <w:pPr>
        <w:pStyle w:val="Heading2"/>
        <w:numPr>
          <w:ilvl w:val="2"/>
          <w:numId w:val="5"/>
        </w:numPr>
        <w:spacing w:before="60" w:after="200" w:line="240" w:lineRule="auto"/>
        <w:ind w:firstLine="576"/>
        <w:rPr>
          <w:highlight w:val="white"/>
        </w:rPr>
      </w:pPr>
      <w:bookmarkStart w:name="_3rdcrjn" w:id="13"/>
      <w:bookmarkEnd w:id="13"/>
      <w:r w:rsidRPr="1A506F8C" w:rsidR="00FB2868">
        <w:rPr>
          <w:highlight w:val="white"/>
        </w:rPr>
        <w:t>Performance testing:</w:t>
      </w:r>
    </w:p>
    <w:p w:rsidR="6441EEA1" w:rsidP="1A506F8C" w:rsidRDefault="6441EEA1" w14:paraId="07627EF4" w14:textId="5F182F6C">
      <w:pPr>
        <w:pStyle w:val="Normal"/>
        <w:spacing w:after="0" w:line="240" w:lineRule="auto"/>
        <w:rPr>
          <w:rFonts w:ascii="Arial" w:hAnsi="Arial" w:eastAsia="Arial" w:cs="Arial"/>
          <w:noProof w:val="0"/>
          <w:sz w:val="22"/>
          <w:szCs w:val="22"/>
          <w:lang w:val="en-US"/>
        </w:rPr>
      </w:pPr>
      <w:r w:rsidRPr="1A506F8C" w:rsidR="6441EEA1">
        <w:rPr>
          <w:rFonts w:ascii="Arial" w:hAnsi="Arial" w:eastAsia="Arial" w:cs="Arial"/>
          <w:b w:val="0"/>
          <w:bCs w:val="0"/>
          <w:i w:val="0"/>
          <w:iCs w:val="0"/>
          <w:strike w:val="0"/>
          <w:dstrike w:val="0"/>
          <w:noProof w:val="0"/>
          <w:color w:val="000000" w:themeColor="text1" w:themeTint="FF" w:themeShade="FF"/>
          <w:sz w:val="22"/>
          <w:szCs w:val="22"/>
          <w:u w:val="none"/>
          <w:lang w:val="en-US"/>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rsidR="00A6553F" w:rsidRDefault="00FB2868" w14:paraId="1DE2C624" w14:textId="77777777">
      <w:pPr>
        <w:pStyle w:val="Heading2"/>
        <w:numPr>
          <w:ilvl w:val="2"/>
          <w:numId w:val="5"/>
        </w:numPr>
        <w:spacing w:before="60" w:after="200" w:line="240" w:lineRule="auto"/>
        <w:ind w:firstLine="576"/>
        <w:rPr>
          <w:highlight w:val="white"/>
        </w:rPr>
      </w:pPr>
      <w:bookmarkStart w:name="_26in1rg" w:id="14"/>
      <w:bookmarkEnd w:id="14"/>
      <w:r w:rsidRPr="1A506F8C" w:rsidR="00FB2868">
        <w:rPr>
          <w:highlight w:val="white"/>
        </w:rPr>
        <w:t>User Acceptance Testing:</w:t>
      </w:r>
    </w:p>
    <w:p w:rsidR="6A3F6F2B" w:rsidP="1A506F8C" w:rsidRDefault="6A3F6F2B" w14:paraId="2FBC953D" w14:textId="44657E23">
      <w:pPr>
        <w:pStyle w:val="Normal"/>
        <w:spacing w:after="0" w:line="240" w:lineRule="auto"/>
        <w:rPr>
          <w:rFonts w:ascii="Arial" w:hAnsi="Arial" w:eastAsia="Arial" w:cs="Arial"/>
          <w:noProof w:val="0"/>
          <w:sz w:val="22"/>
          <w:szCs w:val="22"/>
          <w:lang w:val="en-US"/>
        </w:rPr>
      </w:pPr>
      <w:r w:rsidRPr="1A506F8C" w:rsidR="6A3F6F2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User Acceptance Testing will involve lab researchers in evaluating the system </w:t>
      </w:r>
      <w:r w:rsidRPr="1A506F8C" w:rsidR="2D516367">
        <w:rPr>
          <w:rFonts w:ascii="Arial" w:hAnsi="Arial" w:eastAsia="Arial" w:cs="Arial"/>
          <w:b w:val="0"/>
          <w:bCs w:val="0"/>
          <w:i w:val="0"/>
          <w:iCs w:val="0"/>
          <w:strike w:val="0"/>
          <w:dstrike w:val="0"/>
          <w:noProof w:val="0"/>
          <w:color w:val="000000" w:themeColor="text1" w:themeTint="FF" w:themeShade="FF"/>
          <w:sz w:val="22"/>
          <w:szCs w:val="22"/>
          <w:u w:val="none"/>
          <w:lang w:val="en-US"/>
        </w:rPr>
        <w:t>based on</w:t>
      </w:r>
      <w:r w:rsidRPr="1A506F8C" w:rsidR="6A3F6F2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their operational needs. We will organize testing sessions where lab researchers will perform key tasks, such as loading CSV files, converting data, plotting data, and </w:t>
      </w:r>
      <w:r w:rsidRPr="1A506F8C" w:rsidR="5ABF84D1">
        <w:rPr>
          <w:rFonts w:ascii="Arial" w:hAnsi="Arial" w:eastAsia="Arial" w:cs="Arial"/>
          <w:b w:val="0"/>
          <w:bCs w:val="0"/>
          <w:i w:val="0"/>
          <w:iCs w:val="0"/>
          <w:strike w:val="0"/>
          <w:dstrike w:val="0"/>
          <w:noProof w:val="0"/>
          <w:color w:val="000000" w:themeColor="text1" w:themeTint="FF" w:themeShade="FF"/>
          <w:sz w:val="22"/>
          <w:szCs w:val="22"/>
          <w:u w:val="none"/>
          <w:lang w:val="en-US"/>
        </w:rPr>
        <w:t>processing</w:t>
      </w:r>
      <w:r w:rsidRPr="1A506F8C" w:rsidR="6A3F6F2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calculations in the same way they would during their </w:t>
      </w:r>
      <w:r w:rsidRPr="1A506F8C" w:rsidR="7A6422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academic </w:t>
      </w:r>
      <w:r w:rsidRPr="1A506F8C" w:rsidR="6A3F6F2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research. Feedback will be gathered during these sessions to </w:t>
      </w:r>
      <w:r w:rsidRPr="1A506F8C" w:rsidR="6A3F6F2B">
        <w:rPr>
          <w:rFonts w:ascii="Arial" w:hAnsi="Arial" w:eastAsia="Arial" w:cs="Arial"/>
          <w:b w:val="0"/>
          <w:bCs w:val="0"/>
          <w:i w:val="0"/>
          <w:iCs w:val="0"/>
          <w:strike w:val="0"/>
          <w:dstrike w:val="0"/>
          <w:noProof w:val="0"/>
          <w:color w:val="000000" w:themeColor="text1" w:themeTint="FF" w:themeShade="FF"/>
          <w:sz w:val="22"/>
          <w:szCs w:val="22"/>
          <w:u w:val="none"/>
          <w:lang w:val="en-US"/>
        </w:rPr>
        <w:t>identify</w:t>
      </w:r>
      <w:r w:rsidRPr="1A506F8C" w:rsidR="6A3F6F2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any areas requiring adjustment or enhancement. This testing phase is crucial for ensuring that the system is user-friendly and meets the designated requirements. Any issues </w:t>
      </w:r>
      <w:r w:rsidRPr="1A506F8C" w:rsidR="6A3F6F2B">
        <w:rPr>
          <w:rFonts w:ascii="Arial" w:hAnsi="Arial" w:eastAsia="Arial" w:cs="Arial"/>
          <w:b w:val="0"/>
          <w:bCs w:val="0"/>
          <w:i w:val="0"/>
          <w:iCs w:val="0"/>
          <w:strike w:val="0"/>
          <w:dstrike w:val="0"/>
          <w:noProof w:val="0"/>
          <w:color w:val="000000" w:themeColor="text1" w:themeTint="FF" w:themeShade="FF"/>
          <w:sz w:val="22"/>
          <w:szCs w:val="22"/>
          <w:u w:val="none"/>
          <w:lang w:val="en-US"/>
        </w:rPr>
        <w:t>identified</w:t>
      </w:r>
      <w:r w:rsidRPr="1A506F8C" w:rsidR="6A3F6F2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will be prioritized for resolution to ensure the system is fully prepared for operational use.</w:t>
      </w:r>
    </w:p>
    <w:p w:rsidR="00A6553F" w:rsidRDefault="00FB2868" w14:paraId="1DE2C626" w14:textId="77777777">
      <w:pPr>
        <w:pStyle w:val="Heading1"/>
        <w:numPr>
          <w:ilvl w:val="0"/>
          <w:numId w:val="5"/>
        </w:numPr>
        <w:spacing w:line="240" w:lineRule="auto"/>
        <w:rPr/>
      </w:pPr>
      <w:bookmarkStart w:name="_lnxbz9" w:id="15"/>
      <w:bookmarkEnd w:id="15"/>
      <w:r w:rsidR="00FB2868">
        <w:rPr/>
        <w:t>Environment Requirements</w:t>
      </w:r>
    </w:p>
    <w:p w:rsidR="00A6553F" w:rsidP="1A506F8C" w:rsidRDefault="00FB2868" w14:paraId="1DE2C627" w14:textId="3A850F50">
      <w:pPr>
        <w:pStyle w:val="Normal"/>
        <w:spacing w:after="0" w:line="240" w:lineRule="auto"/>
      </w:pPr>
      <w:r w:rsidRPr="1A506F8C" w:rsidR="6EA6CDF7">
        <w:rPr>
          <w:rFonts w:ascii="Arial" w:hAnsi="Arial" w:eastAsia="Arial" w:cs="Arial"/>
          <w:b w:val="0"/>
          <w:bCs w:val="0"/>
          <w:i w:val="0"/>
          <w:iCs w:val="0"/>
          <w:strike w:val="0"/>
          <w:dstrike w:val="0"/>
          <w:noProof w:val="0"/>
          <w:color w:val="000000" w:themeColor="text1" w:themeTint="FF" w:themeShade="FF"/>
          <w:sz w:val="22"/>
          <w:szCs w:val="22"/>
          <w:u w:val="none"/>
          <w:lang w:val="en-US"/>
        </w:rPr>
        <w:t>To ensure comprehensive testing of the mass spectromet</w:t>
      </w:r>
      <w:r w:rsidRPr="1A506F8C" w:rsidR="6A3D41BA">
        <w:rPr>
          <w:rFonts w:ascii="Arial" w:hAnsi="Arial" w:eastAsia="Arial" w:cs="Arial"/>
          <w:b w:val="0"/>
          <w:bCs w:val="0"/>
          <w:i w:val="0"/>
          <w:iCs w:val="0"/>
          <w:strike w:val="0"/>
          <w:dstrike w:val="0"/>
          <w:noProof w:val="0"/>
          <w:color w:val="000000" w:themeColor="text1" w:themeTint="FF" w:themeShade="FF"/>
          <w:sz w:val="22"/>
          <w:szCs w:val="22"/>
          <w:u w:val="none"/>
          <w:lang w:val="en-US"/>
        </w:rPr>
        <w:t>er</w:t>
      </w:r>
      <w:r w:rsidRPr="1A506F8C" w:rsidR="6EA6CDF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1A506F8C" w:rsidR="633C389A">
        <w:rPr>
          <w:rFonts w:ascii="Arial" w:hAnsi="Arial" w:eastAsia="Arial" w:cs="Arial"/>
          <w:b w:val="0"/>
          <w:bCs w:val="0"/>
          <w:i w:val="0"/>
          <w:iCs w:val="0"/>
          <w:strike w:val="0"/>
          <w:dstrike w:val="0"/>
          <w:noProof w:val="0"/>
          <w:color w:val="000000" w:themeColor="text1" w:themeTint="FF" w:themeShade="FF"/>
          <w:sz w:val="22"/>
          <w:szCs w:val="22"/>
          <w:u w:val="none"/>
          <w:lang w:val="en-US"/>
        </w:rPr>
        <w:t>interface</w:t>
      </w:r>
      <w:r w:rsidRPr="1A506F8C" w:rsidR="6EA6CDF7">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system, this section outlines the necessary and desired properties of the testing environment. The setup will enable thorough verification of each module’s functionality, accuracy, and performance in processing and visualizing mass spectrometry data.</w:t>
      </w:r>
      <w:r w:rsidR="00FB2868">
        <w:rPr/>
        <w:t xml:space="preserve"> </w:t>
      </w:r>
    </w:p>
    <w:p w:rsidR="1A506F8C" w:rsidP="1A506F8C" w:rsidRDefault="1A506F8C" w14:paraId="385C389A" w14:textId="01DB6BAC">
      <w:pPr>
        <w:spacing w:after="0" w:line="240" w:lineRule="auto"/>
      </w:pPr>
    </w:p>
    <w:p w:rsidR="7391B039" w:rsidP="1A506F8C" w:rsidRDefault="7391B039" w14:paraId="14D90D31" w14:textId="758359B8">
      <w:pPr>
        <w:pStyle w:val="Normal"/>
        <w:spacing w:after="0" w:line="240" w:lineRule="auto"/>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The test</w:t>
      </w:r>
      <w:r w:rsidRPr="1A506F8C" w:rsidR="51EFCB03">
        <w:rPr>
          <w:rFonts w:ascii="Arial" w:hAnsi="Arial" w:eastAsia="Arial" w:cs="Arial"/>
          <w:b w:val="0"/>
          <w:bCs w:val="0"/>
          <w:i w:val="0"/>
          <w:iCs w:val="0"/>
          <w:strike w:val="0"/>
          <w:dstrike w:val="0"/>
          <w:noProof w:val="0"/>
          <w:color w:val="000000" w:themeColor="text1" w:themeTint="FF" w:themeShade="FF"/>
          <w:sz w:val="22"/>
          <w:szCs w:val="22"/>
          <w:u w:val="none"/>
          <w:lang w:val="en-US"/>
        </w:rPr>
        <w:t>ing</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environment should be equipped with </w:t>
      </w:r>
      <w:r w:rsidRPr="1A506F8C" w:rsidR="4FAD890D">
        <w:rPr>
          <w:rFonts w:ascii="Arial" w:hAnsi="Arial" w:eastAsia="Arial" w:cs="Arial"/>
          <w:b w:val="0"/>
          <w:bCs w:val="0"/>
          <w:i w:val="0"/>
          <w:iCs w:val="0"/>
          <w:strike w:val="0"/>
          <w:dstrike w:val="0"/>
          <w:noProof w:val="0"/>
          <w:color w:val="000000" w:themeColor="text1" w:themeTint="FF" w:themeShade="FF"/>
          <w:sz w:val="22"/>
          <w:szCs w:val="22"/>
          <w:u w:val="none"/>
          <w:lang w:val="en-US"/>
        </w:rPr>
        <w:t>a</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Windows 10 or Windows 11</w:t>
      </w:r>
      <w:r w:rsidRPr="1A506F8C" w:rsidR="21A073E1">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operating system</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The environment will rely on Python, version 3.8 or higher, to match the development specifications of the system. Key Python libraries, such as PyQt5 for graphical user interface elements and pandas for handling data and CSV file operations, should be pre-installed. Additionally, a sample CSV file will be prepared, including real mass spectrometer data, to evaluate the system’s handling of data directly from a file.</w:t>
      </w:r>
    </w:p>
    <w:p w:rsidR="1A506F8C" w:rsidP="1A506F8C" w:rsidRDefault="1A506F8C" w14:paraId="22FBA0FA" w14:textId="4D651A06">
      <w:pPr>
        <w:spacing w:after="0" w:line="240" w:lineRule="auto"/>
      </w:pPr>
    </w:p>
    <w:p w:rsidR="7391B039" w:rsidP="1A506F8C" w:rsidRDefault="7391B039" w14:paraId="1E4AD5B1" w14:textId="5943F5FD">
      <w:pPr>
        <w:pStyle w:val="Normal"/>
        <w:spacing w:after="0" w:line="240" w:lineRule="auto"/>
        <w:rPr>
          <w:rFonts w:ascii="Arial" w:hAnsi="Arial" w:eastAsia="Arial" w:cs="Arial"/>
          <w:noProof w:val="0"/>
          <w:sz w:val="22"/>
          <w:szCs w:val="22"/>
          <w:lang w:val="en-US"/>
        </w:rPr>
      </w:pP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Special tools will aid in testing, such as the </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pytest</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framework for </w:t>
      </w:r>
      <w:r w:rsidRPr="1A506F8C" w:rsidR="151949C7">
        <w:rPr>
          <w:rFonts w:ascii="Arial" w:hAnsi="Arial" w:eastAsia="Arial" w:cs="Arial"/>
          <w:b w:val="0"/>
          <w:bCs w:val="0"/>
          <w:i w:val="0"/>
          <w:iCs w:val="0"/>
          <w:strike w:val="0"/>
          <w:dstrike w:val="0"/>
          <w:noProof w:val="0"/>
          <w:color w:val="000000" w:themeColor="text1" w:themeTint="FF" w:themeShade="FF"/>
          <w:sz w:val="22"/>
          <w:szCs w:val="22"/>
          <w:u w:val="none"/>
          <w:lang w:val="en-US"/>
        </w:rPr>
        <w:t>semi-</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automated </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unit</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integration testing. Mocking tools, like </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unittest.mock</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or </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pytest</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-mock, will be used to simulate various data inputs and scenarios, particularly in modules focused on data handling and conversion. Performance monitoring, using tools like </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memory_profiler</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or </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timeit</w:t>
      </w: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 will help assess memory usage and processing time for modules dealing with larger datasets.</w:t>
      </w:r>
    </w:p>
    <w:p w:rsidR="1A506F8C" w:rsidP="1A506F8C" w:rsidRDefault="1A506F8C" w14:paraId="33D9B7A7" w14:textId="07B6CAE4">
      <w:pPr>
        <w:spacing w:after="0" w:line="240" w:lineRule="auto"/>
      </w:pPr>
    </w:p>
    <w:p w:rsidR="7391B039" w:rsidP="1A506F8C" w:rsidRDefault="7391B039" w14:paraId="7FEC787C" w14:textId="47DA94FD">
      <w:pPr>
        <w:pStyle w:val="Normal"/>
        <w:spacing w:after="0" w:line="240" w:lineRule="auto"/>
        <w:rPr>
          <w:rFonts w:ascii="Arial" w:hAnsi="Arial" w:eastAsia="Arial" w:cs="Arial"/>
          <w:noProof w:val="0"/>
          <w:sz w:val="22"/>
          <w:szCs w:val="22"/>
          <w:lang w:val="en-US"/>
        </w:rPr>
      </w:pPr>
      <w:r w:rsidRPr="1A506F8C" w:rsidR="7391B039">
        <w:rPr>
          <w:rFonts w:ascii="Arial" w:hAnsi="Arial" w:eastAsia="Arial" w:cs="Arial"/>
          <w:b w:val="0"/>
          <w:bCs w:val="0"/>
          <w:i w:val="0"/>
          <w:iCs w:val="0"/>
          <w:strike w:val="0"/>
          <w:dstrike w:val="0"/>
          <w:noProof w:val="0"/>
          <w:color w:val="000000" w:themeColor="text1" w:themeTint="FF" w:themeShade="FF"/>
          <w:sz w:val="22"/>
          <w:szCs w:val="22"/>
          <w:u w:val="none"/>
          <w:lang w:val="en-US"/>
        </w:rPr>
        <w:t>These environment specifications aim to provide a controlled, reliable setting that ensures system stability, accuracy, and performance across diverse data scenarios and software setups.</w:t>
      </w:r>
    </w:p>
    <w:p w:rsidR="00A6553F" w:rsidRDefault="00FB2868" w14:paraId="1DE2C628" w14:textId="77777777">
      <w:pPr>
        <w:pStyle w:val="Heading1"/>
        <w:numPr>
          <w:ilvl w:val="0"/>
          <w:numId w:val="5"/>
        </w:numPr>
        <w:spacing w:line="240" w:lineRule="auto"/>
        <w:rPr/>
      </w:pPr>
      <w:bookmarkStart w:name="_1ksv4uv" w:id="17"/>
      <w:bookmarkEnd w:id="17"/>
      <w:r w:rsidR="00FB2868">
        <w:rPr/>
        <w:t>Glossary</w:t>
      </w:r>
    </w:p>
    <w:p w:rsidR="1432A53A" w:rsidP="1A506F8C" w:rsidRDefault="1432A53A" w14:paraId="35EAE14B" w14:textId="046F51DB">
      <w:pPr>
        <w:pStyle w:val="Normal"/>
        <w:suppressLineNumbers w:val="0"/>
        <w:bidi w:val="0"/>
        <w:spacing w:before="0" w:beforeAutospacing="off" w:after="0" w:afterAutospacing="off" w:line="240" w:lineRule="auto"/>
        <w:ind w:left="0" w:right="0"/>
        <w:jc w:val="left"/>
      </w:pPr>
      <w:r w:rsidR="1432A53A">
        <w:rPr/>
        <w:t>CSV: Stands for comma-</w:t>
      </w:r>
      <w:r w:rsidR="63AB5D2A">
        <w:rPr/>
        <w:t>separated</w:t>
      </w:r>
      <w:r w:rsidR="1432A53A">
        <w:rPr/>
        <w:t xml:space="preserve"> values which is a simple file</w:t>
      </w:r>
      <w:r w:rsidR="741DFD37">
        <w:rPr/>
        <w:t xml:space="preserve"> format often used for storing data.</w:t>
      </w:r>
    </w:p>
    <w:p w:rsidR="00A6553F" w:rsidRDefault="00A6553F" w14:paraId="1DE2C62A" w14:textId="77777777">
      <w:pPr>
        <w:spacing w:after="0" w:line="240" w:lineRule="auto"/>
      </w:pPr>
    </w:p>
    <w:p w:rsidR="44671CA0" w:rsidP="1A506F8C" w:rsidRDefault="44671CA0" w14:paraId="75130CAC" w14:textId="60F6D269">
      <w:pPr>
        <w:pStyle w:val="Normal"/>
        <w:spacing w:after="0" w:line="240" w:lineRule="auto"/>
        <w:rPr>
          <w:rFonts w:ascii="Arial" w:hAnsi="Arial" w:eastAsia="Arial" w:cs="Arial"/>
          <w:noProof w:val="0"/>
          <w:sz w:val="22"/>
          <w:szCs w:val="22"/>
          <w:lang w:val="en-US"/>
        </w:rPr>
      </w:pPr>
      <w:r w:rsidR="44671CA0">
        <w:rPr/>
        <w:t>Mass Spectrom</w:t>
      </w:r>
      <w:r w:rsidR="44671CA0">
        <w:rPr/>
        <w:t xml:space="preserve">etry: </w:t>
      </w:r>
      <w:r w:rsidRPr="1A506F8C" w:rsidR="44671CA0">
        <w:rPr>
          <w:noProof w:val="0"/>
          <w:lang w:val="en-US"/>
        </w:rPr>
        <w:t>Mass spectrometry is an analytical technique that is used to measure the mass-to-charge ratio of ions.</w:t>
      </w:r>
    </w:p>
    <w:p w:rsidR="00A6553F" w:rsidRDefault="00FB2868" w14:paraId="1DE2C62B" w14:textId="77777777">
      <w:pPr>
        <w:pStyle w:val="Heading1"/>
        <w:numPr>
          <w:ilvl w:val="0"/>
          <w:numId w:val="5"/>
        </w:numPr>
        <w:spacing w:line="240" w:lineRule="auto"/>
        <w:rPr/>
      </w:pPr>
      <w:bookmarkStart w:name="_44sinio" w:id="18"/>
      <w:bookmarkEnd w:id="18"/>
      <w:r w:rsidR="00FB2868">
        <w:rPr/>
        <w:t>References</w:t>
      </w:r>
    </w:p>
    <w:p w:rsidR="00A6553F" w:rsidP="1A506F8C" w:rsidRDefault="00FB2868" w14:paraId="1DE2C644" w14:textId="4B062D9E">
      <w:pPr>
        <w:spacing w:after="0" w:line="240" w:lineRule="auto"/>
      </w:pPr>
    </w:p>
    <w:sectPr w:rsidR="00A6553F">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A50B0"/>
    <w:multiLevelType w:val="multilevel"/>
    <w:tmpl w:val="8ED2B6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C810B41"/>
    <w:multiLevelType w:val="multilevel"/>
    <w:tmpl w:val="CA9652F8"/>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4"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873CDD"/>
    <w:multiLevelType w:val="multilevel"/>
    <w:tmpl w:val="3B94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DD77EE"/>
    <w:multiLevelType w:val="multilevel"/>
    <w:tmpl w:val="5DD62D7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5D5D3F"/>
    <w:multiLevelType w:val="multilevel"/>
    <w:tmpl w:val="E8C0B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822E81"/>
    <w:multiLevelType w:val="hybridMultilevel"/>
    <w:tmpl w:val="D73470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70255873">
    <w:abstractNumId w:val="2"/>
  </w:num>
  <w:num w:numId="2" w16cid:durableId="249704098">
    <w:abstractNumId w:val="3"/>
  </w:num>
  <w:num w:numId="3" w16cid:durableId="1366294745">
    <w:abstractNumId w:val="5"/>
  </w:num>
  <w:num w:numId="4" w16cid:durableId="1452557243">
    <w:abstractNumId w:val="7"/>
  </w:num>
  <w:num w:numId="5" w16cid:durableId="290676375">
    <w:abstractNumId w:val="4"/>
  </w:num>
  <w:num w:numId="6" w16cid:durableId="1447965547">
    <w:abstractNumId w:val="6"/>
  </w:num>
  <w:num w:numId="7" w16cid:durableId="1436558034">
    <w:abstractNumId w:val="1"/>
  </w:num>
  <w:num w:numId="8" w16cid:durableId="1668091618">
    <w:abstractNumId w:val="0"/>
  </w:num>
  <w:num w:numId="9" w16cid:durableId="1031304145">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53F"/>
    <w:rsid w:val="000037A5"/>
    <w:rsid w:val="00005C95"/>
    <w:rsid w:val="0001462A"/>
    <w:rsid w:val="00023C2A"/>
    <w:rsid w:val="00026D66"/>
    <w:rsid w:val="00031E81"/>
    <w:rsid w:val="00037837"/>
    <w:rsid w:val="00062124"/>
    <w:rsid w:val="00066E93"/>
    <w:rsid w:val="00071845"/>
    <w:rsid w:val="00073913"/>
    <w:rsid w:val="000A3DDB"/>
    <w:rsid w:val="000C0B7D"/>
    <w:rsid w:val="000D0689"/>
    <w:rsid w:val="000D53F1"/>
    <w:rsid w:val="000E05B2"/>
    <w:rsid w:val="00100021"/>
    <w:rsid w:val="001378CD"/>
    <w:rsid w:val="00186E3E"/>
    <w:rsid w:val="00194C8E"/>
    <w:rsid w:val="001A1363"/>
    <w:rsid w:val="001A4F19"/>
    <w:rsid w:val="001B21E9"/>
    <w:rsid w:val="001D4796"/>
    <w:rsid w:val="001F1DBB"/>
    <w:rsid w:val="00200404"/>
    <w:rsid w:val="002011F9"/>
    <w:rsid w:val="00211092"/>
    <w:rsid w:val="00255B53"/>
    <w:rsid w:val="00275451"/>
    <w:rsid w:val="002967D8"/>
    <w:rsid w:val="002A0B9A"/>
    <w:rsid w:val="002A2988"/>
    <w:rsid w:val="002B3AE8"/>
    <w:rsid w:val="002E01FD"/>
    <w:rsid w:val="00302E9F"/>
    <w:rsid w:val="003208DA"/>
    <w:rsid w:val="00345716"/>
    <w:rsid w:val="00363FC9"/>
    <w:rsid w:val="00380612"/>
    <w:rsid w:val="003B1C10"/>
    <w:rsid w:val="003D11C5"/>
    <w:rsid w:val="00423E6A"/>
    <w:rsid w:val="00424991"/>
    <w:rsid w:val="00432764"/>
    <w:rsid w:val="00441200"/>
    <w:rsid w:val="00465E31"/>
    <w:rsid w:val="0047779F"/>
    <w:rsid w:val="0049051A"/>
    <w:rsid w:val="0049688A"/>
    <w:rsid w:val="004A126E"/>
    <w:rsid w:val="004D7344"/>
    <w:rsid w:val="005B6499"/>
    <w:rsid w:val="005D437F"/>
    <w:rsid w:val="00610AF8"/>
    <w:rsid w:val="0061441B"/>
    <w:rsid w:val="00630395"/>
    <w:rsid w:val="00673DB0"/>
    <w:rsid w:val="006A4AF6"/>
    <w:rsid w:val="006E4003"/>
    <w:rsid w:val="006F5D20"/>
    <w:rsid w:val="0072212E"/>
    <w:rsid w:val="0075511E"/>
    <w:rsid w:val="00765C98"/>
    <w:rsid w:val="007804F0"/>
    <w:rsid w:val="007C1A0C"/>
    <w:rsid w:val="007C34D4"/>
    <w:rsid w:val="007F25F8"/>
    <w:rsid w:val="00800FD9"/>
    <w:rsid w:val="00804874"/>
    <w:rsid w:val="00815CF8"/>
    <w:rsid w:val="00843D2B"/>
    <w:rsid w:val="008561A8"/>
    <w:rsid w:val="00885D12"/>
    <w:rsid w:val="00894958"/>
    <w:rsid w:val="008975AA"/>
    <w:rsid w:val="008B1BD9"/>
    <w:rsid w:val="008C10B8"/>
    <w:rsid w:val="008D319D"/>
    <w:rsid w:val="008E0196"/>
    <w:rsid w:val="008E0DFE"/>
    <w:rsid w:val="00904AFF"/>
    <w:rsid w:val="00916D67"/>
    <w:rsid w:val="0092426E"/>
    <w:rsid w:val="009570AF"/>
    <w:rsid w:val="00960439"/>
    <w:rsid w:val="009809E4"/>
    <w:rsid w:val="009C3E85"/>
    <w:rsid w:val="00A01438"/>
    <w:rsid w:val="00A063D8"/>
    <w:rsid w:val="00A17B76"/>
    <w:rsid w:val="00A17E5A"/>
    <w:rsid w:val="00A3163B"/>
    <w:rsid w:val="00A31E10"/>
    <w:rsid w:val="00A3222E"/>
    <w:rsid w:val="00A35107"/>
    <w:rsid w:val="00A63C3D"/>
    <w:rsid w:val="00A6553F"/>
    <w:rsid w:val="00AC1A32"/>
    <w:rsid w:val="00AC7FD3"/>
    <w:rsid w:val="00AE7AB9"/>
    <w:rsid w:val="00B5508C"/>
    <w:rsid w:val="00B670C0"/>
    <w:rsid w:val="00BC1F00"/>
    <w:rsid w:val="00BE6863"/>
    <w:rsid w:val="00C104B7"/>
    <w:rsid w:val="00C50DEB"/>
    <w:rsid w:val="00C734B5"/>
    <w:rsid w:val="00CA7E11"/>
    <w:rsid w:val="00CC176B"/>
    <w:rsid w:val="00CF3E42"/>
    <w:rsid w:val="00D06413"/>
    <w:rsid w:val="00D11E84"/>
    <w:rsid w:val="00D36601"/>
    <w:rsid w:val="00D43835"/>
    <w:rsid w:val="00D55D00"/>
    <w:rsid w:val="00DA0DFA"/>
    <w:rsid w:val="00DE34A5"/>
    <w:rsid w:val="00DE648A"/>
    <w:rsid w:val="00E00832"/>
    <w:rsid w:val="00E0394F"/>
    <w:rsid w:val="00E20442"/>
    <w:rsid w:val="00E74FD9"/>
    <w:rsid w:val="00E84F96"/>
    <w:rsid w:val="00E903F3"/>
    <w:rsid w:val="00EB5CD5"/>
    <w:rsid w:val="00F32F5B"/>
    <w:rsid w:val="00F33CB7"/>
    <w:rsid w:val="00F46F9E"/>
    <w:rsid w:val="00F94185"/>
    <w:rsid w:val="00F9435B"/>
    <w:rsid w:val="00FB2868"/>
    <w:rsid w:val="015940E8"/>
    <w:rsid w:val="0B8DC05A"/>
    <w:rsid w:val="0BC0B9B8"/>
    <w:rsid w:val="1326C69C"/>
    <w:rsid w:val="1432A53A"/>
    <w:rsid w:val="151949C7"/>
    <w:rsid w:val="16C0E280"/>
    <w:rsid w:val="1808F159"/>
    <w:rsid w:val="1A506F8C"/>
    <w:rsid w:val="21A073E1"/>
    <w:rsid w:val="24E32F43"/>
    <w:rsid w:val="2BF4D5ED"/>
    <w:rsid w:val="2CE621CB"/>
    <w:rsid w:val="2D516367"/>
    <w:rsid w:val="2D98D32E"/>
    <w:rsid w:val="3ED0F8FD"/>
    <w:rsid w:val="44671CA0"/>
    <w:rsid w:val="4A416D40"/>
    <w:rsid w:val="4FAD890D"/>
    <w:rsid w:val="51EFCB03"/>
    <w:rsid w:val="59A16C22"/>
    <w:rsid w:val="5ABF84D1"/>
    <w:rsid w:val="61011946"/>
    <w:rsid w:val="6229E70A"/>
    <w:rsid w:val="633C389A"/>
    <w:rsid w:val="63AB5D2A"/>
    <w:rsid w:val="6441EEA1"/>
    <w:rsid w:val="65DEF2E8"/>
    <w:rsid w:val="6A3D41BA"/>
    <w:rsid w:val="6A3F6F2B"/>
    <w:rsid w:val="6EA6CDF7"/>
    <w:rsid w:val="7391B039"/>
    <w:rsid w:val="741DFD37"/>
    <w:rsid w:val="784089E1"/>
    <w:rsid w:val="78F754A6"/>
    <w:rsid w:val="7A642294"/>
    <w:rsid w:val="7CB3C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C5CE"/>
  <w15:docId w15:val="{17032CC3-7966-44A2-9C6B-93DDDA69EF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ind w:left="360" w:hanging="360"/>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after="0"/>
      <w:outlineLvl w:val="1"/>
    </w:pPr>
    <w:rPr>
      <w:b/>
      <w:color w:val="000000"/>
      <w:sz w:val="24"/>
      <w:szCs w:val="24"/>
    </w:rPr>
  </w:style>
  <w:style w:type="paragraph" w:styleId="Heading3">
    <w:name w:val="heading 3"/>
    <w:basedOn w:val="Normal"/>
    <w:next w:val="Normal"/>
    <w:uiPriority w:val="9"/>
    <w:semiHidden/>
    <w:unhideWhenUsed/>
    <w:qFormat/>
    <w:pPr>
      <w:widowControl w:val="0"/>
      <w:pBdr>
        <w:top w:val="nil"/>
        <w:left w:val="nil"/>
        <w:bottom w:val="nil"/>
        <w:right w:val="nil"/>
        <w:between w:val="nil"/>
      </w:pBdr>
      <w:spacing w:after="0" w:line="240" w:lineRule="auto"/>
      <w:outlineLvl w:val="2"/>
    </w:pPr>
    <w:rPr>
      <w:rFonts w:ascii="Calibri" w:hAnsi="Calibri" w:eastAsia="Calibri" w:cs="Calibri"/>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7C34D4"/>
    <w:pPr>
      <w:ind w:left="720"/>
      <w:contextualSpacing/>
    </w:pPr>
  </w:style>
  <w:style w:type="table" w:styleId="TableGrid">
    <w:name w:val="Table Grid"/>
    <w:basedOn w:val="TableNormal"/>
    <w:uiPriority w:val="39"/>
    <w:rsid w:val="004249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jp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Kupp, Kyler Brody</lastModifiedBy>
  <revision>128</revision>
  <dcterms:created xsi:type="dcterms:W3CDTF">2024-11-02T19:55:00.0000000Z</dcterms:created>
  <dcterms:modified xsi:type="dcterms:W3CDTF">2024-11-04T02:23:15.7811364Z</dcterms:modified>
</coreProperties>
</file>