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5671" w14:textId="640C6E91" w:rsidR="009761F5" w:rsidRDefault="009761F5" w:rsidP="009761F5">
      <w:pPr>
        <w:jc w:val="right"/>
        <w:rPr>
          <w:sz w:val="20"/>
          <w:szCs w:val="20"/>
        </w:rPr>
      </w:pPr>
      <w:r>
        <w:rPr>
          <w:sz w:val="20"/>
          <w:szCs w:val="20"/>
        </w:rPr>
        <w:t>APERT Kylian</w:t>
      </w:r>
    </w:p>
    <w:p w14:paraId="0BE02F5D" w14:textId="17CC54C9" w:rsidR="009761F5" w:rsidRPr="009761F5" w:rsidRDefault="009761F5" w:rsidP="009761F5">
      <w:pPr>
        <w:jc w:val="right"/>
        <w:rPr>
          <w:sz w:val="20"/>
          <w:szCs w:val="20"/>
        </w:rPr>
      </w:pPr>
      <w:r>
        <w:rPr>
          <w:sz w:val="20"/>
          <w:szCs w:val="20"/>
        </w:rPr>
        <w:t>BTS SIO SLAM</w:t>
      </w:r>
    </w:p>
    <w:p w14:paraId="01DF8398" w14:textId="77777777" w:rsidR="009761F5" w:rsidRDefault="009761F5" w:rsidP="009761F5">
      <w:pPr>
        <w:jc w:val="center"/>
        <w:rPr>
          <w:b/>
          <w:bCs/>
          <w:sz w:val="32"/>
          <w:szCs w:val="32"/>
        </w:rPr>
      </w:pPr>
    </w:p>
    <w:p w14:paraId="2E329D21" w14:textId="1857F85B" w:rsidR="009761F5" w:rsidRDefault="009761F5" w:rsidP="009761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ORANGE Opérateur Connect</w:t>
      </w:r>
    </w:p>
    <w:p w14:paraId="0022A97E" w14:textId="77777777" w:rsidR="009761F5" w:rsidRDefault="009761F5" w:rsidP="009761F5">
      <w:pPr>
        <w:jc w:val="center"/>
        <w:rPr>
          <w:b/>
          <w:bCs/>
          <w:sz w:val="32"/>
          <w:szCs w:val="32"/>
        </w:rPr>
      </w:pPr>
    </w:p>
    <w:p w14:paraId="70FF89B6" w14:textId="77777777" w:rsidR="009761F5" w:rsidRDefault="009761F5" w:rsidP="009761F5">
      <w:pPr>
        <w:jc w:val="center"/>
        <w:rPr>
          <w:b/>
          <w:bCs/>
          <w:sz w:val="32"/>
          <w:szCs w:val="32"/>
        </w:rPr>
      </w:pPr>
    </w:p>
    <w:p w14:paraId="6F21F57D" w14:textId="3A1D3656" w:rsidR="009761F5" w:rsidRDefault="009761F5" w:rsidP="009761F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FBC282" wp14:editId="0A61D896">
            <wp:extent cx="1098550" cy="1098550"/>
            <wp:effectExtent l="0" t="0" r="6350" b="6350"/>
            <wp:docPr id="2005654075" name="Image 1" descr="Une image contenant texte, orange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54075" name="Image 1" descr="Une image contenant texte, orange, Police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A70" w14:textId="77777777" w:rsidR="009761F5" w:rsidRDefault="009761F5" w:rsidP="009761F5">
      <w:pPr>
        <w:jc w:val="center"/>
        <w:rPr>
          <w:b/>
          <w:bCs/>
          <w:sz w:val="32"/>
          <w:szCs w:val="32"/>
        </w:rPr>
      </w:pPr>
    </w:p>
    <w:p w14:paraId="56BE6485" w14:textId="77777777" w:rsidR="009761F5" w:rsidRDefault="009761F5" w:rsidP="009761F5">
      <w:pPr>
        <w:rPr>
          <w:sz w:val="32"/>
          <w:szCs w:val="32"/>
        </w:rPr>
      </w:pPr>
    </w:p>
    <w:p w14:paraId="698ECE5C" w14:textId="77777777" w:rsidR="009761F5" w:rsidRDefault="009761F5" w:rsidP="009761F5">
      <w:pPr>
        <w:rPr>
          <w:sz w:val="32"/>
          <w:szCs w:val="32"/>
        </w:rPr>
      </w:pPr>
    </w:p>
    <w:p w14:paraId="6B6AB725" w14:textId="77777777" w:rsidR="009761F5" w:rsidRDefault="009761F5" w:rsidP="009761F5">
      <w:pPr>
        <w:rPr>
          <w:sz w:val="32"/>
          <w:szCs w:val="32"/>
        </w:rPr>
      </w:pPr>
    </w:p>
    <w:p w14:paraId="578E9A89" w14:textId="77777777" w:rsidR="009761F5" w:rsidRDefault="009761F5" w:rsidP="009761F5">
      <w:pPr>
        <w:rPr>
          <w:sz w:val="32"/>
          <w:szCs w:val="32"/>
        </w:rPr>
      </w:pPr>
    </w:p>
    <w:p w14:paraId="59F3FB15" w14:textId="77777777" w:rsidR="009761F5" w:rsidRDefault="009761F5" w:rsidP="009761F5">
      <w:pPr>
        <w:rPr>
          <w:sz w:val="32"/>
          <w:szCs w:val="32"/>
        </w:rPr>
      </w:pPr>
    </w:p>
    <w:p w14:paraId="54CD0D18" w14:textId="77777777" w:rsidR="009761F5" w:rsidRDefault="009761F5" w:rsidP="009761F5">
      <w:pPr>
        <w:rPr>
          <w:sz w:val="32"/>
          <w:szCs w:val="32"/>
        </w:rPr>
      </w:pPr>
    </w:p>
    <w:p w14:paraId="0C85D447" w14:textId="77777777" w:rsidR="009761F5" w:rsidRDefault="009761F5" w:rsidP="009761F5">
      <w:pPr>
        <w:rPr>
          <w:sz w:val="32"/>
          <w:szCs w:val="32"/>
        </w:rPr>
      </w:pPr>
    </w:p>
    <w:p w14:paraId="3A57DD9D" w14:textId="77777777" w:rsidR="009761F5" w:rsidRDefault="009761F5" w:rsidP="009761F5">
      <w:pPr>
        <w:rPr>
          <w:sz w:val="32"/>
          <w:szCs w:val="32"/>
        </w:rPr>
      </w:pPr>
    </w:p>
    <w:p w14:paraId="6F7434E7" w14:textId="77777777" w:rsidR="009761F5" w:rsidRDefault="009761F5" w:rsidP="009761F5">
      <w:pPr>
        <w:rPr>
          <w:sz w:val="32"/>
          <w:szCs w:val="32"/>
        </w:rPr>
      </w:pPr>
    </w:p>
    <w:p w14:paraId="25F6EB10" w14:textId="77777777" w:rsidR="009761F5" w:rsidRDefault="009761F5" w:rsidP="009761F5">
      <w:pPr>
        <w:rPr>
          <w:sz w:val="32"/>
          <w:szCs w:val="32"/>
        </w:rPr>
      </w:pPr>
    </w:p>
    <w:p w14:paraId="1DF7D16D" w14:textId="77777777" w:rsidR="009761F5" w:rsidRDefault="009761F5" w:rsidP="009761F5">
      <w:pPr>
        <w:rPr>
          <w:sz w:val="32"/>
          <w:szCs w:val="32"/>
        </w:rPr>
      </w:pPr>
    </w:p>
    <w:p w14:paraId="323C0CC5" w14:textId="77777777" w:rsidR="009761F5" w:rsidRDefault="009761F5" w:rsidP="009761F5">
      <w:pPr>
        <w:rPr>
          <w:sz w:val="32"/>
          <w:szCs w:val="32"/>
        </w:rPr>
      </w:pPr>
    </w:p>
    <w:p w14:paraId="3B2F00B0" w14:textId="55596F64" w:rsidR="009761F5" w:rsidRDefault="009761F5" w:rsidP="009761F5">
      <w:pPr>
        <w:jc w:val="center"/>
        <w:rPr>
          <w:sz w:val="20"/>
          <w:szCs w:val="20"/>
        </w:rPr>
      </w:pPr>
      <w:r>
        <w:rPr>
          <w:sz w:val="20"/>
          <w:szCs w:val="20"/>
        </w:rPr>
        <w:t>Années 2023/2024</w:t>
      </w:r>
    </w:p>
    <w:p w14:paraId="533491BA" w14:textId="77777777" w:rsidR="002B3B29" w:rsidRDefault="002B3B29" w:rsidP="009761F5">
      <w:pPr>
        <w:jc w:val="center"/>
        <w:rPr>
          <w:sz w:val="20"/>
          <w:szCs w:val="20"/>
        </w:rPr>
      </w:pPr>
    </w:p>
    <w:p w14:paraId="495E1000" w14:textId="01EB35EE" w:rsidR="0008240B" w:rsidRPr="0008240B" w:rsidRDefault="0008240B" w:rsidP="0008240B">
      <w:r w:rsidRPr="0008240B">
        <w:rPr>
          <w:b/>
          <w:bCs/>
          <w:u w:val="single"/>
        </w:rPr>
        <w:lastRenderedPageBreak/>
        <w:t>Objectif du projet</w:t>
      </w:r>
      <w:r>
        <w:rPr>
          <w:b/>
          <w:bCs/>
          <w:u w:val="single"/>
        </w:rPr>
        <w:t xml:space="preserve"> : </w:t>
      </w:r>
    </w:p>
    <w:p w14:paraId="3898A232" w14:textId="04235F5C" w:rsidR="0008240B" w:rsidRPr="0008240B" w:rsidRDefault="0008240B" w:rsidP="0008240B">
      <w:r w:rsidRPr="0008240B">
        <w:t xml:space="preserve">Le projet consiste à migrer 7 769 lignes téléphoniques </w:t>
      </w:r>
      <w:r w:rsidR="00855682">
        <w:t xml:space="preserve">IP </w:t>
      </w:r>
      <w:r w:rsidRPr="0008240B">
        <w:t>actuellement gérées par SFR vers Orange Opérateur Connect.</w:t>
      </w:r>
    </w:p>
    <w:p w14:paraId="52933BF8" w14:textId="77777777" w:rsidR="0008240B" w:rsidRPr="0008240B" w:rsidRDefault="0008240B" w:rsidP="0008240B">
      <w:r w:rsidRPr="0008240B">
        <w:t>Les objectifs principaux de cette migration sont :</w:t>
      </w:r>
    </w:p>
    <w:p w14:paraId="757070D5" w14:textId="77777777" w:rsidR="0008240B" w:rsidRPr="0008240B" w:rsidRDefault="0008240B" w:rsidP="0008240B">
      <w:pPr>
        <w:numPr>
          <w:ilvl w:val="0"/>
          <w:numId w:val="1"/>
        </w:numPr>
      </w:pPr>
      <w:r w:rsidRPr="0008240B">
        <w:t>Réduction des coûts : La migration permet de décommissionner les SBC (Session Border Controllers) situés dans nos data centers de Saint-Denis et Francfort, éliminant ainsi les coûts de licence et de maintenance associés.</w:t>
      </w:r>
    </w:p>
    <w:p w14:paraId="75A5901D" w14:textId="77777777" w:rsidR="0008240B" w:rsidRPr="0008240B" w:rsidRDefault="0008240B" w:rsidP="0008240B">
      <w:pPr>
        <w:numPr>
          <w:ilvl w:val="0"/>
          <w:numId w:val="1"/>
        </w:numPr>
      </w:pPr>
      <w:r w:rsidRPr="0008240B">
        <w:t>Simplification de la gestion : En passant chez Orange Opérateur Connect, où la gestion des appels ne nécessite pas de SBC, nous évitons les problèmes récurrents liés aux SBC (comme les règles complexes appliquées à certains numéros).</w:t>
      </w:r>
    </w:p>
    <w:p w14:paraId="6B96A8BC" w14:textId="77777777" w:rsidR="0008240B" w:rsidRDefault="0008240B" w:rsidP="0008240B">
      <w:pPr>
        <w:numPr>
          <w:ilvl w:val="0"/>
          <w:numId w:val="1"/>
        </w:numPr>
      </w:pPr>
      <w:r w:rsidRPr="0008240B">
        <w:t>Gain de temps : La responsabilité de la maintenance et de la gestion des lignes est entièrement transférée à Orange, ce qui nous permet de nous concentrer sur d'autres priorités.</w:t>
      </w:r>
    </w:p>
    <w:p w14:paraId="22AB6EDF" w14:textId="77777777" w:rsidR="00855682" w:rsidRDefault="00855682" w:rsidP="00855682"/>
    <w:p w14:paraId="319C091F" w14:textId="71842375" w:rsidR="00855682" w:rsidRDefault="00855682" w:rsidP="00855682">
      <w:r>
        <w:rPr>
          <w:b/>
          <w:bCs/>
          <w:u w:val="single"/>
        </w:rPr>
        <w:t xml:space="preserve">Process : </w:t>
      </w:r>
    </w:p>
    <w:p w14:paraId="491433C7" w14:textId="0EEFE46F" w:rsidR="00855682" w:rsidRPr="0008240B" w:rsidRDefault="00855682" w:rsidP="00855682">
      <w:r>
        <w:t xml:space="preserve">Remplir des LOA (Letter </w:t>
      </w:r>
      <w:r w:rsidR="00613417">
        <w:t>of Authority</w:t>
      </w:r>
      <w:r>
        <w:t xml:space="preserve">) pour chaque site, les LOA </w:t>
      </w:r>
      <w:r w:rsidR="00293486">
        <w:t>comportent</w:t>
      </w:r>
      <w:r>
        <w:t xml:space="preserve"> les tranches de numéros à migrer ainsi que </w:t>
      </w:r>
      <w:r w:rsidR="00076A29">
        <w:t>la raison sociale</w:t>
      </w:r>
      <w:r>
        <w:t>, le numéro de SIRET</w:t>
      </w:r>
      <w:r w:rsidR="00613417">
        <w:t xml:space="preserve"> et l’Opérateur perdant, Créer le site sur Opérateur Connect, une fois la LOA transmise à orange, des négociations débute entre l’opérateur perdant et Orange.</w:t>
      </w:r>
    </w:p>
    <w:p w14:paraId="7F7B8488" w14:textId="40985C6D" w:rsidR="002B3B29" w:rsidRPr="002B3B29" w:rsidRDefault="002B3B29" w:rsidP="002B3B29">
      <w:r>
        <w:tab/>
      </w:r>
    </w:p>
    <w:sectPr w:rsidR="002B3B29" w:rsidRPr="002B3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30B65"/>
    <w:multiLevelType w:val="multilevel"/>
    <w:tmpl w:val="AF2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6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5"/>
    <w:rsid w:val="00076A29"/>
    <w:rsid w:val="0008240B"/>
    <w:rsid w:val="00293486"/>
    <w:rsid w:val="002B3B29"/>
    <w:rsid w:val="003E2A4B"/>
    <w:rsid w:val="00531450"/>
    <w:rsid w:val="00613417"/>
    <w:rsid w:val="00855682"/>
    <w:rsid w:val="009761F5"/>
    <w:rsid w:val="00BF25FF"/>
    <w:rsid w:val="00D9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6D0F"/>
  <w15:chartTrackingRefBased/>
  <w15:docId w15:val="{441A55C0-E6DD-4439-BD29-AEF1F5F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1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61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61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61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61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61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61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61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61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1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F11BE-CBDF-4D60-8301-A502F519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apert</dc:creator>
  <cp:keywords/>
  <dc:description/>
  <cp:lastModifiedBy>kylian apert</cp:lastModifiedBy>
  <cp:revision>2</cp:revision>
  <dcterms:created xsi:type="dcterms:W3CDTF">2025-04-28T10:41:00Z</dcterms:created>
  <dcterms:modified xsi:type="dcterms:W3CDTF">2025-04-28T10:41:00Z</dcterms:modified>
</cp:coreProperties>
</file>