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F9C2" w14:textId="1503783C" w:rsidR="004E575E" w:rsidRDefault="00D33D05" w:rsidP="004E57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Lectura crítica versus pensamiento crítico</w:t>
      </w:r>
    </w:p>
    <w:p w14:paraId="2652E814" w14:textId="77777777" w:rsidR="00C8069F" w:rsidRDefault="00C8069F" w:rsidP="00C8069F">
      <w:pPr>
        <w:jc w:val="both"/>
        <w:rPr>
          <w:rFonts w:eastAsia="Times New Roman"/>
        </w:rPr>
      </w:pPr>
    </w:p>
    <w:p w14:paraId="7FA4E5BD" w14:textId="518F728A" w:rsidR="00273F51" w:rsidRDefault="00D33D05" w:rsidP="00C8069F">
      <w:pPr>
        <w:jc w:val="both"/>
        <w:rPr>
          <w:bCs/>
          <w:sz w:val="24"/>
          <w:szCs w:val="24"/>
        </w:rPr>
      </w:pPr>
      <w:r w:rsidRPr="00D33D05">
        <w:rPr>
          <w:bCs/>
          <w:sz w:val="24"/>
          <w:szCs w:val="24"/>
        </w:rPr>
        <w:t xml:space="preserve">Con base en el texto: Lectura crítica versus pensamiento </w:t>
      </w:r>
      <w:r w:rsidRPr="00D33D05">
        <w:rPr>
          <w:bCs/>
          <w:sz w:val="24"/>
          <w:szCs w:val="24"/>
        </w:rPr>
        <w:t>crítico,</w:t>
      </w:r>
      <w:r w:rsidRPr="00D33D05">
        <w:rPr>
          <w:bCs/>
          <w:sz w:val="24"/>
          <w:szCs w:val="24"/>
        </w:rPr>
        <w:t xml:space="preserve"> elabora un organizador gráfico (mapa conceptual, cuadro comparativo, cuadro sinóptico, etc.) que muestre la relación que existe entre la lectura crítica y el pensamiento crítico, así como las principales características de cada uno. Una vez que finalices tu actividad, sube tu archivo a la plataforma.</w:t>
      </w:r>
    </w:p>
    <w:p w14:paraId="0729EE3B" w14:textId="6EA4F598" w:rsidR="00D33D05" w:rsidRDefault="00D33D05" w:rsidP="00C8069F">
      <w:pPr>
        <w:jc w:val="both"/>
        <w:rPr>
          <w:bCs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33D05" w14:paraId="453D339D" w14:textId="77777777" w:rsidTr="009E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F023DCB" w14:textId="03AE2EBB" w:rsidR="00D33D05" w:rsidRDefault="00D33D05" w:rsidP="00C8069F">
            <w:pPr>
              <w:jc w:val="both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Característica</w:t>
            </w:r>
          </w:p>
        </w:tc>
        <w:tc>
          <w:tcPr>
            <w:tcW w:w="2943" w:type="dxa"/>
          </w:tcPr>
          <w:p w14:paraId="34096871" w14:textId="41A571E2" w:rsidR="00D33D05" w:rsidRDefault="00D33D05" w:rsidP="00C806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Lectura Crítica</w:t>
            </w:r>
          </w:p>
        </w:tc>
        <w:tc>
          <w:tcPr>
            <w:tcW w:w="2943" w:type="dxa"/>
          </w:tcPr>
          <w:p w14:paraId="67F88CC4" w14:textId="57F07D1F" w:rsidR="00D33D05" w:rsidRDefault="00D33D05" w:rsidP="00C806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Pensamiento Crítico</w:t>
            </w:r>
          </w:p>
        </w:tc>
      </w:tr>
      <w:tr w:rsidR="00D33D05" w14:paraId="79E1283A" w14:textId="77777777" w:rsidTr="009E5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7F1E3E7" w14:textId="27EEB511" w:rsidR="00D33D05" w:rsidRDefault="00D33D05" w:rsidP="00C8069F">
            <w:pPr>
              <w:jc w:val="both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Definición</w:t>
            </w:r>
          </w:p>
        </w:tc>
        <w:tc>
          <w:tcPr>
            <w:tcW w:w="2943" w:type="dxa"/>
          </w:tcPr>
          <w:p w14:paraId="75C0F4E6" w14:textId="75A8F30E" w:rsidR="00D33D05" w:rsidRDefault="00D33D05" w:rsidP="00C806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Técnica para descubrir ideas e información dentro de un texto escrito.</w:t>
            </w:r>
          </w:p>
        </w:tc>
        <w:tc>
          <w:tcPr>
            <w:tcW w:w="2943" w:type="dxa"/>
          </w:tcPr>
          <w:p w14:paraId="06800F8C" w14:textId="4A0D8559" w:rsidR="00D33D05" w:rsidRDefault="00D33D05" w:rsidP="00C806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Técnica para evaluar información e ideas para decidir qué aceptar y creer.</w:t>
            </w:r>
          </w:p>
        </w:tc>
      </w:tr>
      <w:tr w:rsidR="00D33D05" w14:paraId="59A459C9" w14:textId="77777777" w:rsidTr="009E5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DD12604" w14:textId="4AF454E8" w:rsidR="00D33D05" w:rsidRDefault="00D33D05" w:rsidP="00C8069F">
            <w:pPr>
              <w:jc w:val="both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Naturaleza</w:t>
            </w:r>
          </w:p>
        </w:tc>
        <w:tc>
          <w:tcPr>
            <w:tcW w:w="2943" w:type="dxa"/>
          </w:tcPr>
          <w:p w14:paraId="6BAC457C" w14:textId="2BDE6410" w:rsidR="00D33D05" w:rsidRDefault="00D33D05" w:rsidP="00C806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Es una lectura cuidadosa, activa, reflexiva y analítica.</w:t>
            </w:r>
          </w:p>
        </w:tc>
        <w:tc>
          <w:tcPr>
            <w:tcW w:w="2943" w:type="dxa"/>
          </w:tcPr>
          <w:p w14:paraId="4AF2A4AD" w14:textId="63EED10D" w:rsidR="00D33D05" w:rsidRDefault="00D33D05" w:rsidP="00C806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Es una reflexión sobre la validez de lo leído a la luz del conocimiento previo del mundo.</w:t>
            </w:r>
          </w:p>
        </w:tc>
      </w:tr>
      <w:tr w:rsidR="00D33D05" w14:paraId="4E750FF5" w14:textId="77777777" w:rsidTr="009E5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115652A" w14:textId="63F07447" w:rsidR="00D33D05" w:rsidRDefault="00D33D05" w:rsidP="00C8069F">
            <w:pPr>
              <w:jc w:val="both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Objetivo principal</w:t>
            </w:r>
          </w:p>
        </w:tc>
        <w:tc>
          <w:tcPr>
            <w:tcW w:w="2943" w:type="dxa"/>
          </w:tcPr>
          <w:p w14:paraId="7CD6BA5F" w14:textId="486BE812" w:rsidR="00D33D05" w:rsidRDefault="00D33D05" w:rsidP="00C806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Dilucidar el significado de los términos y si el texto respalda sus propias aseveraciones.</w:t>
            </w:r>
          </w:p>
        </w:tc>
        <w:tc>
          <w:tcPr>
            <w:tcW w:w="2943" w:type="dxa"/>
          </w:tcPr>
          <w:p w14:paraId="54B8BE9A" w14:textId="5278D36F" w:rsidR="00D33D05" w:rsidRDefault="00D33D05" w:rsidP="00C806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Decidir si el significado es cierto y si el lector acepta o no la práctica o idea presentada.</w:t>
            </w:r>
          </w:p>
        </w:tc>
      </w:tr>
      <w:tr w:rsidR="00D33D05" w14:paraId="2DC46769" w14:textId="77777777" w:rsidTr="009E5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BF20710" w14:textId="418518F2" w:rsidR="00D33D05" w:rsidRDefault="00D33D05" w:rsidP="00C8069F">
            <w:pPr>
              <w:jc w:val="both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Funcion del Proceso</w:t>
            </w:r>
          </w:p>
        </w:tc>
        <w:tc>
          <w:tcPr>
            <w:tcW w:w="2943" w:type="dxa"/>
          </w:tcPr>
          <w:p w14:paraId="0F05E195" w14:textId="26AC6253" w:rsidR="00D33D05" w:rsidRDefault="00D33D05" w:rsidP="00C806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Evalúa qué tan bien cumple el texto su función (foco, evidencia, lógica y definiciones).</w:t>
            </w:r>
          </w:p>
        </w:tc>
        <w:tc>
          <w:tcPr>
            <w:tcW w:w="2943" w:type="dxa"/>
          </w:tcPr>
          <w:p w14:paraId="6FABD2D7" w14:textId="43C57AEC" w:rsidR="00D33D05" w:rsidRDefault="00D33D05" w:rsidP="00C806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Evalúa la evidencia y la integra al conocimiento previo para resolver problemas o tomar decisiones.</w:t>
            </w:r>
          </w:p>
        </w:tc>
      </w:tr>
      <w:tr w:rsidR="00D33D05" w14:paraId="1C0274CD" w14:textId="77777777" w:rsidTr="009E5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2BFF0CC" w14:textId="45877A02" w:rsidR="00D33D05" w:rsidRDefault="00D33D05" w:rsidP="00C8069F">
            <w:pPr>
              <w:jc w:val="both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Relación Temporal</w:t>
            </w:r>
          </w:p>
        </w:tc>
        <w:tc>
          <w:tcPr>
            <w:tcW w:w="2943" w:type="dxa"/>
          </w:tcPr>
          <w:p w14:paraId="7885B126" w14:textId="51DD2D87" w:rsidR="00D33D05" w:rsidRDefault="00D33D05" w:rsidP="00C806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Generalmente antecede al pensamiento crítico; es necesario entender para evaluar.</w:t>
            </w:r>
          </w:p>
        </w:tc>
        <w:tc>
          <w:tcPr>
            <w:tcW w:w="2943" w:type="dxa"/>
          </w:tcPr>
          <w:p w14:paraId="3BEA065A" w14:textId="67F0B82D" w:rsidR="00D33D05" w:rsidRDefault="00D33D05" w:rsidP="00C806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Depende de la lectura crítica, pero también permite monitorear la comprensión mientras se lee.</w:t>
            </w:r>
          </w:p>
        </w:tc>
      </w:tr>
      <w:tr w:rsidR="00D33D05" w14:paraId="3F64F60F" w14:textId="77777777" w:rsidTr="009E5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547A89A" w14:textId="49BB278D" w:rsidR="00D33D05" w:rsidRDefault="00D33D05" w:rsidP="00C8069F">
            <w:pPr>
              <w:jc w:val="both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Estándares</w:t>
            </w:r>
          </w:p>
        </w:tc>
        <w:tc>
          <w:tcPr>
            <w:tcW w:w="2943" w:type="dxa"/>
          </w:tcPr>
          <w:p w14:paraId="491BE467" w14:textId="7761E95F" w:rsidR="00D33D05" w:rsidRDefault="00D33D05" w:rsidP="00C806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Se enfoca en los méritos propios del texto, evitando distorsiones por parte del lector.</w:t>
            </w:r>
          </w:p>
        </w:tc>
        <w:tc>
          <w:tcPr>
            <w:tcW w:w="2943" w:type="dxa"/>
          </w:tcPr>
          <w:p w14:paraId="4E160FB2" w14:textId="31ACFB34" w:rsidR="00D33D05" w:rsidRDefault="00D33D05" w:rsidP="00C806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33D05">
              <w:rPr>
                <w:bCs/>
                <w:sz w:val="24"/>
                <w:szCs w:val="24"/>
              </w:rPr>
              <w:t>Utiliza estándares externos y conocimientos previos para estimar la validez del texto.</w:t>
            </w:r>
          </w:p>
        </w:tc>
      </w:tr>
    </w:tbl>
    <w:p w14:paraId="496EAFD8" w14:textId="77777777" w:rsidR="00D33D05" w:rsidRPr="00D33D05" w:rsidRDefault="00D33D05" w:rsidP="00C8069F">
      <w:pPr>
        <w:jc w:val="both"/>
        <w:rPr>
          <w:bCs/>
          <w:sz w:val="24"/>
          <w:szCs w:val="24"/>
        </w:rPr>
      </w:pPr>
    </w:p>
    <w:sectPr w:rsidR="00D33D05" w:rsidRPr="00D33D0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03FC7" w14:textId="77777777" w:rsidR="007D28D9" w:rsidRDefault="007D28D9" w:rsidP="007829FB">
      <w:pPr>
        <w:spacing w:line="240" w:lineRule="auto"/>
      </w:pPr>
      <w:r>
        <w:separator/>
      </w:r>
    </w:p>
  </w:endnote>
  <w:endnote w:type="continuationSeparator" w:id="0">
    <w:p w14:paraId="6B687B8B" w14:textId="77777777" w:rsidR="007D28D9" w:rsidRDefault="007D28D9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2A43D" w14:textId="77777777" w:rsidR="007D28D9" w:rsidRDefault="007D28D9" w:rsidP="007829FB">
      <w:pPr>
        <w:spacing w:line="240" w:lineRule="auto"/>
      </w:pPr>
      <w:r>
        <w:separator/>
      </w:r>
    </w:p>
  </w:footnote>
  <w:footnote w:type="continuationSeparator" w:id="0">
    <w:p w14:paraId="47CAC0C6" w14:textId="77777777" w:rsidR="007D28D9" w:rsidRDefault="007D28D9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6F8136AB" w:rsidR="007829FB" w:rsidRDefault="007829FB">
    <w:pPr>
      <w:pStyle w:val="Encabezado"/>
    </w:pPr>
    <w:r>
      <w:t>Silverio Martínez Andrés</w:t>
    </w:r>
    <w:r>
      <w:tab/>
    </w:r>
    <w:r w:rsidR="00BB0A13">
      <w:t xml:space="preserve">                                                </w:t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4A0A"/>
    <w:multiLevelType w:val="hybridMultilevel"/>
    <w:tmpl w:val="36605E7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2032B"/>
    <w:multiLevelType w:val="hybridMultilevel"/>
    <w:tmpl w:val="69B2398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77C03"/>
    <w:rsid w:val="00080D2A"/>
    <w:rsid w:val="000C609C"/>
    <w:rsid w:val="000E1A60"/>
    <w:rsid w:val="00113C47"/>
    <w:rsid w:val="0015334E"/>
    <w:rsid w:val="00163038"/>
    <w:rsid w:val="00203CF2"/>
    <w:rsid w:val="00206813"/>
    <w:rsid w:val="0023460F"/>
    <w:rsid w:val="00273F51"/>
    <w:rsid w:val="00296B47"/>
    <w:rsid w:val="002B27EB"/>
    <w:rsid w:val="00371363"/>
    <w:rsid w:val="003A4409"/>
    <w:rsid w:val="003F788E"/>
    <w:rsid w:val="00413702"/>
    <w:rsid w:val="00482952"/>
    <w:rsid w:val="0048500A"/>
    <w:rsid w:val="004C3206"/>
    <w:rsid w:val="004E575E"/>
    <w:rsid w:val="00513B2A"/>
    <w:rsid w:val="00514C00"/>
    <w:rsid w:val="00582EE0"/>
    <w:rsid w:val="005E2A33"/>
    <w:rsid w:val="00630FA9"/>
    <w:rsid w:val="006336A8"/>
    <w:rsid w:val="0066710A"/>
    <w:rsid w:val="00676B20"/>
    <w:rsid w:val="00731481"/>
    <w:rsid w:val="00732AAC"/>
    <w:rsid w:val="007746C0"/>
    <w:rsid w:val="007829FB"/>
    <w:rsid w:val="007D28D9"/>
    <w:rsid w:val="007F53E9"/>
    <w:rsid w:val="008C03CE"/>
    <w:rsid w:val="008E1B92"/>
    <w:rsid w:val="009167CF"/>
    <w:rsid w:val="00956C62"/>
    <w:rsid w:val="00967E0F"/>
    <w:rsid w:val="009E5363"/>
    <w:rsid w:val="009F093D"/>
    <w:rsid w:val="00A060E4"/>
    <w:rsid w:val="00A855AF"/>
    <w:rsid w:val="00B5009E"/>
    <w:rsid w:val="00B60900"/>
    <w:rsid w:val="00B72FD5"/>
    <w:rsid w:val="00B8432E"/>
    <w:rsid w:val="00BB0A13"/>
    <w:rsid w:val="00BE32C0"/>
    <w:rsid w:val="00BF40C5"/>
    <w:rsid w:val="00C8069F"/>
    <w:rsid w:val="00CA2F0E"/>
    <w:rsid w:val="00CB08EA"/>
    <w:rsid w:val="00D33D05"/>
    <w:rsid w:val="00D52E07"/>
    <w:rsid w:val="00D969A0"/>
    <w:rsid w:val="00DF0A76"/>
    <w:rsid w:val="00E765DC"/>
    <w:rsid w:val="00EF0135"/>
    <w:rsid w:val="00F10241"/>
    <w:rsid w:val="00F94FC0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concuadrcula">
    <w:name w:val="Table Grid"/>
    <w:basedOn w:val="Tablanormal"/>
    <w:uiPriority w:val="39"/>
    <w:rsid w:val="0077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E536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92230-AA5F-4288-BAFE-EECC7494D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30</cp:revision>
  <dcterms:created xsi:type="dcterms:W3CDTF">2026-02-16T23:25:00Z</dcterms:created>
  <dcterms:modified xsi:type="dcterms:W3CDTF">2026-03-09T22:29:00Z</dcterms:modified>
</cp:coreProperties>
</file>