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99938" w14:textId="77777777" w:rsidR="0053321F" w:rsidRPr="005D5CAB" w:rsidRDefault="0053321F" w:rsidP="0053321F">
      <w:pPr>
        <w:spacing w:after="0" w:line="240" w:lineRule="auto"/>
        <w:jc w:val="center"/>
        <w:rPr>
          <w:rFonts w:ascii="Times New Roman" w:eastAsia="Times New Roman" w:hAnsi="Times New Roman" w:cs="Times New Roman"/>
          <w:color w:val="000000"/>
          <w:sz w:val="40"/>
          <w:szCs w:val="40"/>
          <w:lang w:eastAsia="es-MX"/>
        </w:rPr>
      </w:pPr>
      <w:r>
        <w:rPr>
          <w:noProof/>
          <w:bdr w:val="none" w:sz="0" w:space="0" w:color="auto" w:frame="1"/>
        </w:rPr>
        <w:drawing>
          <wp:anchor distT="0" distB="0" distL="114300" distR="114300" simplePos="0" relativeHeight="251660288" behindDoc="1" locked="0" layoutInCell="1" allowOverlap="1" wp14:anchorId="491DE9A3" wp14:editId="1B98FBB7">
            <wp:simplePos x="0" y="0"/>
            <wp:positionH relativeFrom="column">
              <wp:posOffset>-781685</wp:posOffset>
            </wp:positionH>
            <wp:positionV relativeFrom="page">
              <wp:posOffset>310515</wp:posOffset>
            </wp:positionV>
            <wp:extent cx="1162050" cy="1346200"/>
            <wp:effectExtent l="0" t="0" r="0" b="6350"/>
            <wp:wrapNone/>
            <wp:docPr id="306244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62050" cy="1346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59264" behindDoc="1" locked="0" layoutInCell="1" allowOverlap="1" wp14:anchorId="56FD6BBA" wp14:editId="531AAD04">
            <wp:simplePos x="0" y="0"/>
            <wp:positionH relativeFrom="column">
              <wp:posOffset>5244465</wp:posOffset>
            </wp:positionH>
            <wp:positionV relativeFrom="page">
              <wp:posOffset>285750</wp:posOffset>
            </wp:positionV>
            <wp:extent cx="1130300" cy="1289050"/>
            <wp:effectExtent l="0" t="0" r="0" b="6350"/>
            <wp:wrapNone/>
            <wp:docPr id="2096131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030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1767">
        <w:rPr>
          <w:rFonts w:ascii="Times New Roman" w:eastAsia="Times New Roman" w:hAnsi="Times New Roman" w:cs="Times New Roman"/>
          <w:color w:val="000000"/>
          <w:sz w:val="40"/>
          <w:szCs w:val="40"/>
          <w:lang w:eastAsia="es-MX"/>
        </w:rPr>
        <w:t>Universidad Nacional Autónoma de México</w:t>
      </w:r>
    </w:p>
    <w:p w14:paraId="11F7D00A" w14:textId="77777777" w:rsidR="0053321F" w:rsidRPr="00111767" w:rsidRDefault="0053321F" w:rsidP="0053321F">
      <w:pPr>
        <w:spacing w:after="0" w:line="240" w:lineRule="auto"/>
        <w:jc w:val="center"/>
        <w:rPr>
          <w:rFonts w:ascii="Times New Roman" w:eastAsia="Times New Roman" w:hAnsi="Times New Roman" w:cs="Times New Roman"/>
          <w:color w:val="000000"/>
          <w:sz w:val="40"/>
          <w:szCs w:val="40"/>
          <w:lang w:eastAsia="es-MX"/>
        </w:rPr>
      </w:pPr>
      <w:r w:rsidRPr="005D5CAB">
        <w:rPr>
          <w:rFonts w:ascii="Times New Roman" w:eastAsia="Times New Roman" w:hAnsi="Times New Roman" w:cs="Times New Roman"/>
          <w:color w:val="000000"/>
          <w:sz w:val="40"/>
          <w:szCs w:val="40"/>
          <w:lang w:eastAsia="es-MX"/>
        </w:rPr>
        <w:t>Facultad de Ingeniería</w:t>
      </w:r>
    </w:p>
    <w:p w14:paraId="6AF4C92D" w14:textId="77777777" w:rsidR="0053321F" w:rsidRPr="004026CE" w:rsidRDefault="0053321F" w:rsidP="0053321F">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4BD6B05E" w14:textId="77777777" w:rsidR="0053321F" w:rsidRPr="00111767" w:rsidRDefault="0053321F" w:rsidP="0053321F">
      <w:pPr>
        <w:spacing w:before="80" w:after="0" w:line="240" w:lineRule="auto"/>
        <w:ind w:left="1080" w:right="1060"/>
        <w:jc w:val="center"/>
        <w:rPr>
          <w:rFonts w:ascii="Times New Roman" w:eastAsia="Times New Roman" w:hAnsi="Times New Roman" w:cs="Times New Roman"/>
          <w:sz w:val="36"/>
          <w:szCs w:val="36"/>
          <w:lang w:eastAsia="es-MX"/>
        </w:rPr>
      </w:pPr>
      <w:r>
        <w:rPr>
          <w:rFonts w:ascii="Times New Roman" w:eastAsia="Times New Roman" w:hAnsi="Times New Roman" w:cs="Times New Roman"/>
          <w:b/>
          <w:bCs/>
          <w:color w:val="000000"/>
          <w:sz w:val="48"/>
          <w:szCs w:val="48"/>
          <w:lang w:eastAsia="es-MX"/>
        </w:rPr>
        <w:t>Criptografía</w:t>
      </w:r>
    </w:p>
    <w:p w14:paraId="0638EB15" w14:textId="77777777" w:rsidR="0053321F" w:rsidRDefault="0053321F" w:rsidP="0053321F">
      <w:pPr>
        <w:spacing w:after="0" w:line="240" w:lineRule="auto"/>
        <w:rPr>
          <w:rFonts w:ascii="Times New Roman" w:eastAsia="Times New Roman" w:hAnsi="Times New Roman" w:cs="Times New Roman"/>
          <w:sz w:val="36"/>
          <w:szCs w:val="36"/>
          <w:lang w:eastAsia="es-MX"/>
        </w:rPr>
      </w:pPr>
    </w:p>
    <w:p w14:paraId="509F2B71" w14:textId="77777777" w:rsidR="0053321F" w:rsidRPr="00111767" w:rsidRDefault="0053321F" w:rsidP="0053321F">
      <w:pPr>
        <w:spacing w:after="0" w:line="240" w:lineRule="auto"/>
        <w:rPr>
          <w:rFonts w:ascii="Times New Roman" w:eastAsia="Times New Roman" w:hAnsi="Times New Roman" w:cs="Times New Roman"/>
          <w:sz w:val="36"/>
          <w:szCs w:val="36"/>
          <w:lang w:eastAsia="es-MX"/>
        </w:rPr>
      </w:pPr>
    </w:p>
    <w:p w14:paraId="729E8A50" w14:textId="5DEEC255" w:rsidR="00E65E4C" w:rsidRPr="00E65E4C" w:rsidRDefault="00E65E4C" w:rsidP="00E65E4C">
      <w:pPr>
        <w:spacing w:before="80" w:line="240" w:lineRule="auto"/>
        <w:ind w:left="1080" w:right="1060"/>
        <w:jc w:val="center"/>
        <w:rPr>
          <w:rFonts w:ascii="Times New Roman" w:eastAsia="Times New Roman" w:hAnsi="Times New Roman" w:cs="Times New Roman"/>
          <w:b/>
          <w:bCs/>
          <w:color w:val="000000"/>
          <w:sz w:val="48"/>
          <w:szCs w:val="48"/>
          <w:lang w:eastAsia="es-MX"/>
        </w:rPr>
      </w:pPr>
      <w:r w:rsidRPr="00E65E4C">
        <w:rPr>
          <w:rFonts w:ascii="Times New Roman" w:eastAsia="Times New Roman" w:hAnsi="Times New Roman" w:cs="Times New Roman"/>
          <w:b/>
          <w:bCs/>
          <w:color w:val="000000"/>
          <w:sz w:val="48"/>
          <w:szCs w:val="48"/>
          <w:lang w:eastAsia="es-MX"/>
        </w:rPr>
        <w:t>Funciones sólo de ida y sólo de ida con trampa</w:t>
      </w:r>
    </w:p>
    <w:p w14:paraId="45ECA18D" w14:textId="77777777" w:rsidR="0053321F" w:rsidRDefault="0053321F" w:rsidP="0053321F">
      <w:pPr>
        <w:spacing w:after="240" w:line="240" w:lineRule="auto"/>
        <w:rPr>
          <w:rFonts w:ascii="Times New Roman" w:eastAsia="Times New Roman" w:hAnsi="Times New Roman" w:cs="Times New Roman"/>
          <w:sz w:val="36"/>
          <w:szCs w:val="36"/>
          <w:lang w:eastAsia="es-MX"/>
        </w:rPr>
      </w:pPr>
    </w:p>
    <w:p w14:paraId="21FE79DD" w14:textId="77777777" w:rsidR="0053321F" w:rsidRPr="0096554B" w:rsidRDefault="0053321F" w:rsidP="0053321F">
      <w:pPr>
        <w:spacing w:after="240" w:line="240" w:lineRule="auto"/>
        <w:jc w:val="center"/>
        <w:rPr>
          <w:rFonts w:ascii="Times New Roman" w:eastAsia="Times New Roman" w:hAnsi="Times New Roman" w:cs="Times New Roman"/>
          <w:sz w:val="40"/>
          <w:szCs w:val="40"/>
          <w:lang w:eastAsia="es-MX"/>
        </w:rPr>
      </w:pPr>
      <w:r w:rsidRPr="0096554B">
        <w:rPr>
          <w:rFonts w:ascii="Times New Roman" w:eastAsia="Times New Roman" w:hAnsi="Times New Roman" w:cs="Times New Roman"/>
          <w:sz w:val="40"/>
          <w:szCs w:val="40"/>
          <w:lang w:eastAsia="es-MX"/>
        </w:rPr>
        <w:t>Silverio Martínez Andrés</w:t>
      </w:r>
    </w:p>
    <w:p w14:paraId="3A95CC62" w14:textId="77777777" w:rsidR="0053321F" w:rsidRPr="00111767" w:rsidRDefault="0053321F" w:rsidP="0053321F">
      <w:pPr>
        <w:spacing w:after="240" w:line="240" w:lineRule="auto"/>
        <w:rPr>
          <w:rFonts w:ascii="Times New Roman" w:eastAsia="Times New Roman" w:hAnsi="Times New Roman" w:cs="Times New Roman"/>
          <w:sz w:val="36"/>
          <w:szCs w:val="36"/>
          <w:lang w:eastAsia="es-MX"/>
        </w:rPr>
      </w:pPr>
    </w:p>
    <w:p w14:paraId="1FCE8ED1" w14:textId="77777777" w:rsidR="0053321F" w:rsidRPr="00111767" w:rsidRDefault="0053321F" w:rsidP="0053321F">
      <w:pPr>
        <w:spacing w:before="320" w:after="0" w:line="240" w:lineRule="auto"/>
        <w:ind w:left="1080" w:right="1060"/>
        <w:jc w:val="center"/>
        <w:rPr>
          <w:rFonts w:ascii="Times New Roman" w:eastAsia="Times New Roman" w:hAnsi="Times New Roman" w:cs="Times New Roman"/>
          <w:sz w:val="36"/>
          <w:szCs w:val="36"/>
          <w:lang w:eastAsia="es-MX"/>
        </w:rPr>
      </w:pPr>
      <w:r w:rsidRPr="00111767">
        <w:rPr>
          <w:rFonts w:ascii="Times New Roman" w:eastAsia="Times New Roman" w:hAnsi="Times New Roman" w:cs="Times New Roman"/>
          <w:color w:val="000000"/>
          <w:sz w:val="40"/>
          <w:szCs w:val="40"/>
          <w:lang w:eastAsia="es-MX"/>
        </w:rPr>
        <w:t>PROFESOR</w:t>
      </w:r>
      <w:r>
        <w:rPr>
          <w:rFonts w:ascii="Times New Roman" w:eastAsia="Times New Roman" w:hAnsi="Times New Roman" w:cs="Times New Roman"/>
          <w:color w:val="000000"/>
          <w:sz w:val="40"/>
          <w:szCs w:val="40"/>
          <w:lang w:eastAsia="es-MX"/>
        </w:rPr>
        <w:t>A</w:t>
      </w:r>
      <w:r w:rsidRPr="00111767">
        <w:rPr>
          <w:rFonts w:ascii="Times New Roman" w:eastAsia="Times New Roman" w:hAnsi="Times New Roman" w:cs="Times New Roman"/>
          <w:color w:val="000000"/>
          <w:sz w:val="40"/>
          <w:szCs w:val="40"/>
          <w:lang w:eastAsia="es-MX"/>
        </w:rPr>
        <w:t xml:space="preserve">: </w:t>
      </w:r>
      <w:r>
        <w:rPr>
          <w:rFonts w:ascii="Times New Roman" w:eastAsia="Times New Roman" w:hAnsi="Times New Roman" w:cs="Times New Roman"/>
          <w:color w:val="000000"/>
          <w:sz w:val="40"/>
          <w:szCs w:val="40"/>
          <w:lang w:eastAsia="es-MX"/>
        </w:rPr>
        <w:t>DRA</w:t>
      </w:r>
      <w:r w:rsidRPr="00111767">
        <w:rPr>
          <w:rFonts w:ascii="Times New Roman" w:eastAsia="Times New Roman" w:hAnsi="Times New Roman" w:cs="Times New Roman"/>
          <w:color w:val="000000"/>
          <w:sz w:val="40"/>
          <w:szCs w:val="40"/>
          <w:lang w:eastAsia="es-MX"/>
        </w:rPr>
        <w:t xml:space="preserve">. </w:t>
      </w:r>
      <w:r>
        <w:rPr>
          <w:rFonts w:ascii="Times New Roman" w:eastAsia="Times New Roman" w:hAnsi="Times New Roman" w:cs="Times New Roman"/>
          <w:color w:val="000000"/>
          <w:sz w:val="40"/>
          <w:szCs w:val="40"/>
          <w:lang w:eastAsia="es-MX"/>
        </w:rPr>
        <w:t>Rocío Alejandra Aldeco Pérez</w:t>
      </w:r>
    </w:p>
    <w:p w14:paraId="524998C7" w14:textId="77777777" w:rsidR="0053321F" w:rsidRPr="004026CE" w:rsidRDefault="0053321F" w:rsidP="0053321F">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6C76F49D" w14:textId="77777777" w:rsidR="0053321F" w:rsidRDefault="0053321F" w:rsidP="0053321F">
      <w:pPr>
        <w:spacing w:before="240"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40"/>
          <w:szCs w:val="40"/>
          <w:lang w:eastAsia="es-MX"/>
        </w:rPr>
        <w:t>Semestre 202</w:t>
      </w:r>
      <w:r>
        <w:rPr>
          <w:rFonts w:ascii="Times New Roman" w:eastAsia="Times New Roman" w:hAnsi="Times New Roman" w:cs="Times New Roman"/>
          <w:color w:val="000000"/>
          <w:sz w:val="40"/>
          <w:szCs w:val="40"/>
          <w:lang w:eastAsia="es-MX"/>
        </w:rPr>
        <w:t>6</w:t>
      </w:r>
      <w:r w:rsidRPr="00111767">
        <w:rPr>
          <w:rFonts w:ascii="Times New Roman" w:eastAsia="Times New Roman" w:hAnsi="Times New Roman" w:cs="Times New Roman"/>
          <w:color w:val="000000"/>
          <w:sz w:val="40"/>
          <w:szCs w:val="40"/>
          <w:lang w:eastAsia="es-MX"/>
        </w:rPr>
        <w:t>-</w:t>
      </w:r>
      <w:r>
        <w:rPr>
          <w:rFonts w:ascii="Times New Roman" w:eastAsia="Times New Roman" w:hAnsi="Times New Roman" w:cs="Times New Roman"/>
          <w:color w:val="000000"/>
          <w:sz w:val="40"/>
          <w:szCs w:val="40"/>
          <w:lang w:eastAsia="es-MX"/>
        </w:rPr>
        <w:t>1</w:t>
      </w:r>
      <w:r w:rsidRPr="00111767">
        <w:rPr>
          <w:rFonts w:ascii="Times New Roman" w:eastAsia="Times New Roman" w:hAnsi="Times New Roman" w:cs="Times New Roman"/>
          <w:color w:val="000000"/>
          <w:sz w:val="36"/>
          <w:szCs w:val="36"/>
          <w:lang w:eastAsia="es-MX"/>
        </w:rPr>
        <w:t> </w:t>
      </w:r>
    </w:p>
    <w:p w14:paraId="2A932193" w14:textId="77777777" w:rsidR="0053321F" w:rsidRPr="00111767" w:rsidRDefault="0053321F" w:rsidP="0053321F">
      <w:pPr>
        <w:spacing w:before="240" w:after="240" w:line="240" w:lineRule="auto"/>
        <w:jc w:val="center"/>
        <w:rPr>
          <w:rFonts w:ascii="Times New Roman" w:eastAsia="Times New Roman" w:hAnsi="Times New Roman" w:cs="Times New Roman"/>
          <w:sz w:val="36"/>
          <w:szCs w:val="36"/>
          <w:lang w:eastAsia="es-MX"/>
        </w:rPr>
      </w:pPr>
    </w:p>
    <w:p w14:paraId="697BC5AA" w14:textId="77777777" w:rsidR="0053321F" w:rsidRPr="00111767" w:rsidRDefault="0053321F" w:rsidP="0053321F">
      <w:pPr>
        <w:spacing w:after="0" w:line="240" w:lineRule="auto"/>
        <w:jc w:val="center"/>
        <w:rPr>
          <w:rFonts w:ascii="Times New Roman" w:eastAsia="Times New Roman" w:hAnsi="Times New Roman" w:cs="Times New Roman"/>
          <w:sz w:val="36"/>
          <w:szCs w:val="36"/>
          <w:lang w:eastAsia="es-MX"/>
        </w:rPr>
      </w:pPr>
      <w:r w:rsidRPr="00111767">
        <w:rPr>
          <w:rFonts w:ascii="Times New Roman" w:eastAsia="Times New Roman" w:hAnsi="Times New Roman" w:cs="Times New Roman"/>
          <w:color w:val="000000"/>
          <w:sz w:val="40"/>
          <w:szCs w:val="40"/>
          <w:lang w:eastAsia="es-MX"/>
        </w:rPr>
        <w:t xml:space="preserve">Grupo: </w:t>
      </w:r>
      <w:r>
        <w:rPr>
          <w:rFonts w:ascii="Times New Roman" w:eastAsia="Times New Roman" w:hAnsi="Times New Roman" w:cs="Times New Roman"/>
          <w:color w:val="000000"/>
          <w:sz w:val="40"/>
          <w:szCs w:val="40"/>
          <w:lang w:eastAsia="es-MX"/>
        </w:rPr>
        <w:t>1</w:t>
      </w:r>
    </w:p>
    <w:p w14:paraId="4C5AEC9D" w14:textId="77777777" w:rsidR="0053321F" w:rsidRDefault="0053321F" w:rsidP="0053321F">
      <w:pPr>
        <w:spacing w:after="0" w:line="240" w:lineRule="auto"/>
        <w:rPr>
          <w:rFonts w:ascii="Times New Roman" w:eastAsia="Times New Roman" w:hAnsi="Times New Roman" w:cs="Times New Roman"/>
          <w:sz w:val="36"/>
          <w:szCs w:val="36"/>
          <w:lang w:eastAsia="es-MX"/>
        </w:rPr>
      </w:pPr>
    </w:p>
    <w:p w14:paraId="5734256A" w14:textId="77777777" w:rsidR="0053321F" w:rsidRPr="00111767" w:rsidRDefault="0053321F" w:rsidP="0053321F">
      <w:pPr>
        <w:spacing w:after="0" w:line="240" w:lineRule="auto"/>
        <w:rPr>
          <w:rFonts w:ascii="Times New Roman" w:eastAsia="Times New Roman" w:hAnsi="Times New Roman" w:cs="Times New Roman"/>
          <w:sz w:val="36"/>
          <w:szCs w:val="36"/>
          <w:lang w:eastAsia="es-MX"/>
        </w:rPr>
      </w:pPr>
    </w:p>
    <w:p w14:paraId="068C404F" w14:textId="556640B8" w:rsidR="0053321F" w:rsidRDefault="0053321F" w:rsidP="0053321F">
      <w:pPr>
        <w:spacing w:after="0" w:line="240" w:lineRule="auto"/>
        <w:jc w:val="center"/>
        <w:rPr>
          <w:rFonts w:ascii="Times New Roman" w:eastAsia="Times New Roman" w:hAnsi="Times New Roman" w:cs="Times New Roman"/>
          <w:color w:val="000000"/>
          <w:sz w:val="40"/>
          <w:szCs w:val="40"/>
          <w:lang w:eastAsia="es-MX"/>
        </w:rPr>
      </w:pPr>
      <w:r w:rsidRPr="00111767">
        <w:rPr>
          <w:rFonts w:ascii="Times New Roman" w:eastAsia="Times New Roman" w:hAnsi="Times New Roman" w:cs="Times New Roman"/>
          <w:color w:val="000000"/>
          <w:sz w:val="40"/>
          <w:szCs w:val="40"/>
          <w:lang w:eastAsia="es-MX"/>
        </w:rPr>
        <w:t xml:space="preserve">Fecha de entrega: </w:t>
      </w:r>
      <w:r w:rsidR="005E61C3">
        <w:rPr>
          <w:rFonts w:ascii="Times New Roman" w:eastAsia="Times New Roman" w:hAnsi="Times New Roman" w:cs="Times New Roman"/>
          <w:color w:val="000000"/>
          <w:sz w:val="40"/>
          <w:szCs w:val="40"/>
          <w:lang w:eastAsia="es-MX"/>
        </w:rPr>
        <w:t>30</w:t>
      </w:r>
      <w:r>
        <w:rPr>
          <w:rFonts w:ascii="Times New Roman" w:eastAsia="Times New Roman" w:hAnsi="Times New Roman" w:cs="Times New Roman"/>
          <w:color w:val="000000"/>
          <w:sz w:val="40"/>
          <w:szCs w:val="40"/>
          <w:lang w:eastAsia="es-MX"/>
        </w:rPr>
        <w:t xml:space="preserve"> de septiembre de 2025</w:t>
      </w:r>
    </w:p>
    <w:p w14:paraId="4D8BC049" w14:textId="77777777" w:rsidR="0053321F" w:rsidRDefault="0053321F" w:rsidP="0053321F">
      <w:pPr>
        <w:jc w:val="center"/>
        <w:rPr>
          <w:rFonts w:ascii="Arial" w:hAnsi="Arial" w:cs="Arial"/>
          <w:b/>
          <w:bCs/>
          <w:sz w:val="28"/>
          <w:szCs w:val="28"/>
        </w:rPr>
      </w:pPr>
    </w:p>
    <w:p w14:paraId="055C8318" w14:textId="77777777" w:rsidR="0053321F" w:rsidRDefault="0053321F" w:rsidP="0053321F">
      <w:pPr>
        <w:jc w:val="center"/>
        <w:rPr>
          <w:rFonts w:ascii="Arial" w:hAnsi="Arial" w:cs="Arial"/>
          <w:b/>
          <w:bCs/>
          <w:sz w:val="28"/>
          <w:szCs w:val="28"/>
        </w:rPr>
      </w:pPr>
    </w:p>
    <w:p w14:paraId="1B84F361" w14:textId="77777777" w:rsidR="0053321F" w:rsidRDefault="0053321F" w:rsidP="00401F6D">
      <w:pPr>
        <w:jc w:val="both"/>
        <w:rPr>
          <w:rFonts w:ascii="Arial" w:hAnsi="Arial" w:cs="Arial"/>
          <w:b/>
          <w:bCs/>
          <w:sz w:val="24"/>
          <w:szCs w:val="24"/>
        </w:rPr>
      </w:pPr>
    </w:p>
    <w:p w14:paraId="1DAA63E0" w14:textId="77777777" w:rsidR="0053321F" w:rsidRDefault="0053321F" w:rsidP="00401F6D">
      <w:pPr>
        <w:jc w:val="both"/>
        <w:rPr>
          <w:rFonts w:ascii="Arial" w:hAnsi="Arial" w:cs="Arial"/>
          <w:b/>
          <w:bCs/>
          <w:sz w:val="24"/>
          <w:szCs w:val="24"/>
        </w:rPr>
      </w:pPr>
    </w:p>
    <w:p w14:paraId="4E573052" w14:textId="77777777" w:rsidR="0053321F" w:rsidRDefault="0053321F" w:rsidP="00401F6D">
      <w:pPr>
        <w:jc w:val="both"/>
        <w:rPr>
          <w:rFonts w:ascii="Arial" w:hAnsi="Arial" w:cs="Arial"/>
          <w:b/>
          <w:bCs/>
          <w:sz w:val="24"/>
          <w:szCs w:val="24"/>
        </w:rPr>
      </w:pPr>
    </w:p>
    <w:p w14:paraId="797773BC" w14:textId="624566C8" w:rsidR="00964D9C" w:rsidRPr="00401F6D" w:rsidRDefault="00964D9C" w:rsidP="00401F6D">
      <w:pPr>
        <w:jc w:val="both"/>
        <w:rPr>
          <w:rFonts w:ascii="Arial" w:hAnsi="Arial" w:cs="Arial"/>
          <w:b/>
          <w:bCs/>
          <w:sz w:val="24"/>
          <w:szCs w:val="24"/>
        </w:rPr>
      </w:pPr>
      <w:r w:rsidRPr="00401F6D">
        <w:rPr>
          <w:rFonts w:ascii="Arial" w:hAnsi="Arial" w:cs="Arial"/>
          <w:b/>
          <w:bCs/>
          <w:sz w:val="24"/>
          <w:szCs w:val="24"/>
        </w:rPr>
        <w:t>Funciones sólo de ida</w:t>
      </w:r>
    </w:p>
    <w:p w14:paraId="769FE782" w14:textId="0954F7B0" w:rsidR="00964D9C" w:rsidRPr="00401F6D" w:rsidRDefault="00964D9C" w:rsidP="00401F6D">
      <w:pPr>
        <w:jc w:val="both"/>
        <w:rPr>
          <w:rFonts w:ascii="Arial" w:hAnsi="Arial" w:cs="Arial"/>
          <w:sz w:val="24"/>
          <w:szCs w:val="24"/>
        </w:rPr>
      </w:pPr>
      <w:r w:rsidRPr="00ED626C">
        <w:rPr>
          <w:rFonts w:ascii="Arial" w:hAnsi="Arial" w:cs="Arial"/>
          <w:sz w:val="24"/>
          <w:szCs w:val="24"/>
        </w:rPr>
        <w:t xml:space="preserve">Las funciones sólo de </w:t>
      </w:r>
      <w:r w:rsidR="00ED626C">
        <w:rPr>
          <w:rFonts w:ascii="Arial" w:hAnsi="Arial" w:cs="Arial"/>
          <w:sz w:val="24"/>
          <w:szCs w:val="24"/>
        </w:rPr>
        <w:t xml:space="preserve">ide </w:t>
      </w:r>
      <w:r w:rsidRPr="00ED626C">
        <w:rPr>
          <w:rFonts w:ascii="Arial" w:hAnsi="Arial" w:cs="Arial"/>
          <w:sz w:val="24"/>
          <w:szCs w:val="24"/>
        </w:rPr>
        <w:t>se caracteriza</w:t>
      </w:r>
      <w:r w:rsidR="00ED626C">
        <w:rPr>
          <w:rFonts w:ascii="Arial" w:hAnsi="Arial" w:cs="Arial"/>
          <w:sz w:val="24"/>
          <w:szCs w:val="24"/>
        </w:rPr>
        <w:t>n</w:t>
      </w:r>
      <w:r w:rsidRPr="00401F6D">
        <w:rPr>
          <w:rFonts w:ascii="Arial" w:hAnsi="Arial" w:cs="Arial"/>
          <w:sz w:val="24"/>
          <w:szCs w:val="24"/>
        </w:rPr>
        <w:t xml:space="preserve"> por presentar una asimetría computacional significativa: mientras que el cálculo directo de la función resulta eficiente, su inversión requiere recursos computacionales prohibitivos.</w:t>
      </w:r>
      <w:r w:rsidR="00BC0D78" w:rsidRPr="00401F6D">
        <w:rPr>
          <w:rFonts w:ascii="Arial" w:hAnsi="Arial" w:cs="Arial"/>
          <w:sz w:val="24"/>
          <w:szCs w:val="24"/>
        </w:rPr>
        <w:t xml:space="preserve"> </w:t>
      </w:r>
    </w:p>
    <w:p w14:paraId="6F815BF0" w14:textId="77777777" w:rsidR="00964D9C" w:rsidRPr="00401F6D" w:rsidRDefault="00964D9C" w:rsidP="00401F6D">
      <w:pPr>
        <w:jc w:val="both"/>
        <w:rPr>
          <w:rFonts w:ascii="Arial" w:hAnsi="Arial" w:cs="Arial"/>
          <w:b/>
          <w:bCs/>
          <w:sz w:val="24"/>
          <w:szCs w:val="24"/>
        </w:rPr>
      </w:pPr>
      <w:r w:rsidRPr="00401F6D">
        <w:rPr>
          <w:rFonts w:ascii="Arial" w:hAnsi="Arial" w:cs="Arial"/>
          <w:b/>
          <w:bCs/>
          <w:sz w:val="24"/>
          <w:szCs w:val="24"/>
        </w:rPr>
        <w:t>Definición matemática formal</w:t>
      </w:r>
    </w:p>
    <w:p w14:paraId="50B0EDD0" w14:textId="7F507781" w:rsidR="00964D9C" w:rsidRPr="00401F6D" w:rsidRDefault="00964D9C" w:rsidP="00401F6D">
      <w:pPr>
        <w:jc w:val="both"/>
        <w:rPr>
          <w:rFonts w:ascii="Arial" w:hAnsi="Arial" w:cs="Arial"/>
          <w:sz w:val="24"/>
          <w:szCs w:val="24"/>
        </w:rPr>
      </w:pPr>
      <w:r w:rsidRPr="00401F6D">
        <w:rPr>
          <w:rFonts w:ascii="Arial" w:hAnsi="Arial" w:cs="Arial"/>
          <w:sz w:val="24"/>
          <w:szCs w:val="24"/>
        </w:rPr>
        <w:t>Una función f: {0,</w:t>
      </w:r>
      <w:proofErr w:type="gramStart"/>
      <w:r w:rsidRPr="00401F6D">
        <w:rPr>
          <w:rFonts w:ascii="Arial" w:hAnsi="Arial" w:cs="Arial"/>
          <w:sz w:val="24"/>
          <w:szCs w:val="24"/>
        </w:rPr>
        <w:t>1}*</w:t>
      </w:r>
      <w:proofErr w:type="gramEnd"/>
      <w:r w:rsidRPr="00401F6D">
        <w:rPr>
          <w:rFonts w:ascii="Arial" w:hAnsi="Arial" w:cs="Arial"/>
          <w:sz w:val="24"/>
          <w:szCs w:val="24"/>
        </w:rPr>
        <w:t xml:space="preserve"> → {0,</w:t>
      </w:r>
      <w:proofErr w:type="gramStart"/>
      <w:r w:rsidRPr="00401F6D">
        <w:rPr>
          <w:rFonts w:ascii="Arial" w:hAnsi="Arial" w:cs="Arial"/>
          <w:sz w:val="24"/>
          <w:szCs w:val="24"/>
        </w:rPr>
        <w:t>1}*</w:t>
      </w:r>
      <w:proofErr w:type="gramEnd"/>
      <w:r w:rsidRPr="00401F6D">
        <w:rPr>
          <w:rFonts w:ascii="Arial" w:hAnsi="Arial" w:cs="Arial"/>
          <w:sz w:val="24"/>
          <w:szCs w:val="24"/>
        </w:rPr>
        <w:t xml:space="preserve"> se considera sólo de ida si cumple dos condiciones fundamentales:</w:t>
      </w:r>
      <w:r w:rsidR="00BC0D78" w:rsidRPr="00401F6D">
        <w:rPr>
          <w:rFonts w:ascii="Arial" w:hAnsi="Arial" w:cs="Arial"/>
          <w:sz w:val="24"/>
          <w:szCs w:val="24"/>
        </w:rPr>
        <w:t xml:space="preserve"> </w:t>
      </w:r>
    </w:p>
    <w:p w14:paraId="2EA0267F" w14:textId="77777777" w:rsidR="00964D9C" w:rsidRPr="00401F6D" w:rsidRDefault="00964D9C" w:rsidP="00401F6D">
      <w:pPr>
        <w:numPr>
          <w:ilvl w:val="0"/>
          <w:numId w:val="1"/>
        </w:numPr>
        <w:jc w:val="both"/>
        <w:rPr>
          <w:rFonts w:ascii="Arial" w:hAnsi="Arial" w:cs="Arial"/>
          <w:sz w:val="24"/>
          <w:szCs w:val="24"/>
        </w:rPr>
      </w:pPr>
      <w:r w:rsidRPr="00401F6D">
        <w:rPr>
          <w:rFonts w:ascii="Arial" w:hAnsi="Arial" w:cs="Arial"/>
          <w:b/>
          <w:bCs/>
          <w:sz w:val="24"/>
          <w:szCs w:val="24"/>
        </w:rPr>
        <w:t>Eficiencia computacional</w:t>
      </w:r>
      <w:r w:rsidRPr="00401F6D">
        <w:rPr>
          <w:rFonts w:ascii="Arial" w:hAnsi="Arial" w:cs="Arial"/>
          <w:sz w:val="24"/>
          <w:szCs w:val="24"/>
        </w:rPr>
        <w:t>: Existe un algoritmo de tiempo polinomial que, dado cualquier valor x, puede calcular f(x)</w:t>
      </w:r>
    </w:p>
    <w:p w14:paraId="50F1991F" w14:textId="77777777" w:rsidR="00964D9C" w:rsidRPr="00401F6D" w:rsidRDefault="00964D9C" w:rsidP="00401F6D">
      <w:pPr>
        <w:numPr>
          <w:ilvl w:val="0"/>
          <w:numId w:val="1"/>
        </w:numPr>
        <w:jc w:val="both"/>
        <w:rPr>
          <w:rFonts w:ascii="Arial" w:hAnsi="Arial" w:cs="Arial"/>
          <w:sz w:val="24"/>
          <w:szCs w:val="24"/>
        </w:rPr>
      </w:pPr>
      <w:r w:rsidRPr="00401F6D">
        <w:rPr>
          <w:rFonts w:ascii="Arial" w:hAnsi="Arial" w:cs="Arial"/>
          <w:b/>
          <w:bCs/>
          <w:sz w:val="24"/>
          <w:szCs w:val="24"/>
        </w:rPr>
        <w:t>Dificultad de inversión</w:t>
      </w:r>
      <w:r w:rsidRPr="00401F6D">
        <w:rPr>
          <w:rFonts w:ascii="Arial" w:hAnsi="Arial" w:cs="Arial"/>
          <w:sz w:val="24"/>
          <w:szCs w:val="24"/>
        </w:rPr>
        <w:t>: Para todo algoritmo probabilístico de tiempo polinomial A, la probabilidad de que A pueda encontrar una preimagen válida es despreciable</w:t>
      </w:r>
    </w:p>
    <w:p w14:paraId="41ECA273" w14:textId="77777777" w:rsidR="00ED626C" w:rsidRDefault="00964D9C" w:rsidP="00401F6D">
      <w:pPr>
        <w:jc w:val="both"/>
        <w:rPr>
          <w:rFonts w:ascii="Arial" w:hAnsi="Arial" w:cs="Arial"/>
          <w:sz w:val="24"/>
          <w:szCs w:val="24"/>
        </w:rPr>
      </w:pPr>
      <w:r w:rsidRPr="00401F6D">
        <w:rPr>
          <w:rFonts w:ascii="Arial" w:hAnsi="Arial" w:cs="Arial"/>
          <w:sz w:val="24"/>
          <w:szCs w:val="24"/>
        </w:rPr>
        <w:t>Matemáticamente, esto se expresa como:</w:t>
      </w:r>
    </w:p>
    <w:p w14:paraId="4016D7C3" w14:textId="2A7ABA35" w:rsidR="00ED626C" w:rsidRDefault="00ED626C" w:rsidP="00401F6D">
      <w:pPr>
        <w:jc w:val="both"/>
        <w:rPr>
          <w:rFonts w:ascii="Arial" w:hAnsi="Arial" w:cs="Arial"/>
          <w:sz w:val="24"/>
          <w:szCs w:val="24"/>
        </w:rPr>
      </w:pPr>
      <m:oMathPara>
        <m:oMath>
          <m:func>
            <m:funcPr>
              <m:ctrlPr>
                <w:rPr>
                  <w:rFonts w:ascii="Cambria Math" w:hAnsi="Cambria Math" w:cs="Arial"/>
                  <w:i/>
                  <w:sz w:val="24"/>
                  <w:szCs w:val="24"/>
                </w:rPr>
              </m:ctrlPr>
            </m:funcPr>
            <m:fName>
              <m:r>
                <m:rPr>
                  <m:sty m:val="p"/>
                </m:rPr>
                <w:rPr>
                  <w:rFonts w:ascii="Cambria Math" w:hAnsi="Cambria Math" w:cs="Arial"/>
                  <w:sz w:val="24"/>
                  <w:szCs w:val="24"/>
                </w:rPr>
                <m:t>Pr</m:t>
              </m:r>
            </m:fName>
            <m:e>
              <m:d>
                <m:dPr>
                  <m:begChr m:val="["/>
                  <m:endChr m:val="]"/>
                  <m:ctrlPr>
                    <w:rPr>
                      <w:rFonts w:ascii="Cambria Math" w:hAnsi="Cambria Math" w:cs="Arial"/>
                      <w:i/>
                      <w:sz w:val="24"/>
                      <w:szCs w:val="24"/>
                    </w:rPr>
                  </m:ctrlPr>
                </m:dPr>
                <m:e>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A</m:t>
                      </m:r>
                      <m:d>
                        <m:dPr>
                          <m:ctrlPr>
                            <w:rPr>
                              <w:rFonts w:ascii="Cambria Math" w:hAnsi="Cambria Math" w:cs="Arial"/>
                              <w:i/>
                              <w:sz w:val="24"/>
                              <w:szCs w:val="24"/>
                            </w:rPr>
                          </m:ctrlPr>
                        </m:dPr>
                        <m:e>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x</m:t>
                              </m:r>
                            </m:e>
                          </m:d>
                        </m:e>
                      </m:d>
                    </m:e>
                  </m:d>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x</m:t>
                      </m:r>
                    </m:e>
                  </m:d>
                </m:e>
              </m:d>
            </m:e>
          </m:func>
          <m:r>
            <w:rPr>
              <w:rFonts w:ascii="Cambria Math" w:hAnsi="Cambria Math" w:cs="Arial"/>
              <w:sz w:val="24"/>
              <w:szCs w:val="24"/>
            </w:rPr>
            <m:t>&lt;negl</m:t>
          </m:r>
          <m:d>
            <m:dPr>
              <m:ctrlPr>
                <w:rPr>
                  <w:rFonts w:ascii="Cambria Math" w:hAnsi="Cambria Math" w:cs="Arial"/>
                  <w:i/>
                  <w:sz w:val="24"/>
                  <w:szCs w:val="24"/>
                </w:rPr>
              </m:ctrlPr>
            </m:dPr>
            <m:e>
              <m:d>
                <m:dPr>
                  <m:begChr m:val="|"/>
                  <m:endChr m:val="|"/>
                  <m:ctrlPr>
                    <w:rPr>
                      <w:rFonts w:ascii="Cambria Math" w:hAnsi="Cambria Math" w:cs="Arial"/>
                      <w:i/>
                      <w:sz w:val="24"/>
                      <w:szCs w:val="24"/>
                    </w:rPr>
                  </m:ctrlPr>
                </m:dPr>
                <m:e>
                  <m:r>
                    <w:rPr>
                      <w:rFonts w:ascii="Cambria Math" w:hAnsi="Cambria Math" w:cs="Arial"/>
                      <w:sz w:val="24"/>
                      <w:szCs w:val="24"/>
                    </w:rPr>
                    <m:t>x</m:t>
                  </m:r>
                </m:e>
              </m:d>
            </m:e>
          </m:d>
        </m:oMath>
      </m:oMathPara>
    </w:p>
    <w:p w14:paraId="1E252183" w14:textId="2E20EC52" w:rsidR="00964D9C" w:rsidRPr="00401F6D" w:rsidRDefault="00964D9C" w:rsidP="00401F6D">
      <w:pPr>
        <w:jc w:val="both"/>
        <w:rPr>
          <w:rFonts w:ascii="Arial" w:hAnsi="Arial" w:cs="Arial"/>
          <w:sz w:val="24"/>
          <w:szCs w:val="24"/>
        </w:rPr>
      </w:pPr>
      <w:r w:rsidRPr="00401F6D">
        <w:rPr>
          <w:rFonts w:ascii="Arial" w:hAnsi="Arial" w:cs="Arial"/>
          <w:sz w:val="24"/>
          <w:szCs w:val="24"/>
        </w:rPr>
        <w:t xml:space="preserve">donde </w:t>
      </w:r>
      <w:proofErr w:type="spellStart"/>
      <w:proofErr w:type="gramStart"/>
      <w:r w:rsidRPr="00401F6D">
        <w:rPr>
          <w:rFonts w:ascii="Arial" w:hAnsi="Arial" w:cs="Arial"/>
          <w:sz w:val="24"/>
          <w:szCs w:val="24"/>
        </w:rPr>
        <w:t>negl</w:t>
      </w:r>
      <w:proofErr w:type="spellEnd"/>
      <w:r w:rsidRPr="00401F6D">
        <w:rPr>
          <w:rFonts w:ascii="Arial" w:hAnsi="Arial" w:cs="Arial"/>
          <w:sz w:val="24"/>
          <w:szCs w:val="24"/>
        </w:rPr>
        <w:t>(</w:t>
      </w:r>
      <w:proofErr w:type="gramEnd"/>
      <w:r w:rsidRPr="00401F6D">
        <w:rPr>
          <w:rFonts w:ascii="Arial" w:hAnsi="Arial" w:cs="Arial"/>
          <w:sz w:val="24"/>
          <w:szCs w:val="24"/>
        </w:rPr>
        <w:t>·) representa una función despreciable.</w:t>
      </w:r>
      <w:r w:rsidR="00BC0D78" w:rsidRPr="00401F6D">
        <w:rPr>
          <w:rFonts w:ascii="Arial" w:hAnsi="Arial" w:cs="Arial"/>
          <w:sz w:val="24"/>
          <w:szCs w:val="24"/>
        </w:rPr>
        <w:t xml:space="preserve"> </w:t>
      </w:r>
    </w:p>
    <w:p w14:paraId="11836DA4" w14:textId="77777777" w:rsidR="00964D9C" w:rsidRPr="00401F6D" w:rsidRDefault="00964D9C" w:rsidP="00401F6D">
      <w:pPr>
        <w:jc w:val="both"/>
        <w:rPr>
          <w:rFonts w:ascii="Arial" w:hAnsi="Arial" w:cs="Arial"/>
          <w:b/>
          <w:bCs/>
          <w:sz w:val="24"/>
          <w:szCs w:val="24"/>
        </w:rPr>
      </w:pPr>
      <w:r w:rsidRPr="00401F6D">
        <w:rPr>
          <w:rFonts w:ascii="Arial" w:hAnsi="Arial" w:cs="Arial"/>
          <w:b/>
          <w:bCs/>
          <w:sz w:val="24"/>
          <w:szCs w:val="24"/>
        </w:rPr>
        <w:t>Características principales</w:t>
      </w:r>
    </w:p>
    <w:p w14:paraId="7A11F841" w14:textId="3CF62A7E" w:rsidR="00964D9C" w:rsidRPr="00401F6D" w:rsidRDefault="00964D9C" w:rsidP="00401F6D">
      <w:pPr>
        <w:jc w:val="both"/>
        <w:rPr>
          <w:rFonts w:ascii="Arial" w:hAnsi="Arial" w:cs="Arial"/>
          <w:sz w:val="24"/>
          <w:szCs w:val="24"/>
        </w:rPr>
      </w:pPr>
      <w:r w:rsidRPr="00401F6D">
        <w:rPr>
          <w:rFonts w:ascii="Arial" w:hAnsi="Arial" w:cs="Arial"/>
          <w:sz w:val="24"/>
          <w:szCs w:val="24"/>
        </w:rPr>
        <w:t>Las funciones sólo de ida poseen propiedades específicas que determinan su utilidad criptográfica:</w:t>
      </w:r>
      <w:r w:rsidR="00401F6D" w:rsidRPr="00401F6D">
        <w:rPr>
          <w:rFonts w:ascii="Arial" w:hAnsi="Arial" w:cs="Arial"/>
          <w:sz w:val="24"/>
          <w:szCs w:val="24"/>
        </w:rPr>
        <w:t xml:space="preserve"> </w:t>
      </w:r>
    </w:p>
    <w:p w14:paraId="1E6DC0FD" w14:textId="280F97D6" w:rsidR="00964D9C" w:rsidRPr="00ED626C" w:rsidRDefault="00964D9C" w:rsidP="00ED626C">
      <w:pPr>
        <w:pStyle w:val="Prrafodelista"/>
        <w:numPr>
          <w:ilvl w:val="0"/>
          <w:numId w:val="5"/>
        </w:numPr>
        <w:jc w:val="both"/>
        <w:rPr>
          <w:rFonts w:ascii="Arial" w:hAnsi="Arial" w:cs="Arial"/>
          <w:sz w:val="24"/>
          <w:szCs w:val="24"/>
        </w:rPr>
      </w:pPr>
      <w:r w:rsidRPr="00ED626C">
        <w:rPr>
          <w:rFonts w:ascii="Arial" w:hAnsi="Arial" w:cs="Arial"/>
          <w:b/>
          <w:bCs/>
          <w:sz w:val="24"/>
          <w:szCs w:val="24"/>
        </w:rPr>
        <w:t>Determinismo</w:t>
      </w:r>
      <w:r w:rsidRPr="00ED626C">
        <w:rPr>
          <w:rFonts w:ascii="Arial" w:hAnsi="Arial" w:cs="Arial"/>
          <w:sz w:val="24"/>
          <w:szCs w:val="24"/>
        </w:rPr>
        <w:t>: La función produce consistentemente la misma salida para una entrada dada, garantizando reproducibilidad en verificaciones posteriores.</w:t>
      </w:r>
      <w:r w:rsidR="00401F6D" w:rsidRPr="00ED626C">
        <w:rPr>
          <w:rFonts w:ascii="Arial" w:hAnsi="Arial" w:cs="Arial"/>
          <w:sz w:val="24"/>
          <w:szCs w:val="24"/>
        </w:rPr>
        <w:t xml:space="preserve"> </w:t>
      </w:r>
    </w:p>
    <w:p w14:paraId="7391689F" w14:textId="46083B17" w:rsidR="00964D9C" w:rsidRPr="00ED626C" w:rsidRDefault="00964D9C" w:rsidP="00ED626C">
      <w:pPr>
        <w:pStyle w:val="Prrafodelista"/>
        <w:numPr>
          <w:ilvl w:val="0"/>
          <w:numId w:val="5"/>
        </w:numPr>
        <w:jc w:val="both"/>
        <w:rPr>
          <w:rFonts w:ascii="Arial" w:hAnsi="Arial" w:cs="Arial"/>
          <w:sz w:val="24"/>
          <w:szCs w:val="24"/>
        </w:rPr>
      </w:pPr>
      <w:r w:rsidRPr="00ED626C">
        <w:rPr>
          <w:rFonts w:ascii="Arial" w:hAnsi="Arial" w:cs="Arial"/>
          <w:b/>
          <w:bCs/>
          <w:sz w:val="24"/>
          <w:szCs w:val="24"/>
        </w:rPr>
        <w:t>Resistencia a preimagen</w:t>
      </w:r>
      <w:r w:rsidRPr="00ED626C">
        <w:rPr>
          <w:rFonts w:ascii="Arial" w:hAnsi="Arial" w:cs="Arial"/>
          <w:sz w:val="24"/>
          <w:szCs w:val="24"/>
        </w:rPr>
        <w:t>: Dado un valor y = f(x), resulta computacionalmente inviable determinar x sin información adicional.</w:t>
      </w:r>
      <w:r w:rsidR="00401F6D" w:rsidRPr="00ED626C">
        <w:rPr>
          <w:rFonts w:ascii="Arial" w:hAnsi="Arial" w:cs="Arial"/>
          <w:sz w:val="24"/>
          <w:szCs w:val="24"/>
        </w:rPr>
        <w:t xml:space="preserve"> </w:t>
      </w:r>
    </w:p>
    <w:p w14:paraId="2C679D3D" w14:textId="4253F680" w:rsidR="00964D9C" w:rsidRPr="00ED626C" w:rsidRDefault="00964D9C" w:rsidP="00ED626C">
      <w:pPr>
        <w:pStyle w:val="Prrafodelista"/>
        <w:numPr>
          <w:ilvl w:val="0"/>
          <w:numId w:val="5"/>
        </w:numPr>
        <w:jc w:val="both"/>
        <w:rPr>
          <w:rFonts w:ascii="Arial" w:hAnsi="Arial" w:cs="Arial"/>
          <w:sz w:val="24"/>
          <w:szCs w:val="24"/>
        </w:rPr>
      </w:pPr>
      <w:r w:rsidRPr="00ED626C">
        <w:rPr>
          <w:rFonts w:ascii="Arial" w:hAnsi="Arial" w:cs="Arial"/>
          <w:b/>
          <w:bCs/>
          <w:sz w:val="24"/>
          <w:szCs w:val="24"/>
        </w:rPr>
        <w:t>Efecto avalancha</w:t>
      </w:r>
      <w:r w:rsidRPr="00ED626C">
        <w:rPr>
          <w:rFonts w:ascii="Arial" w:hAnsi="Arial" w:cs="Arial"/>
          <w:sz w:val="24"/>
          <w:szCs w:val="24"/>
        </w:rPr>
        <w:t>: Modificaciones mínimas en la entrada producen cambios significativos e impredecibles en la salida, característica especialmente relevante en funciones hash.</w:t>
      </w:r>
      <w:r w:rsidR="00401F6D" w:rsidRPr="00ED626C">
        <w:rPr>
          <w:rFonts w:ascii="Arial" w:hAnsi="Arial" w:cs="Arial"/>
          <w:sz w:val="24"/>
          <w:szCs w:val="24"/>
        </w:rPr>
        <w:t xml:space="preserve"> </w:t>
      </w:r>
    </w:p>
    <w:p w14:paraId="1E080235" w14:textId="2D1A475F" w:rsidR="00964D9C" w:rsidRDefault="00964D9C" w:rsidP="00ED626C">
      <w:pPr>
        <w:pStyle w:val="Prrafodelista"/>
        <w:numPr>
          <w:ilvl w:val="0"/>
          <w:numId w:val="5"/>
        </w:numPr>
        <w:jc w:val="both"/>
        <w:rPr>
          <w:rFonts w:ascii="Arial" w:hAnsi="Arial" w:cs="Arial"/>
          <w:sz w:val="24"/>
          <w:szCs w:val="24"/>
        </w:rPr>
      </w:pPr>
      <w:r w:rsidRPr="00ED626C">
        <w:rPr>
          <w:rFonts w:ascii="Arial" w:hAnsi="Arial" w:cs="Arial"/>
          <w:b/>
          <w:bCs/>
          <w:sz w:val="24"/>
          <w:szCs w:val="24"/>
        </w:rPr>
        <w:t>Resistencia a colisiones</w:t>
      </w:r>
      <w:r w:rsidRPr="00ED626C">
        <w:rPr>
          <w:rFonts w:ascii="Arial" w:hAnsi="Arial" w:cs="Arial"/>
          <w:sz w:val="24"/>
          <w:szCs w:val="24"/>
        </w:rPr>
        <w:t>: Es prácticamente imposible encontrar dos entradas distintas que produzcan la misma salida.</w:t>
      </w:r>
      <w:r w:rsidR="00401F6D" w:rsidRPr="00ED626C">
        <w:rPr>
          <w:rFonts w:ascii="Arial" w:hAnsi="Arial" w:cs="Arial"/>
          <w:sz w:val="24"/>
          <w:szCs w:val="24"/>
        </w:rPr>
        <w:t xml:space="preserve"> </w:t>
      </w:r>
    </w:p>
    <w:p w14:paraId="344964F3" w14:textId="77777777" w:rsidR="00964D9C" w:rsidRPr="00401F6D" w:rsidRDefault="00964D9C" w:rsidP="00401F6D">
      <w:pPr>
        <w:jc w:val="both"/>
        <w:rPr>
          <w:rFonts w:ascii="Arial" w:hAnsi="Arial" w:cs="Arial"/>
          <w:b/>
          <w:bCs/>
          <w:sz w:val="24"/>
          <w:szCs w:val="24"/>
        </w:rPr>
      </w:pPr>
      <w:r w:rsidRPr="00401F6D">
        <w:rPr>
          <w:rFonts w:ascii="Arial" w:hAnsi="Arial" w:cs="Arial"/>
          <w:b/>
          <w:bCs/>
          <w:sz w:val="24"/>
          <w:szCs w:val="24"/>
        </w:rPr>
        <w:t>Ejemplos matemáticos específicos</w:t>
      </w:r>
    </w:p>
    <w:p w14:paraId="7EB292DE" w14:textId="73DF1845" w:rsidR="00964D9C" w:rsidRPr="00ED626C" w:rsidRDefault="00964D9C" w:rsidP="00ED626C">
      <w:pPr>
        <w:pStyle w:val="Prrafodelista"/>
        <w:numPr>
          <w:ilvl w:val="0"/>
          <w:numId w:val="5"/>
        </w:numPr>
        <w:jc w:val="both"/>
        <w:rPr>
          <w:rFonts w:ascii="Arial" w:hAnsi="Arial" w:cs="Arial"/>
          <w:sz w:val="24"/>
          <w:szCs w:val="24"/>
        </w:rPr>
      </w:pPr>
      <w:r w:rsidRPr="00ED626C">
        <w:rPr>
          <w:rFonts w:ascii="Arial" w:hAnsi="Arial" w:cs="Arial"/>
          <w:b/>
          <w:bCs/>
          <w:sz w:val="24"/>
          <w:szCs w:val="24"/>
        </w:rPr>
        <w:t>Factorización de números enteros</w:t>
      </w:r>
      <w:r w:rsidRPr="00ED626C">
        <w:rPr>
          <w:rFonts w:ascii="Arial" w:hAnsi="Arial" w:cs="Arial"/>
          <w:sz w:val="24"/>
          <w:szCs w:val="24"/>
        </w:rPr>
        <w:t>: La multiplicación de dos primos grandes p y q para obtener n = p × q representa el ejemplo paradigmático. Mientras que el producto se calcula trivialmente, la factorización de n requiere algoritmos con tiempo exponencial en ausencia de información sobre los factores.</w:t>
      </w:r>
      <w:r w:rsidR="00401F6D" w:rsidRPr="00ED626C">
        <w:rPr>
          <w:rFonts w:ascii="Arial" w:hAnsi="Arial" w:cs="Arial"/>
          <w:sz w:val="24"/>
          <w:szCs w:val="24"/>
        </w:rPr>
        <w:t xml:space="preserve"> </w:t>
      </w:r>
    </w:p>
    <w:p w14:paraId="23B951A0" w14:textId="038FDE4C" w:rsidR="00964D9C" w:rsidRPr="00ED626C" w:rsidRDefault="00964D9C" w:rsidP="00ED626C">
      <w:pPr>
        <w:pStyle w:val="Prrafodelista"/>
        <w:numPr>
          <w:ilvl w:val="0"/>
          <w:numId w:val="5"/>
        </w:numPr>
        <w:jc w:val="both"/>
        <w:rPr>
          <w:rFonts w:ascii="Arial" w:hAnsi="Arial" w:cs="Arial"/>
          <w:sz w:val="24"/>
          <w:szCs w:val="24"/>
        </w:rPr>
      </w:pPr>
      <w:r w:rsidRPr="00ED626C">
        <w:rPr>
          <w:rFonts w:ascii="Arial" w:hAnsi="Arial" w:cs="Arial"/>
          <w:b/>
          <w:bCs/>
          <w:sz w:val="24"/>
          <w:szCs w:val="24"/>
        </w:rPr>
        <w:lastRenderedPageBreak/>
        <w:t>Problema del logaritmo discreto</w:t>
      </w:r>
      <w:r w:rsidRPr="00ED626C">
        <w:rPr>
          <w:rFonts w:ascii="Arial" w:hAnsi="Arial" w:cs="Arial"/>
          <w:sz w:val="24"/>
          <w:szCs w:val="24"/>
        </w:rPr>
        <w:t xml:space="preserve">: En grupos multiplicativos modulares, calcular </w:t>
      </w:r>
      <w:proofErr w:type="spellStart"/>
      <w:r w:rsidRPr="00ED626C">
        <w:rPr>
          <w:rFonts w:ascii="Arial" w:hAnsi="Arial" w:cs="Arial"/>
          <w:sz w:val="24"/>
          <w:szCs w:val="24"/>
        </w:rPr>
        <w:t>g^x</w:t>
      </w:r>
      <w:proofErr w:type="spellEnd"/>
      <w:r w:rsidRPr="00ED626C">
        <w:rPr>
          <w:rFonts w:ascii="Arial" w:hAnsi="Arial" w:cs="Arial"/>
          <w:sz w:val="24"/>
          <w:szCs w:val="24"/>
        </w:rPr>
        <w:t xml:space="preserve"> mod p es eficiente, pero determinar x dado </w:t>
      </w:r>
      <w:proofErr w:type="spellStart"/>
      <w:r w:rsidRPr="00ED626C">
        <w:rPr>
          <w:rFonts w:ascii="Arial" w:hAnsi="Arial" w:cs="Arial"/>
          <w:sz w:val="24"/>
          <w:szCs w:val="24"/>
        </w:rPr>
        <w:t>g^x</w:t>
      </w:r>
      <w:proofErr w:type="spellEnd"/>
      <w:r w:rsidRPr="00ED626C">
        <w:rPr>
          <w:rFonts w:ascii="Arial" w:hAnsi="Arial" w:cs="Arial"/>
          <w:sz w:val="24"/>
          <w:szCs w:val="24"/>
        </w:rPr>
        <w:t xml:space="preserve"> mod p constituye un problema computacionalmente intratable para grupos apropiadamente seleccionados.</w:t>
      </w:r>
      <w:r w:rsidR="00401F6D" w:rsidRPr="00ED626C">
        <w:rPr>
          <w:rFonts w:ascii="Arial" w:hAnsi="Arial" w:cs="Arial"/>
          <w:sz w:val="24"/>
          <w:szCs w:val="24"/>
        </w:rPr>
        <w:t xml:space="preserve"> </w:t>
      </w:r>
    </w:p>
    <w:p w14:paraId="177D2E16" w14:textId="1E935180" w:rsidR="00964D9C" w:rsidRPr="00ED626C" w:rsidRDefault="00964D9C" w:rsidP="00ED626C">
      <w:pPr>
        <w:pStyle w:val="Prrafodelista"/>
        <w:numPr>
          <w:ilvl w:val="0"/>
          <w:numId w:val="5"/>
        </w:numPr>
        <w:jc w:val="both"/>
        <w:rPr>
          <w:rFonts w:ascii="Arial" w:hAnsi="Arial" w:cs="Arial"/>
          <w:sz w:val="24"/>
          <w:szCs w:val="24"/>
        </w:rPr>
      </w:pPr>
      <w:r w:rsidRPr="00ED626C">
        <w:rPr>
          <w:rFonts w:ascii="Arial" w:hAnsi="Arial" w:cs="Arial"/>
          <w:b/>
          <w:bCs/>
          <w:sz w:val="24"/>
          <w:szCs w:val="24"/>
        </w:rPr>
        <w:t>Funciones hash criptográficas</w:t>
      </w:r>
      <w:r w:rsidRPr="00ED626C">
        <w:rPr>
          <w:rFonts w:ascii="Arial" w:hAnsi="Arial" w:cs="Arial"/>
          <w:sz w:val="24"/>
          <w:szCs w:val="24"/>
        </w:rPr>
        <w:t>: Los algoritmos SHA-256, SHA-3 transforman datos de longitud arbitraria en valores de longitud fija (256 bits para SHA-256), donde la recuperación de datos originales es prácticamente imposible.</w:t>
      </w:r>
      <w:r w:rsidR="00401F6D" w:rsidRPr="00ED626C">
        <w:rPr>
          <w:rFonts w:ascii="Arial" w:hAnsi="Arial" w:cs="Arial"/>
          <w:sz w:val="24"/>
          <w:szCs w:val="24"/>
        </w:rPr>
        <w:t xml:space="preserve"> </w:t>
      </w:r>
    </w:p>
    <w:p w14:paraId="385DB5FE" w14:textId="1CC152EF" w:rsidR="00964D9C" w:rsidRPr="00401F6D" w:rsidRDefault="00964D9C" w:rsidP="00401F6D">
      <w:pPr>
        <w:jc w:val="both"/>
        <w:rPr>
          <w:rFonts w:ascii="Arial" w:hAnsi="Arial" w:cs="Arial"/>
          <w:b/>
          <w:bCs/>
          <w:sz w:val="24"/>
          <w:szCs w:val="24"/>
        </w:rPr>
      </w:pPr>
      <w:r w:rsidRPr="00401F6D">
        <w:rPr>
          <w:rFonts w:ascii="Arial" w:hAnsi="Arial" w:cs="Arial"/>
          <w:b/>
          <w:bCs/>
          <w:sz w:val="24"/>
          <w:szCs w:val="24"/>
        </w:rPr>
        <w:t>Aplicaciones en sistemas de seguridad</w:t>
      </w:r>
    </w:p>
    <w:p w14:paraId="7E1BAD5B" w14:textId="19C68161" w:rsidR="00964D9C" w:rsidRPr="00401F6D" w:rsidRDefault="00964D9C" w:rsidP="00401F6D">
      <w:pPr>
        <w:jc w:val="both"/>
        <w:rPr>
          <w:rFonts w:ascii="Arial" w:hAnsi="Arial" w:cs="Arial"/>
          <w:sz w:val="24"/>
          <w:szCs w:val="24"/>
        </w:rPr>
      </w:pPr>
      <w:r w:rsidRPr="00401F6D">
        <w:rPr>
          <w:rFonts w:ascii="Arial" w:hAnsi="Arial" w:cs="Arial"/>
          <w:sz w:val="24"/>
          <w:szCs w:val="24"/>
        </w:rPr>
        <w:t>Las funciones sólo de ida encuentran aplicación en diversos dominios de la seguridad informática:</w:t>
      </w:r>
      <w:r w:rsidR="00401F6D" w:rsidRPr="00401F6D">
        <w:rPr>
          <w:rFonts w:ascii="Arial" w:hAnsi="Arial" w:cs="Arial"/>
          <w:sz w:val="24"/>
          <w:szCs w:val="24"/>
        </w:rPr>
        <w:t xml:space="preserve"> </w:t>
      </w:r>
    </w:p>
    <w:p w14:paraId="06D68555" w14:textId="067B546F" w:rsidR="00964D9C" w:rsidRPr="00ED626C" w:rsidRDefault="00964D9C" w:rsidP="00ED626C">
      <w:pPr>
        <w:pStyle w:val="Prrafodelista"/>
        <w:numPr>
          <w:ilvl w:val="0"/>
          <w:numId w:val="5"/>
        </w:numPr>
        <w:jc w:val="both"/>
        <w:rPr>
          <w:rFonts w:ascii="Arial" w:hAnsi="Arial" w:cs="Arial"/>
          <w:sz w:val="24"/>
          <w:szCs w:val="24"/>
        </w:rPr>
      </w:pPr>
      <w:r w:rsidRPr="00ED626C">
        <w:rPr>
          <w:rFonts w:ascii="Arial" w:hAnsi="Arial" w:cs="Arial"/>
          <w:b/>
          <w:bCs/>
          <w:sz w:val="24"/>
          <w:szCs w:val="24"/>
        </w:rPr>
        <w:t>Verificación de contraseñas</w:t>
      </w:r>
      <w:r w:rsidRPr="00ED626C">
        <w:rPr>
          <w:rFonts w:ascii="Arial" w:hAnsi="Arial" w:cs="Arial"/>
          <w:sz w:val="24"/>
          <w:szCs w:val="24"/>
        </w:rPr>
        <w:t>: Los sistemas almacenan únicamente valores hash de contraseñas, eliminando el riesgo de exposición directa en caso de compromiso de la base de datos.</w:t>
      </w:r>
      <w:r w:rsidR="00401F6D" w:rsidRPr="00ED626C">
        <w:rPr>
          <w:rFonts w:ascii="Arial" w:hAnsi="Arial" w:cs="Arial"/>
          <w:sz w:val="24"/>
          <w:szCs w:val="24"/>
        </w:rPr>
        <w:t xml:space="preserve"> </w:t>
      </w:r>
    </w:p>
    <w:p w14:paraId="6EC5B85C" w14:textId="47B992BF" w:rsidR="00964D9C" w:rsidRPr="00ED626C" w:rsidRDefault="00964D9C" w:rsidP="00ED626C">
      <w:pPr>
        <w:pStyle w:val="Prrafodelista"/>
        <w:numPr>
          <w:ilvl w:val="0"/>
          <w:numId w:val="5"/>
        </w:numPr>
        <w:jc w:val="both"/>
        <w:rPr>
          <w:rFonts w:ascii="Arial" w:hAnsi="Arial" w:cs="Arial"/>
          <w:sz w:val="24"/>
          <w:szCs w:val="24"/>
        </w:rPr>
      </w:pPr>
      <w:r w:rsidRPr="00ED626C">
        <w:rPr>
          <w:rFonts w:ascii="Arial" w:hAnsi="Arial" w:cs="Arial"/>
          <w:b/>
          <w:bCs/>
          <w:sz w:val="24"/>
          <w:szCs w:val="24"/>
        </w:rPr>
        <w:t>Integridad de datos</w:t>
      </w:r>
      <w:r w:rsidRPr="00ED626C">
        <w:rPr>
          <w:rFonts w:ascii="Arial" w:hAnsi="Arial" w:cs="Arial"/>
          <w:sz w:val="24"/>
          <w:szCs w:val="24"/>
        </w:rPr>
        <w:t>: Cualquier alteración en la información original produce cambios detectables en su hash correspondiente.</w:t>
      </w:r>
      <w:r w:rsidR="00401F6D" w:rsidRPr="00ED626C">
        <w:rPr>
          <w:rFonts w:ascii="Arial" w:hAnsi="Arial" w:cs="Arial"/>
          <w:sz w:val="24"/>
          <w:szCs w:val="24"/>
        </w:rPr>
        <w:t xml:space="preserve"> </w:t>
      </w:r>
    </w:p>
    <w:p w14:paraId="323EA140" w14:textId="2F1C34F2" w:rsidR="00964D9C" w:rsidRPr="00ED626C" w:rsidRDefault="00964D9C" w:rsidP="00ED626C">
      <w:pPr>
        <w:pStyle w:val="Prrafodelista"/>
        <w:numPr>
          <w:ilvl w:val="0"/>
          <w:numId w:val="5"/>
        </w:numPr>
        <w:jc w:val="both"/>
        <w:rPr>
          <w:rFonts w:ascii="Arial" w:hAnsi="Arial" w:cs="Arial"/>
          <w:sz w:val="24"/>
          <w:szCs w:val="24"/>
        </w:rPr>
      </w:pPr>
      <w:proofErr w:type="spellStart"/>
      <w:r w:rsidRPr="00ED626C">
        <w:rPr>
          <w:rFonts w:ascii="Arial" w:hAnsi="Arial" w:cs="Arial"/>
          <w:b/>
          <w:bCs/>
          <w:sz w:val="24"/>
          <w:szCs w:val="24"/>
        </w:rPr>
        <w:t>Blockchain</w:t>
      </w:r>
      <w:proofErr w:type="spellEnd"/>
      <w:r w:rsidRPr="00ED626C">
        <w:rPr>
          <w:rFonts w:ascii="Arial" w:hAnsi="Arial" w:cs="Arial"/>
          <w:b/>
          <w:bCs/>
          <w:sz w:val="24"/>
          <w:szCs w:val="24"/>
        </w:rPr>
        <w:t xml:space="preserve"> y criptomonedas</w:t>
      </w:r>
      <w:r w:rsidRPr="00ED626C">
        <w:rPr>
          <w:rFonts w:ascii="Arial" w:hAnsi="Arial" w:cs="Arial"/>
          <w:sz w:val="24"/>
          <w:szCs w:val="24"/>
        </w:rPr>
        <w:t>: Las funciones hash aseguran la integridad de las transacciones y la inmutabilidad de la cadena de bloques.</w:t>
      </w:r>
      <w:r w:rsidR="00401F6D" w:rsidRPr="00ED626C">
        <w:rPr>
          <w:rFonts w:ascii="Arial" w:hAnsi="Arial" w:cs="Arial"/>
          <w:sz w:val="24"/>
          <w:szCs w:val="24"/>
        </w:rPr>
        <w:t xml:space="preserve"> </w:t>
      </w:r>
    </w:p>
    <w:p w14:paraId="7466C112" w14:textId="2BA20D46" w:rsidR="00401F6D" w:rsidRPr="00401F6D" w:rsidRDefault="00964D9C" w:rsidP="00401F6D">
      <w:pPr>
        <w:jc w:val="both"/>
        <w:rPr>
          <w:rFonts w:ascii="Arial" w:hAnsi="Arial" w:cs="Arial"/>
          <w:sz w:val="24"/>
          <w:szCs w:val="24"/>
        </w:rPr>
      </w:pPr>
      <w:r w:rsidRPr="00401F6D">
        <w:rPr>
          <w:rFonts w:ascii="Arial" w:hAnsi="Arial" w:cs="Arial"/>
          <w:sz w:val="24"/>
          <w:szCs w:val="24"/>
        </w:rPr>
        <w:t>La existencia de funciones sólo de ida permanece como una conjetura no demostrada, estrechamente relacionada con el problema P vs NP. Si P = NP, todas las funciones consideradas sólo de ida serían invertibles en tiempo polinomial, comprometiendo la seguridad de sistemas criptográficos actuales. Sin embargo, la comunidad criptográfica mantiene confianza en su existencia basándose en décadas de investigación y la ausencia de algoritmos eficientes de inversión.</w:t>
      </w:r>
      <w:r w:rsidR="00401F6D" w:rsidRPr="00401F6D">
        <w:rPr>
          <w:rFonts w:ascii="Arial" w:hAnsi="Arial" w:cs="Arial"/>
          <w:sz w:val="24"/>
          <w:szCs w:val="24"/>
        </w:rPr>
        <w:t xml:space="preserve"> </w:t>
      </w:r>
    </w:p>
    <w:p w14:paraId="7F0C7E5E" w14:textId="77777777" w:rsidR="00E65E4C" w:rsidRDefault="00E65E4C" w:rsidP="00401F6D">
      <w:pPr>
        <w:jc w:val="both"/>
        <w:rPr>
          <w:rFonts w:ascii="Arial" w:hAnsi="Arial" w:cs="Arial"/>
          <w:b/>
          <w:bCs/>
          <w:sz w:val="24"/>
          <w:szCs w:val="24"/>
        </w:rPr>
      </w:pPr>
    </w:p>
    <w:p w14:paraId="41F20DE2" w14:textId="02E3FA78" w:rsidR="00964D9C" w:rsidRPr="00401F6D" w:rsidRDefault="00964D9C" w:rsidP="00401F6D">
      <w:pPr>
        <w:jc w:val="both"/>
        <w:rPr>
          <w:rFonts w:ascii="Arial" w:hAnsi="Arial" w:cs="Arial"/>
          <w:b/>
          <w:bCs/>
          <w:sz w:val="24"/>
          <w:szCs w:val="24"/>
        </w:rPr>
      </w:pPr>
      <w:r w:rsidRPr="00401F6D">
        <w:rPr>
          <w:rFonts w:ascii="Arial" w:hAnsi="Arial" w:cs="Arial"/>
          <w:b/>
          <w:bCs/>
          <w:sz w:val="24"/>
          <w:szCs w:val="24"/>
        </w:rPr>
        <w:t>Funciones sólo de ida con trampa</w:t>
      </w:r>
    </w:p>
    <w:p w14:paraId="7E0B7655" w14:textId="5ACE09B2" w:rsidR="00964D9C" w:rsidRPr="00401F6D" w:rsidRDefault="00964D9C" w:rsidP="00401F6D">
      <w:pPr>
        <w:jc w:val="both"/>
        <w:rPr>
          <w:rFonts w:ascii="Arial" w:hAnsi="Arial" w:cs="Arial"/>
          <w:sz w:val="24"/>
          <w:szCs w:val="24"/>
        </w:rPr>
      </w:pPr>
      <w:r w:rsidRPr="00A1760A">
        <w:rPr>
          <w:rFonts w:ascii="Arial" w:hAnsi="Arial" w:cs="Arial"/>
          <w:sz w:val="24"/>
          <w:szCs w:val="24"/>
        </w:rPr>
        <w:t>Las funciones sólo de ida con trampa representan</w:t>
      </w:r>
      <w:r w:rsidRPr="00401F6D">
        <w:rPr>
          <w:rFonts w:ascii="Arial" w:hAnsi="Arial" w:cs="Arial"/>
          <w:sz w:val="24"/>
          <w:szCs w:val="24"/>
        </w:rPr>
        <w:t xml:space="preserve"> una extensión especializada de las funciones unidireccionales, incorporando información secreta adicional que permite la inversión eficiente para entidades autorizadas. Constituyen el fundamento matemático de la criptografía de clave pública moderna.</w:t>
      </w:r>
      <w:r w:rsidR="00401F6D" w:rsidRPr="00401F6D">
        <w:rPr>
          <w:rFonts w:ascii="Arial" w:hAnsi="Arial" w:cs="Arial"/>
          <w:sz w:val="24"/>
          <w:szCs w:val="24"/>
        </w:rPr>
        <w:t xml:space="preserve"> </w:t>
      </w:r>
    </w:p>
    <w:p w14:paraId="18C795EA" w14:textId="77777777" w:rsidR="00964D9C" w:rsidRPr="00401F6D" w:rsidRDefault="00964D9C" w:rsidP="00401F6D">
      <w:pPr>
        <w:jc w:val="both"/>
        <w:rPr>
          <w:rFonts w:ascii="Arial" w:hAnsi="Arial" w:cs="Arial"/>
          <w:b/>
          <w:bCs/>
          <w:sz w:val="24"/>
          <w:szCs w:val="24"/>
        </w:rPr>
      </w:pPr>
      <w:r w:rsidRPr="00401F6D">
        <w:rPr>
          <w:rFonts w:ascii="Arial" w:hAnsi="Arial" w:cs="Arial"/>
          <w:b/>
          <w:bCs/>
          <w:sz w:val="24"/>
          <w:szCs w:val="24"/>
        </w:rPr>
        <w:t>Estructura matemática</w:t>
      </w:r>
    </w:p>
    <w:p w14:paraId="3BCEEF60" w14:textId="02A4B2AC" w:rsidR="00964D9C" w:rsidRPr="00401F6D" w:rsidRDefault="00964D9C" w:rsidP="00401F6D">
      <w:pPr>
        <w:jc w:val="both"/>
        <w:rPr>
          <w:rFonts w:ascii="Arial" w:hAnsi="Arial" w:cs="Arial"/>
          <w:sz w:val="24"/>
          <w:szCs w:val="24"/>
        </w:rPr>
      </w:pPr>
      <w:r w:rsidRPr="00401F6D">
        <w:rPr>
          <w:rFonts w:ascii="Arial" w:hAnsi="Arial" w:cs="Arial"/>
          <w:sz w:val="24"/>
          <w:szCs w:val="24"/>
        </w:rPr>
        <w:t>Una función trampa f se define mediante los siguientes componentes:</w:t>
      </w:r>
      <w:r w:rsidR="00401F6D" w:rsidRPr="00401F6D">
        <w:rPr>
          <w:rFonts w:ascii="Arial" w:hAnsi="Arial" w:cs="Arial"/>
          <w:sz w:val="24"/>
          <w:szCs w:val="24"/>
        </w:rPr>
        <w:t xml:space="preserve"> </w:t>
      </w:r>
    </w:p>
    <w:p w14:paraId="0CC206A7" w14:textId="00EF3A83" w:rsidR="00964D9C" w:rsidRPr="00401F6D" w:rsidRDefault="00964D9C" w:rsidP="00401F6D">
      <w:pPr>
        <w:numPr>
          <w:ilvl w:val="0"/>
          <w:numId w:val="2"/>
        </w:numPr>
        <w:jc w:val="both"/>
        <w:rPr>
          <w:rFonts w:ascii="Arial" w:hAnsi="Arial" w:cs="Arial"/>
          <w:sz w:val="24"/>
          <w:szCs w:val="24"/>
        </w:rPr>
      </w:pPr>
      <w:r w:rsidRPr="00401F6D">
        <w:rPr>
          <w:rFonts w:ascii="Arial" w:hAnsi="Arial" w:cs="Arial"/>
          <w:b/>
          <w:bCs/>
          <w:sz w:val="24"/>
          <w:szCs w:val="24"/>
        </w:rPr>
        <w:t>Clave pública (k)</w:t>
      </w:r>
      <w:r w:rsidRPr="00401F6D">
        <w:rPr>
          <w:rFonts w:ascii="Arial" w:hAnsi="Arial" w:cs="Arial"/>
          <w:sz w:val="24"/>
          <w:szCs w:val="24"/>
        </w:rPr>
        <w:t xml:space="preserve">: Parámetros públicos que permiten evaluar </w:t>
      </w:r>
      <m:oMath>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k</m:t>
            </m:r>
          </m:sub>
        </m:sSub>
        <m:d>
          <m:dPr>
            <m:ctrlPr>
              <w:rPr>
                <w:rFonts w:ascii="Cambria Math" w:hAnsi="Cambria Math" w:cs="Arial"/>
                <w:i/>
                <w:sz w:val="24"/>
                <w:szCs w:val="24"/>
              </w:rPr>
            </m:ctrlPr>
          </m:dPr>
          <m:e>
            <m:r>
              <w:rPr>
                <w:rFonts w:ascii="Cambria Math" w:hAnsi="Cambria Math" w:cs="Arial"/>
                <w:sz w:val="24"/>
                <w:szCs w:val="24"/>
              </w:rPr>
              <m:t>x</m:t>
            </m:r>
          </m:e>
        </m:d>
        <m:r>
          <w:rPr>
            <w:rFonts w:ascii="Cambria Math" w:hAnsi="Cambria Math" w:cs="Arial"/>
            <w:sz w:val="24"/>
            <w:szCs w:val="24"/>
          </w:rPr>
          <m:t xml:space="preserve"> </m:t>
        </m:r>
      </m:oMath>
    </w:p>
    <w:p w14:paraId="0A85E0CE" w14:textId="74EFF617" w:rsidR="00964D9C" w:rsidRPr="00401F6D" w:rsidRDefault="00964D9C" w:rsidP="00401F6D">
      <w:pPr>
        <w:numPr>
          <w:ilvl w:val="0"/>
          <w:numId w:val="2"/>
        </w:numPr>
        <w:jc w:val="both"/>
        <w:rPr>
          <w:rFonts w:ascii="Arial" w:hAnsi="Arial" w:cs="Arial"/>
          <w:sz w:val="24"/>
          <w:szCs w:val="24"/>
        </w:rPr>
      </w:pPr>
      <w:r w:rsidRPr="00401F6D">
        <w:rPr>
          <w:rFonts w:ascii="Arial" w:hAnsi="Arial" w:cs="Arial"/>
          <w:b/>
          <w:bCs/>
          <w:sz w:val="24"/>
          <w:szCs w:val="24"/>
        </w:rPr>
        <w:t>Clave privada o trampa (t)</w:t>
      </w:r>
      <w:r w:rsidRPr="00401F6D">
        <w:rPr>
          <w:rFonts w:ascii="Arial" w:hAnsi="Arial" w:cs="Arial"/>
          <w:sz w:val="24"/>
          <w:szCs w:val="24"/>
        </w:rPr>
        <w:t xml:space="preserve">: Información secreta que facilita el cálculo de </w:t>
      </w:r>
      <m:oMath>
        <m:sSubSup>
          <m:sSubSupPr>
            <m:ctrlPr>
              <w:rPr>
                <w:rFonts w:ascii="Cambria Math" w:hAnsi="Cambria Math" w:cs="Arial"/>
                <w:i/>
                <w:sz w:val="24"/>
                <w:szCs w:val="24"/>
              </w:rPr>
            </m:ctrlPr>
          </m:sSubSupPr>
          <m:e>
            <m:r>
              <w:rPr>
                <w:rFonts w:ascii="Cambria Math" w:hAnsi="Cambria Math" w:cs="Arial"/>
                <w:sz w:val="24"/>
                <w:szCs w:val="24"/>
              </w:rPr>
              <m:t>f</m:t>
            </m:r>
          </m:e>
          <m:sub>
            <m:r>
              <w:rPr>
                <w:rFonts w:ascii="Cambria Math" w:hAnsi="Cambria Math" w:cs="Arial"/>
                <w:sz w:val="24"/>
                <w:szCs w:val="24"/>
              </w:rPr>
              <m:t>k</m:t>
            </m:r>
          </m:sub>
          <m:sup>
            <m:r>
              <w:rPr>
                <w:rFonts w:ascii="Cambria Math" w:hAnsi="Cambria Math" w:cs="Arial"/>
                <w:sz w:val="24"/>
                <w:szCs w:val="24"/>
              </w:rPr>
              <m:t>-1</m:t>
            </m:r>
          </m:sup>
        </m:sSubSup>
        <m:r>
          <w:rPr>
            <w:rFonts w:ascii="Cambria Math" w:hAnsi="Cambria Math" w:cs="Arial"/>
            <w:sz w:val="24"/>
            <w:szCs w:val="24"/>
          </w:rPr>
          <m:t>(y)</m:t>
        </m:r>
      </m:oMath>
    </w:p>
    <w:p w14:paraId="4D0DF1C9" w14:textId="77777777" w:rsidR="00964D9C" w:rsidRPr="00401F6D" w:rsidRDefault="00964D9C" w:rsidP="00401F6D">
      <w:pPr>
        <w:numPr>
          <w:ilvl w:val="0"/>
          <w:numId w:val="2"/>
        </w:numPr>
        <w:jc w:val="both"/>
        <w:rPr>
          <w:rFonts w:ascii="Arial" w:hAnsi="Arial" w:cs="Arial"/>
          <w:sz w:val="24"/>
          <w:szCs w:val="24"/>
        </w:rPr>
      </w:pPr>
      <w:r w:rsidRPr="00401F6D">
        <w:rPr>
          <w:rFonts w:ascii="Arial" w:hAnsi="Arial" w:cs="Arial"/>
          <w:b/>
          <w:bCs/>
          <w:sz w:val="24"/>
          <w:szCs w:val="24"/>
        </w:rPr>
        <w:t>Algoritmos asociados</w:t>
      </w:r>
      <w:r w:rsidRPr="00401F6D">
        <w:rPr>
          <w:rFonts w:ascii="Arial" w:hAnsi="Arial" w:cs="Arial"/>
          <w:sz w:val="24"/>
          <w:szCs w:val="24"/>
        </w:rPr>
        <w:t>: Procedimientos para generación de claves, evaluación directa e inversión con trampa</w:t>
      </w:r>
    </w:p>
    <w:p w14:paraId="2B0199A4" w14:textId="24D31D74" w:rsidR="00964D9C" w:rsidRPr="00401F6D" w:rsidRDefault="00964D9C" w:rsidP="00401F6D">
      <w:pPr>
        <w:jc w:val="both"/>
        <w:rPr>
          <w:rFonts w:ascii="Arial" w:hAnsi="Arial" w:cs="Arial"/>
          <w:sz w:val="24"/>
          <w:szCs w:val="24"/>
        </w:rPr>
      </w:pPr>
      <w:r w:rsidRPr="00401F6D">
        <w:rPr>
          <w:rFonts w:ascii="Arial" w:hAnsi="Arial" w:cs="Arial"/>
          <w:sz w:val="24"/>
          <w:szCs w:val="24"/>
        </w:rPr>
        <w:lastRenderedPageBreak/>
        <w:t>La función mantiene las propiedades unidireccionales para usuarios sin acceso a la trampa, mientras que proporciona inversión eficiente para poseedores de la información secreta.</w:t>
      </w:r>
      <w:r w:rsidR="00401F6D" w:rsidRPr="00401F6D">
        <w:rPr>
          <w:rFonts w:ascii="Arial" w:hAnsi="Arial" w:cs="Arial"/>
          <w:sz w:val="24"/>
          <w:szCs w:val="24"/>
        </w:rPr>
        <w:t xml:space="preserve"> </w:t>
      </w:r>
    </w:p>
    <w:p w14:paraId="776FF873" w14:textId="77777777" w:rsidR="00964D9C" w:rsidRPr="00401F6D" w:rsidRDefault="00964D9C" w:rsidP="00401F6D">
      <w:pPr>
        <w:jc w:val="both"/>
        <w:rPr>
          <w:rFonts w:ascii="Arial" w:hAnsi="Arial" w:cs="Arial"/>
          <w:b/>
          <w:bCs/>
          <w:sz w:val="24"/>
          <w:szCs w:val="24"/>
        </w:rPr>
      </w:pPr>
      <w:r w:rsidRPr="00401F6D">
        <w:rPr>
          <w:rFonts w:ascii="Arial" w:hAnsi="Arial" w:cs="Arial"/>
          <w:b/>
          <w:bCs/>
          <w:sz w:val="24"/>
          <w:szCs w:val="24"/>
        </w:rPr>
        <w:t>RSA como implementación principal</w:t>
      </w:r>
    </w:p>
    <w:p w14:paraId="1D9B45BF" w14:textId="55888707" w:rsidR="00964D9C" w:rsidRPr="00401F6D" w:rsidRDefault="00964D9C" w:rsidP="00401F6D">
      <w:pPr>
        <w:jc w:val="both"/>
        <w:rPr>
          <w:rFonts w:ascii="Arial" w:hAnsi="Arial" w:cs="Arial"/>
          <w:sz w:val="24"/>
          <w:szCs w:val="24"/>
        </w:rPr>
      </w:pPr>
      <w:r w:rsidRPr="00401F6D">
        <w:rPr>
          <w:rFonts w:ascii="Arial" w:hAnsi="Arial" w:cs="Arial"/>
          <w:sz w:val="24"/>
          <w:szCs w:val="24"/>
        </w:rPr>
        <w:t>El sistema RSA ilustra perfectamente el concepto de función trampa:</w:t>
      </w:r>
      <w:r w:rsidR="00401F6D" w:rsidRPr="00401F6D">
        <w:rPr>
          <w:rFonts w:ascii="Arial" w:hAnsi="Arial" w:cs="Arial"/>
          <w:sz w:val="24"/>
          <w:szCs w:val="24"/>
        </w:rPr>
        <w:t xml:space="preserve"> </w:t>
      </w:r>
    </w:p>
    <w:p w14:paraId="68CF6E80" w14:textId="77777777" w:rsidR="00964D9C" w:rsidRPr="00401F6D" w:rsidRDefault="00964D9C" w:rsidP="00401F6D">
      <w:pPr>
        <w:jc w:val="both"/>
        <w:rPr>
          <w:rFonts w:ascii="Arial" w:hAnsi="Arial" w:cs="Arial"/>
          <w:sz w:val="24"/>
          <w:szCs w:val="24"/>
        </w:rPr>
      </w:pPr>
      <w:r w:rsidRPr="00401F6D">
        <w:rPr>
          <w:rFonts w:ascii="Arial" w:hAnsi="Arial" w:cs="Arial"/>
          <w:b/>
          <w:bCs/>
          <w:sz w:val="24"/>
          <w:szCs w:val="24"/>
        </w:rPr>
        <w:t>Generación de parámetros</w:t>
      </w:r>
      <w:r w:rsidRPr="00401F6D">
        <w:rPr>
          <w:rFonts w:ascii="Arial" w:hAnsi="Arial" w:cs="Arial"/>
          <w:sz w:val="24"/>
          <w:szCs w:val="24"/>
        </w:rPr>
        <w:t>:</w:t>
      </w:r>
    </w:p>
    <w:p w14:paraId="78CF1497" w14:textId="77777777" w:rsidR="00964D9C" w:rsidRPr="00401F6D" w:rsidRDefault="00964D9C" w:rsidP="00401F6D">
      <w:pPr>
        <w:numPr>
          <w:ilvl w:val="0"/>
          <w:numId w:val="3"/>
        </w:numPr>
        <w:jc w:val="both"/>
        <w:rPr>
          <w:rFonts w:ascii="Arial" w:hAnsi="Arial" w:cs="Arial"/>
          <w:sz w:val="24"/>
          <w:szCs w:val="24"/>
        </w:rPr>
      </w:pPr>
      <w:r w:rsidRPr="00401F6D">
        <w:rPr>
          <w:rFonts w:ascii="Arial" w:hAnsi="Arial" w:cs="Arial"/>
          <w:sz w:val="24"/>
          <w:szCs w:val="24"/>
        </w:rPr>
        <w:t>Se seleccionan dos primos grandes p y q (trampa secreta)</w:t>
      </w:r>
    </w:p>
    <w:p w14:paraId="3B55DADE" w14:textId="77777777" w:rsidR="00964D9C" w:rsidRPr="00401F6D" w:rsidRDefault="00964D9C" w:rsidP="00401F6D">
      <w:pPr>
        <w:numPr>
          <w:ilvl w:val="0"/>
          <w:numId w:val="3"/>
        </w:numPr>
        <w:jc w:val="both"/>
        <w:rPr>
          <w:rFonts w:ascii="Arial" w:hAnsi="Arial" w:cs="Arial"/>
          <w:sz w:val="24"/>
          <w:szCs w:val="24"/>
        </w:rPr>
      </w:pPr>
      <w:r w:rsidRPr="00401F6D">
        <w:rPr>
          <w:rFonts w:ascii="Arial" w:hAnsi="Arial" w:cs="Arial"/>
          <w:sz w:val="24"/>
          <w:szCs w:val="24"/>
        </w:rPr>
        <w:t>Se calcula n = p × q (parámetro público)</w:t>
      </w:r>
    </w:p>
    <w:p w14:paraId="67BA53C8" w14:textId="77777777" w:rsidR="00964D9C" w:rsidRPr="00401F6D" w:rsidRDefault="00964D9C" w:rsidP="00401F6D">
      <w:pPr>
        <w:numPr>
          <w:ilvl w:val="0"/>
          <w:numId w:val="3"/>
        </w:numPr>
        <w:jc w:val="both"/>
        <w:rPr>
          <w:rFonts w:ascii="Arial" w:hAnsi="Arial" w:cs="Arial"/>
          <w:sz w:val="24"/>
          <w:szCs w:val="24"/>
        </w:rPr>
      </w:pPr>
      <w:r w:rsidRPr="00401F6D">
        <w:rPr>
          <w:rFonts w:ascii="Arial" w:hAnsi="Arial" w:cs="Arial"/>
          <w:sz w:val="24"/>
          <w:szCs w:val="24"/>
        </w:rPr>
        <w:t>Se elige un exponente público e</w:t>
      </w:r>
    </w:p>
    <w:p w14:paraId="722D1764" w14:textId="7163433D" w:rsidR="00964D9C" w:rsidRPr="00401F6D" w:rsidRDefault="00964D9C" w:rsidP="00401F6D">
      <w:pPr>
        <w:numPr>
          <w:ilvl w:val="0"/>
          <w:numId w:val="3"/>
        </w:numPr>
        <w:jc w:val="both"/>
        <w:rPr>
          <w:rFonts w:ascii="Arial" w:hAnsi="Arial" w:cs="Arial"/>
          <w:sz w:val="24"/>
          <w:szCs w:val="24"/>
        </w:rPr>
      </w:pPr>
      <w:r w:rsidRPr="00401F6D">
        <w:rPr>
          <w:rFonts w:ascii="Arial" w:hAnsi="Arial" w:cs="Arial"/>
          <w:sz w:val="24"/>
          <w:szCs w:val="24"/>
        </w:rPr>
        <w:t xml:space="preserve">Se determina </w:t>
      </w:r>
      <m:oMath>
        <m:r>
          <w:rPr>
            <w:rFonts w:ascii="Cambria Math" w:hAnsi="Cambria Math" w:cs="Arial"/>
            <w:sz w:val="24"/>
            <w:szCs w:val="24"/>
          </w:rPr>
          <m:t>d≡</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e</m:t>
            </m:r>
            <m:ctrlPr>
              <w:rPr>
                <w:rFonts w:ascii="Cambria Math" w:hAnsi="Cambria Math" w:cs="Arial"/>
                <w:i/>
                <w:sz w:val="24"/>
                <w:szCs w:val="24"/>
              </w:rPr>
            </m:ctrlPr>
          </m:e>
          <m:sup>
            <m:r>
              <w:rPr>
                <w:rFonts w:ascii="Cambria Math" w:eastAsiaTheme="minorEastAsia" w:hAnsi="Cambria Math" w:cs="Arial"/>
                <w:sz w:val="24"/>
                <w:szCs w:val="24"/>
              </w:rPr>
              <m:t>-1</m:t>
            </m:r>
          </m:sup>
        </m:sSup>
        <m:r>
          <w:rPr>
            <w:rFonts w:ascii="Cambria Math" w:eastAsiaTheme="minorEastAsia" w:hAnsi="Cambria Math" w:cs="Arial"/>
            <w:sz w:val="24"/>
            <w:szCs w:val="24"/>
          </w:rPr>
          <m:t>(mod φ(n))</m:t>
        </m:r>
      </m:oMath>
      <w:r w:rsidRPr="00401F6D">
        <w:rPr>
          <w:rFonts w:ascii="Arial" w:hAnsi="Arial" w:cs="Arial"/>
          <w:sz w:val="24"/>
          <w:szCs w:val="24"/>
        </w:rPr>
        <w:t xml:space="preserve"> usando p y q</w:t>
      </w:r>
    </w:p>
    <w:p w14:paraId="32A19C76" w14:textId="083C4DE2" w:rsidR="00A1760A" w:rsidRDefault="00964D9C" w:rsidP="00401F6D">
      <w:pPr>
        <w:jc w:val="both"/>
        <w:rPr>
          <w:rFonts w:ascii="Arial" w:hAnsi="Arial" w:cs="Arial"/>
          <w:sz w:val="24"/>
          <w:szCs w:val="24"/>
        </w:rPr>
      </w:pPr>
      <w:r w:rsidRPr="00401F6D">
        <w:rPr>
          <w:rFonts w:ascii="Arial" w:hAnsi="Arial" w:cs="Arial"/>
          <w:b/>
          <w:bCs/>
          <w:sz w:val="24"/>
          <w:szCs w:val="24"/>
        </w:rPr>
        <w:t>Función directa</w:t>
      </w:r>
      <w:r w:rsidRPr="00401F6D">
        <w:rPr>
          <w:rFonts w:ascii="Arial" w:hAnsi="Arial" w:cs="Arial"/>
          <w:sz w:val="24"/>
          <w:szCs w:val="24"/>
        </w:rPr>
        <w:t xml:space="preserve">: </w:t>
      </w:r>
      <m:oMath>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m</m:t>
            </m:r>
          </m:e>
        </m:d>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m</m:t>
            </m:r>
          </m:e>
          <m:sup>
            <m:r>
              <w:rPr>
                <w:rFonts w:ascii="Cambria Math" w:hAnsi="Cambria Math" w:cs="Arial"/>
                <w:sz w:val="24"/>
                <w:szCs w:val="24"/>
              </w:rPr>
              <m:t>e</m:t>
            </m:r>
          </m:sup>
        </m:sSup>
        <m:r>
          <w:rPr>
            <w:rFonts w:ascii="Cambria Math" w:hAnsi="Cambria Math" w:cs="Arial"/>
            <w:sz w:val="24"/>
            <w:szCs w:val="24"/>
          </w:rPr>
          <m:t xml:space="preserve"> mod n</m:t>
        </m:r>
      </m:oMath>
    </w:p>
    <w:p w14:paraId="46E73B35" w14:textId="144C414B" w:rsidR="00964D9C" w:rsidRPr="00401F6D" w:rsidRDefault="00964D9C" w:rsidP="00401F6D">
      <w:pPr>
        <w:jc w:val="both"/>
        <w:rPr>
          <w:rFonts w:ascii="Arial" w:hAnsi="Arial" w:cs="Arial"/>
          <w:sz w:val="24"/>
          <w:szCs w:val="24"/>
        </w:rPr>
      </w:pPr>
      <w:r w:rsidRPr="00401F6D">
        <w:rPr>
          <w:rFonts w:ascii="Arial" w:hAnsi="Arial" w:cs="Arial"/>
          <w:b/>
          <w:bCs/>
          <w:sz w:val="24"/>
          <w:szCs w:val="24"/>
        </w:rPr>
        <w:t>Función inversa</w:t>
      </w:r>
      <w:r w:rsidRPr="00401F6D">
        <w:rPr>
          <w:rFonts w:ascii="Arial" w:hAnsi="Arial" w:cs="Arial"/>
          <w:sz w:val="24"/>
          <w:szCs w:val="24"/>
        </w:rPr>
        <w:t xml:space="preserve">: </w:t>
      </w:r>
      <m:oMath>
        <m:sSup>
          <m:sSupPr>
            <m:ctrlPr>
              <w:rPr>
                <w:rFonts w:ascii="Cambria Math" w:hAnsi="Cambria Math" w:cs="Arial"/>
                <w:i/>
                <w:sz w:val="24"/>
                <w:szCs w:val="24"/>
              </w:rPr>
            </m:ctrlPr>
          </m:sSupPr>
          <m:e>
            <m:r>
              <w:rPr>
                <w:rFonts w:ascii="Cambria Math" w:hAnsi="Cambria Math" w:cs="Arial"/>
                <w:sz w:val="24"/>
                <w:szCs w:val="24"/>
              </w:rPr>
              <m:t>f</m:t>
            </m:r>
          </m:e>
          <m:sup>
            <m:r>
              <w:rPr>
                <w:rFonts w:ascii="Cambria Math" w:hAnsi="Cambria Math" w:cs="Arial"/>
                <w:sz w:val="24"/>
                <w:szCs w:val="24"/>
              </w:rPr>
              <m:t>-1</m:t>
            </m:r>
          </m:sup>
        </m:sSup>
        <m:d>
          <m:dPr>
            <m:ctrlPr>
              <w:rPr>
                <w:rFonts w:ascii="Cambria Math" w:hAnsi="Cambria Math" w:cs="Arial"/>
                <w:i/>
                <w:sz w:val="24"/>
                <w:szCs w:val="24"/>
              </w:rPr>
            </m:ctrlPr>
          </m:dPr>
          <m:e>
            <m:r>
              <w:rPr>
                <w:rFonts w:ascii="Cambria Math" w:hAnsi="Cambria Math" w:cs="Arial"/>
                <w:sz w:val="24"/>
                <w:szCs w:val="24"/>
              </w:rPr>
              <m:t>c</m:t>
            </m:r>
          </m:e>
        </m:d>
        <m:r>
          <w:rPr>
            <w:rFonts w:ascii="Cambria Math" w:hAnsi="Cambria Math" w:cs="Arial"/>
            <w:sz w:val="24"/>
            <w:szCs w:val="24"/>
          </w:rPr>
          <m:t>=</m:t>
        </m:r>
        <m:sSup>
          <m:sSupPr>
            <m:ctrlPr>
              <w:rPr>
                <w:rFonts w:ascii="Cambria Math" w:hAnsi="Cambria Math" w:cs="Arial"/>
                <w:i/>
                <w:sz w:val="24"/>
                <w:szCs w:val="24"/>
              </w:rPr>
            </m:ctrlPr>
          </m:sSupPr>
          <m:e>
            <m:r>
              <w:rPr>
                <w:rFonts w:ascii="Cambria Math" w:hAnsi="Cambria Math" w:cs="Arial"/>
                <w:sz w:val="24"/>
                <w:szCs w:val="24"/>
              </w:rPr>
              <m:t>c</m:t>
            </m:r>
          </m:e>
          <m:sup>
            <m:r>
              <w:rPr>
                <w:rFonts w:ascii="Cambria Math" w:hAnsi="Cambria Math" w:cs="Arial"/>
                <w:sz w:val="24"/>
                <w:szCs w:val="24"/>
              </w:rPr>
              <m:t>d</m:t>
            </m:r>
          </m:sup>
        </m:sSup>
        <m:r>
          <w:rPr>
            <w:rFonts w:ascii="Cambria Math" w:eastAsiaTheme="minorEastAsia" w:hAnsi="Cambria Math" w:cs="Arial"/>
            <w:sz w:val="24"/>
            <w:szCs w:val="24"/>
          </w:rPr>
          <m:t>mod</m:t>
        </m:r>
      </m:oMath>
    </w:p>
    <w:p w14:paraId="2FD73F0A" w14:textId="2B0C7B14" w:rsidR="00964D9C" w:rsidRPr="00401F6D" w:rsidRDefault="00964D9C" w:rsidP="00401F6D">
      <w:pPr>
        <w:jc w:val="both"/>
        <w:rPr>
          <w:rFonts w:ascii="Arial" w:hAnsi="Arial" w:cs="Arial"/>
          <w:sz w:val="24"/>
          <w:szCs w:val="24"/>
        </w:rPr>
      </w:pPr>
      <w:r w:rsidRPr="00401F6D">
        <w:rPr>
          <w:rFonts w:ascii="Arial" w:hAnsi="Arial" w:cs="Arial"/>
          <w:sz w:val="24"/>
          <w:szCs w:val="24"/>
        </w:rPr>
        <w:t>La seguridad reside en que, sin conocimiento de los factores p y q, calcular d a partir de e y n requiere factorizar n, problema computacionalmente intratable para números suficientemente grandes.</w:t>
      </w:r>
      <w:r w:rsidR="00401F6D" w:rsidRPr="00401F6D">
        <w:rPr>
          <w:rFonts w:ascii="Arial" w:hAnsi="Arial" w:cs="Arial"/>
          <w:sz w:val="24"/>
          <w:szCs w:val="24"/>
        </w:rPr>
        <w:t xml:space="preserve"> </w:t>
      </w:r>
    </w:p>
    <w:p w14:paraId="6F9A33DA" w14:textId="77777777" w:rsidR="00964D9C" w:rsidRPr="00401F6D" w:rsidRDefault="00964D9C" w:rsidP="00401F6D">
      <w:pPr>
        <w:jc w:val="both"/>
        <w:rPr>
          <w:rFonts w:ascii="Arial" w:hAnsi="Arial" w:cs="Arial"/>
          <w:b/>
          <w:bCs/>
          <w:sz w:val="24"/>
          <w:szCs w:val="24"/>
        </w:rPr>
      </w:pPr>
      <w:r w:rsidRPr="00401F6D">
        <w:rPr>
          <w:rFonts w:ascii="Arial" w:hAnsi="Arial" w:cs="Arial"/>
          <w:b/>
          <w:bCs/>
          <w:sz w:val="24"/>
          <w:szCs w:val="24"/>
        </w:rPr>
        <w:t xml:space="preserve">Protocolo </w:t>
      </w:r>
      <w:proofErr w:type="spellStart"/>
      <w:r w:rsidRPr="00401F6D">
        <w:rPr>
          <w:rFonts w:ascii="Arial" w:hAnsi="Arial" w:cs="Arial"/>
          <w:b/>
          <w:bCs/>
          <w:sz w:val="24"/>
          <w:szCs w:val="24"/>
        </w:rPr>
        <w:t>Diffie</w:t>
      </w:r>
      <w:proofErr w:type="spellEnd"/>
      <w:r w:rsidRPr="00401F6D">
        <w:rPr>
          <w:rFonts w:ascii="Arial" w:hAnsi="Arial" w:cs="Arial"/>
          <w:b/>
          <w:bCs/>
          <w:sz w:val="24"/>
          <w:szCs w:val="24"/>
        </w:rPr>
        <w:t>-Hellman</w:t>
      </w:r>
    </w:p>
    <w:p w14:paraId="09C42E81" w14:textId="107C5E50" w:rsidR="00964D9C" w:rsidRPr="00401F6D" w:rsidRDefault="00964D9C" w:rsidP="00401F6D">
      <w:pPr>
        <w:jc w:val="both"/>
        <w:rPr>
          <w:rFonts w:ascii="Arial" w:hAnsi="Arial" w:cs="Arial"/>
          <w:sz w:val="24"/>
          <w:szCs w:val="24"/>
        </w:rPr>
      </w:pPr>
      <w:r w:rsidRPr="00401F6D">
        <w:rPr>
          <w:rFonts w:ascii="Arial" w:hAnsi="Arial" w:cs="Arial"/>
          <w:sz w:val="24"/>
          <w:szCs w:val="24"/>
        </w:rPr>
        <w:t xml:space="preserve">El intercambio de claves </w:t>
      </w:r>
      <w:proofErr w:type="spellStart"/>
      <w:r w:rsidRPr="00401F6D">
        <w:rPr>
          <w:rFonts w:ascii="Arial" w:hAnsi="Arial" w:cs="Arial"/>
          <w:sz w:val="24"/>
          <w:szCs w:val="24"/>
        </w:rPr>
        <w:t>Diffie</w:t>
      </w:r>
      <w:proofErr w:type="spellEnd"/>
      <w:r w:rsidRPr="00401F6D">
        <w:rPr>
          <w:rFonts w:ascii="Arial" w:hAnsi="Arial" w:cs="Arial"/>
          <w:sz w:val="24"/>
          <w:szCs w:val="24"/>
        </w:rPr>
        <w:t>-Hellman aprovecha la dificultad del problema del logaritmo discreto:</w:t>
      </w:r>
      <w:r w:rsidR="00401F6D" w:rsidRPr="00401F6D">
        <w:rPr>
          <w:rFonts w:ascii="Arial" w:hAnsi="Arial" w:cs="Arial"/>
          <w:sz w:val="24"/>
          <w:szCs w:val="24"/>
        </w:rPr>
        <w:t xml:space="preserve"> </w:t>
      </w:r>
    </w:p>
    <w:p w14:paraId="28A651B1" w14:textId="77777777" w:rsidR="00A1760A" w:rsidRDefault="00964D9C" w:rsidP="00401F6D">
      <w:pPr>
        <w:jc w:val="both"/>
        <w:rPr>
          <w:rFonts w:ascii="Arial" w:hAnsi="Arial" w:cs="Arial"/>
          <w:sz w:val="24"/>
          <w:szCs w:val="24"/>
        </w:rPr>
      </w:pPr>
      <w:r w:rsidRPr="00401F6D">
        <w:rPr>
          <w:rFonts w:ascii="Arial" w:hAnsi="Arial" w:cs="Arial"/>
          <w:b/>
          <w:bCs/>
          <w:sz w:val="24"/>
          <w:szCs w:val="24"/>
        </w:rPr>
        <w:t>Parámetros públicos</w:t>
      </w:r>
      <w:r w:rsidRPr="00401F6D">
        <w:rPr>
          <w:rFonts w:ascii="Arial" w:hAnsi="Arial" w:cs="Arial"/>
          <w:sz w:val="24"/>
          <w:szCs w:val="24"/>
        </w:rPr>
        <w:t>: Primo p y generador g</w:t>
      </w:r>
    </w:p>
    <w:p w14:paraId="4638CB87" w14:textId="04D98A96" w:rsidR="00964D9C" w:rsidRPr="00401F6D" w:rsidRDefault="00964D9C" w:rsidP="00401F6D">
      <w:pPr>
        <w:jc w:val="both"/>
        <w:rPr>
          <w:rFonts w:ascii="Arial" w:hAnsi="Arial" w:cs="Arial"/>
          <w:sz w:val="24"/>
          <w:szCs w:val="24"/>
        </w:rPr>
      </w:pPr>
      <w:r w:rsidRPr="00401F6D">
        <w:rPr>
          <w:rFonts w:ascii="Arial" w:hAnsi="Arial" w:cs="Arial"/>
          <w:b/>
          <w:bCs/>
          <w:sz w:val="24"/>
          <w:szCs w:val="24"/>
        </w:rPr>
        <w:t>Proceso</w:t>
      </w:r>
      <w:r w:rsidRPr="00401F6D">
        <w:rPr>
          <w:rFonts w:ascii="Arial" w:hAnsi="Arial" w:cs="Arial"/>
          <w:sz w:val="24"/>
          <w:szCs w:val="24"/>
        </w:rPr>
        <w:t>:</w:t>
      </w:r>
    </w:p>
    <w:p w14:paraId="0BE4CA85" w14:textId="77777777" w:rsidR="00964D9C" w:rsidRPr="00401F6D" w:rsidRDefault="00964D9C" w:rsidP="00401F6D">
      <w:pPr>
        <w:numPr>
          <w:ilvl w:val="0"/>
          <w:numId w:val="4"/>
        </w:numPr>
        <w:jc w:val="both"/>
        <w:rPr>
          <w:rFonts w:ascii="Arial" w:hAnsi="Arial" w:cs="Arial"/>
          <w:sz w:val="24"/>
          <w:szCs w:val="24"/>
        </w:rPr>
      </w:pPr>
      <w:r w:rsidRPr="00401F6D">
        <w:rPr>
          <w:rFonts w:ascii="Arial" w:hAnsi="Arial" w:cs="Arial"/>
          <w:sz w:val="24"/>
          <w:szCs w:val="24"/>
        </w:rPr>
        <w:t xml:space="preserve">Alice elige secreto a, calcula </w:t>
      </w:r>
      <w:proofErr w:type="spellStart"/>
      <w:r w:rsidRPr="00401F6D">
        <w:rPr>
          <w:rFonts w:ascii="Arial" w:hAnsi="Arial" w:cs="Arial"/>
          <w:sz w:val="24"/>
          <w:szCs w:val="24"/>
        </w:rPr>
        <w:t>g^a</w:t>
      </w:r>
      <w:proofErr w:type="spellEnd"/>
      <w:r w:rsidRPr="00401F6D">
        <w:rPr>
          <w:rFonts w:ascii="Arial" w:hAnsi="Arial" w:cs="Arial"/>
          <w:sz w:val="24"/>
          <w:szCs w:val="24"/>
        </w:rPr>
        <w:t xml:space="preserve"> mod p</w:t>
      </w:r>
    </w:p>
    <w:p w14:paraId="633A06F0" w14:textId="77777777" w:rsidR="00964D9C" w:rsidRPr="00401F6D" w:rsidRDefault="00964D9C" w:rsidP="00401F6D">
      <w:pPr>
        <w:numPr>
          <w:ilvl w:val="0"/>
          <w:numId w:val="4"/>
        </w:numPr>
        <w:jc w:val="both"/>
        <w:rPr>
          <w:rFonts w:ascii="Arial" w:hAnsi="Arial" w:cs="Arial"/>
          <w:sz w:val="24"/>
          <w:szCs w:val="24"/>
        </w:rPr>
      </w:pPr>
      <w:r w:rsidRPr="00401F6D">
        <w:rPr>
          <w:rFonts w:ascii="Arial" w:hAnsi="Arial" w:cs="Arial"/>
          <w:sz w:val="24"/>
          <w:szCs w:val="24"/>
        </w:rPr>
        <w:t xml:space="preserve">Bob elige secreto b, calcula </w:t>
      </w:r>
      <w:proofErr w:type="spellStart"/>
      <w:r w:rsidRPr="00401F6D">
        <w:rPr>
          <w:rFonts w:ascii="Arial" w:hAnsi="Arial" w:cs="Arial"/>
          <w:sz w:val="24"/>
          <w:szCs w:val="24"/>
        </w:rPr>
        <w:t>g^b</w:t>
      </w:r>
      <w:proofErr w:type="spellEnd"/>
      <w:r w:rsidRPr="00401F6D">
        <w:rPr>
          <w:rFonts w:ascii="Arial" w:hAnsi="Arial" w:cs="Arial"/>
          <w:sz w:val="24"/>
          <w:szCs w:val="24"/>
        </w:rPr>
        <w:t xml:space="preserve"> mod p</w:t>
      </w:r>
    </w:p>
    <w:p w14:paraId="44290EFC" w14:textId="77777777" w:rsidR="00964D9C" w:rsidRPr="00401F6D" w:rsidRDefault="00964D9C" w:rsidP="00401F6D">
      <w:pPr>
        <w:numPr>
          <w:ilvl w:val="0"/>
          <w:numId w:val="4"/>
        </w:numPr>
        <w:jc w:val="both"/>
        <w:rPr>
          <w:rFonts w:ascii="Arial" w:hAnsi="Arial" w:cs="Arial"/>
          <w:sz w:val="24"/>
          <w:szCs w:val="24"/>
        </w:rPr>
      </w:pPr>
      <w:r w:rsidRPr="00401F6D">
        <w:rPr>
          <w:rFonts w:ascii="Arial" w:hAnsi="Arial" w:cs="Arial"/>
          <w:sz w:val="24"/>
          <w:szCs w:val="24"/>
        </w:rPr>
        <w:t>Intercambian valores públicos</w:t>
      </w:r>
    </w:p>
    <w:p w14:paraId="7630C5AA" w14:textId="77777777" w:rsidR="00964D9C" w:rsidRPr="00401F6D" w:rsidRDefault="00964D9C" w:rsidP="00401F6D">
      <w:pPr>
        <w:numPr>
          <w:ilvl w:val="0"/>
          <w:numId w:val="4"/>
        </w:numPr>
        <w:jc w:val="both"/>
        <w:rPr>
          <w:rFonts w:ascii="Arial" w:hAnsi="Arial" w:cs="Arial"/>
          <w:sz w:val="24"/>
          <w:szCs w:val="24"/>
        </w:rPr>
      </w:pPr>
      <w:r w:rsidRPr="00401F6D">
        <w:rPr>
          <w:rFonts w:ascii="Arial" w:hAnsi="Arial" w:cs="Arial"/>
          <w:sz w:val="24"/>
          <w:szCs w:val="24"/>
        </w:rPr>
        <w:t>Ambos calculan la clave compartida: g^(ab) mod p</w:t>
      </w:r>
    </w:p>
    <w:p w14:paraId="481C0F15" w14:textId="05CBD533" w:rsidR="00964D9C" w:rsidRPr="00401F6D" w:rsidRDefault="00964D9C" w:rsidP="00401F6D">
      <w:pPr>
        <w:jc w:val="both"/>
        <w:rPr>
          <w:rFonts w:ascii="Arial" w:hAnsi="Arial" w:cs="Arial"/>
          <w:sz w:val="24"/>
          <w:szCs w:val="24"/>
        </w:rPr>
      </w:pPr>
      <w:r w:rsidRPr="00401F6D">
        <w:rPr>
          <w:rFonts w:ascii="Arial" w:hAnsi="Arial" w:cs="Arial"/>
          <w:sz w:val="24"/>
          <w:szCs w:val="24"/>
        </w:rPr>
        <w:t>Un adversario necesitaría resolver el problema del logaritmo discreto para obtener a o b a partir de los valores intercambiados, tarea computacionalmente prohibitiva para parámetros apropiados.</w:t>
      </w:r>
      <w:r w:rsidR="00401F6D" w:rsidRPr="00401F6D">
        <w:rPr>
          <w:rFonts w:ascii="Arial" w:hAnsi="Arial" w:cs="Arial"/>
          <w:sz w:val="24"/>
          <w:szCs w:val="24"/>
        </w:rPr>
        <w:t xml:space="preserve"> </w:t>
      </w:r>
    </w:p>
    <w:p w14:paraId="777B6A13" w14:textId="6529C01B" w:rsidR="00964D9C" w:rsidRPr="00401F6D" w:rsidRDefault="00964D9C" w:rsidP="00401F6D">
      <w:pPr>
        <w:jc w:val="both"/>
        <w:rPr>
          <w:rFonts w:ascii="Arial" w:hAnsi="Arial" w:cs="Arial"/>
          <w:b/>
          <w:bCs/>
          <w:sz w:val="24"/>
          <w:szCs w:val="24"/>
        </w:rPr>
      </w:pPr>
      <w:r w:rsidRPr="00401F6D">
        <w:rPr>
          <w:rFonts w:ascii="Arial" w:hAnsi="Arial" w:cs="Arial"/>
          <w:b/>
          <w:bCs/>
          <w:sz w:val="24"/>
          <w:szCs w:val="24"/>
        </w:rPr>
        <w:t>Aplicaciones en criptografía de clave pública</w:t>
      </w:r>
    </w:p>
    <w:p w14:paraId="54A145C0" w14:textId="77F71E41" w:rsidR="00964D9C" w:rsidRPr="00A1760A" w:rsidRDefault="00964D9C" w:rsidP="00A1760A">
      <w:pPr>
        <w:pStyle w:val="Prrafodelista"/>
        <w:numPr>
          <w:ilvl w:val="0"/>
          <w:numId w:val="5"/>
        </w:numPr>
        <w:jc w:val="both"/>
        <w:rPr>
          <w:rFonts w:ascii="Arial" w:hAnsi="Arial" w:cs="Arial"/>
          <w:sz w:val="24"/>
          <w:szCs w:val="24"/>
        </w:rPr>
      </w:pPr>
      <w:r w:rsidRPr="00A1760A">
        <w:rPr>
          <w:rFonts w:ascii="Arial" w:hAnsi="Arial" w:cs="Arial"/>
          <w:b/>
          <w:bCs/>
          <w:sz w:val="24"/>
          <w:szCs w:val="24"/>
        </w:rPr>
        <w:t>Cifrado</w:t>
      </w:r>
      <w:r w:rsidRPr="00A1760A">
        <w:rPr>
          <w:rFonts w:ascii="Arial" w:hAnsi="Arial" w:cs="Arial"/>
          <w:sz w:val="24"/>
          <w:szCs w:val="24"/>
        </w:rPr>
        <w:t>: El emisor utiliza la clave pública del destinatario para cifrar mensajes, que solo pueden ser descifrados usando la clave privada correspondiente.</w:t>
      </w:r>
      <w:r w:rsidR="00401F6D" w:rsidRPr="00A1760A">
        <w:rPr>
          <w:rFonts w:ascii="Arial" w:hAnsi="Arial" w:cs="Arial"/>
          <w:sz w:val="24"/>
          <w:szCs w:val="24"/>
        </w:rPr>
        <w:t xml:space="preserve"> </w:t>
      </w:r>
    </w:p>
    <w:p w14:paraId="49FDB17D" w14:textId="4EC7BD76" w:rsidR="00964D9C" w:rsidRPr="00A1760A" w:rsidRDefault="00964D9C" w:rsidP="00A1760A">
      <w:pPr>
        <w:pStyle w:val="Prrafodelista"/>
        <w:numPr>
          <w:ilvl w:val="0"/>
          <w:numId w:val="5"/>
        </w:numPr>
        <w:jc w:val="both"/>
        <w:rPr>
          <w:rFonts w:ascii="Arial" w:hAnsi="Arial" w:cs="Arial"/>
          <w:sz w:val="24"/>
          <w:szCs w:val="24"/>
        </w:rPr>
      </w:pPr>
      <w:r w:rsidRPr="00A1760A">
        <w:rPr>
          <w:rFonts w:ascii="Arial" w:hAnsi="Arial" w:cs="Arial"/>
          <w:b/>
          <w:bCs/>
          <w:sz w:val="24"/>
          <w:szCs w:val="24"/>
        </w:rPr>
        <w:lastRenderedPageBreak/>
        <w:t>Firmas digitales</w:t>
      </w:r>
      <w:r w:rsidRPr="00A1760A">
        <w:rPr>
          <w:rFonts w:ascii="Arial" w:hAnsi="Arial" w:cs="Arial"/>
          <w:sz w:val="24"/>
          <w:szCs w:val="24"/>
        </w:rPr>
        <w:t>: El firmante emplea su clave privada para generar firmas verificables mediante su clave pública, garantizando autenticidad y no repudio.</w:t>
      </w:r>
      <w:r w:rsidR="00401F6D" w:rsidRPr="00A1760A">
        <w:rPr>
          <w:rFonts w:ascii="Arial" w:hAnsi="Arial" w:cs="Arial"/>
          <w:sz w:val="24"/>
          <w:szCs w:val="24"/>
        </w:rPr>
        <w:t xml:space="preserve"> </w:t>
      </w:r>
    </w:p>
    <w:p w14:paraId="248EE0FA" w14:textId="3B44F9A5" w:rsidR="00964D9C" w:rsidRPr="00A1760A" w:rsidRDefault="00964D9C" w:rsidP="00A1760A">
      <w:pPr>
        <w:pStyle w:val="Prrafodelista"/>
        <w:numPr>
          <w:ilvl w:val="0"/>
          <w:numId w:val="5"/>
        </w:numPr>
        <w:jc w:val="both"/>
        <w:rPr>
          <w:rFonts w:ascii="Arial" w:hAnsi="Arial" w:cs="Arial"/>
          <w:sz w:val="24"/>
          <w:szCs w:val="24"/>
        </w:rPr>
      </w:pPr>
      <w:r w:rsidRPr="00A1760A">
        <w:rPr>
          <w:rFonts w:ascii="Arial" w:hAnsi="Arial" w:cs="Arial"/>
          <w:b/>
          <w:bCs/>
          <w:sz w:val="24"/>
          <w:szCs w:val="24"/>
        </w:rPr>
        <w:t>Intercambio seguro de claves</w:t>
      </w:r>
      <w:r w:rsidRPr="00A1760A">
        <w:rPr>
          <w:rFonts w:ascii="Arial" w:hAnsi="Arial" w:cs="Arial"/>
          <w:sz w:val="24"/>
          <w:szCs w:val="24"/>
        </w:rPr>
        <w:t>: Permite establecer claves simétricas compartidas entre partes que no han interactuado previamente.</w:t>
      </w:r>
      <w:r w:rsidR="00401F6D" w:rsidRPr="00A1760A">
        <w:rPr>
          <w:rFonts w:ascii="Arial" w:hAnsi="Arial" w:cs="Arial"/>
          <w:sz w:val="24"/>
          <w:szCs w:val="24"/>
        </w:rPr>
        <w:t xml:space="preserve"> </w:t>
      </w:r>
    </w:p>
    <w:p w14:paraId="1859A520" w14:textId="1970A1AE" w:rsidR="00964D9C" w:rsidRPr="00401F6D" w:rsidRDefault="00964D9C" w:rsidP="00401F6D">
      <w:pPr>
        <w:jc w:val="both"/>
        <w:rPr>
          <w:rFonts w:ascii="Arial" w:hAnsi="Arial" w:cs="Arial"/>
          <w:b/>
          <w:bCs/>
          <w:sz w:val="24"/>
          <w:szCs w:val="24"/>
        </w:rPr>
      </w:pPr>
      <w:r w:rsidRPr="00401F6D">
        <w:rPr>
          <w:rFonts w:ascii="Arial" w:hAnsi="Arial" w:cs="Arial"/>
          <w:b/>
          <w:bCs/>
          <w:sz w:val="24"/>
          <w:szCs w:val="24"/>
        </w:rPr>
        <w:t>Consideraciones de seguridad</w:t>
      </w:r>
    </w:p>
    <w:p w14:paraId="422068FC" w14:textId="7CAF3084" w:rsidR="00964D9C" w:rsidRPr="00401F6D" w:rsidRDefault="00964D9C" w:rsidP="00401F6D">
      <w:pPr>
        <w:jc w:val="both"/>
        <w:rPr>
          <w:rFonts w:ascii="Arial" w:hAnsi="Arial" w:cs="Arial"/>
          <w:sz w:val="24"/>
          <w:szCs w:val="24"/>
        </w:rPr>
      </w:pPr>
      <w:r w:rsidRPr="00401F6D">
        <w:rPr>
          <w:rFonts w:ascii="Arial" w:hAnsi="Arial" w:cs="Arial"/>
          <w:sz w:val="24"/>
          <w:szCs w:val="24"/>
        </w:rPr>
        <w:t>La fortaleza de las funciones trampa depende críticamente de:</w:t>
      </w:r>
      <w:r w:rsidR="00401F6D" w:rsidRPr="00401F6D">
        <w:rPr>
          <w:rFonts w:ascii="Arial" w:hAnsi="Arial" w:cs="Arial"/>
          <w:sz w:val="24"/>
          <w:szCs w:val="24"/>
        </w:rPr>
        <w:t xml:space="preserve"> </w:t>
      </w:r>
    </w:p>
    <w:p w14:paraId="70685367" w14:textId="3459A577" w:rsidR="00964D9C" w:rsidRPr="00A1760A" w:rsidRDefault="00964D9C" w:rsidP="00A1760A">
      <w:pPr>
        <w:pStyle w:val="Prrafodelista"/>
        <w:numPr>
          <w:ilvl w:val="0"/>
          <w:numId w:val="5"/>
        </w:numPr>
        <w:jc w:val="both"/>
        <w:rPr>
          <w:rFonts w:ascii="Arial" w:hAnsi="Arial" w:cs="Arial"/>
          <w:sz w:val="24"/>
          <w:szCs w:val="24"/>
        </w:rPr>
      </w:pPr>
      <w:r w:rsidRPr="00A1760A">
        <w:rPr>
          <w:rFonts w:ascii="Arial" w:hAnsi="Arial" w:cs="Arial"/>
          <w:b/>
          <w:bCs/>
          <w:sz w:val="24"/>
          <w:szCs w:val="24"/>
        </w:rPr>
        <w:t>Tamaño de parámetros</w:t>
      </w:r>
      <w:r w:rsidRPr="00A1760A">
        <w:rPr>
          <w:rFonts w:ascii="Arial" w:hAnsi="Arial" w:cs="Arial"/>
          <w:sz w:val="24"/>
          <w:szCs w:val="24"/>
        </w:rPr>
        <w:t>: Las claves RSA actuales requieren al menos 2048 bits para mantener seguridad adecuada contra ataques conocidos.</w:t>
      </w:r>
    </w:p>
    <w:p w14:paraId="6D5477AC" w14:textId="46F5E904" w:rsidR="00964D9C" w:rsidRPr="00A1760A" w:rsidRDefault="00964D9C" w:rsidP="00A1760A">
      <w:pPr>
        <w:pStyle w:val="Prrafodelista"/>
        <w:numPr>
          <w:ilvl w:val="0"/>
          <w:numId w:val="5"/>
        </w:numPr>
        <w:jc w:val="both"/>
        <w:rPr>
          <w:rFonts w:ascii="Arial" w:hAnsi="Arial" w:cs="Arial"/>
          <w:sz w:val="24"/>
          <w:szCs w:val="24"/>
        </w:rPr>
      </w:pPr>
      <w:r w:rsidRPr="00A1760A">
        <w:rPr>
          <w:rFonts w:ascii="Arial" w:hAnsi="Arial" w:cs="Arial"/>
          <w:b/>
          <w:bCs/>
          <w:sz w:val="24"/>
          <w:szCs w:val="24"/>
        </w:rPr>
        <w:t>Generación aleatoria</w:t>
      </w:r>
      <w:r w:rsidRPr="00A1760A">
        <w:rPr>
          <w:rFonts w:ascii="Arial" w:hAnsi="Arial" w:cs="Arial"/>
          <w:sz w:val="24"/>
          <w:szCs w:val="24"/>
        </w:rPr>
        <w:t>: Los primos p y q deben seleccionarse mediante generadores criptográficamente seguros para evitar vulnerabilidades.</w:t>
      </w:r>
    </w:p>
    <w:p w14:paraId="5C7FF8FE" w14:textId="03DFBA37" w:rsidR="00964D9C" w:rsidRPr="00A1760A" w:rsidRDefault="00964D9C" w:rsidP="00A1760A">
      <w:pPr>
        <w:pStyle w:val="Prrafodelista"/>
        <w:numPr>
          <w:ilvl w:val="0"/>
          <w:numId w:val="5"/>
        </w:numPr>
        <w:jc w:val="both"/>
        <w:rPr>
          <w:rFonts w:ascii="Arial" w:hAnsi="Arial" w:cs="Arial"/>
          <w:sz w:val="24"/>
          <w:szCs w:val="24"/>
        </w:rPr>
      </w:pPr>
      <w:r w:rsidRPr="00A1760A">
        <w:rPr>
          <w:rFonts w:ascii="Arial" w:hAnsi="Arial" w:cs="Arial"/>
          <w:b/>
          <w:bCs/>
          <w:sz w:val="24"/>
          <w:szCs w:val="24"/>
        </w:rPr>
        <w:t>Confidencialidad de la trampa</w:t>
      </w:r>
      <w:r w:rsidRPr="00A1760A">
        <w:rPr>
          <w:rFonts w:ascii="Arial" w:hAnsi="Arial" w:cs="Arial"/>
          <w:sz w:val="24"/>
          <w:szCs w:val="24"/>
        </w:rPr>
        <w:t>: El compromiso de la información secreta anula completamente la seguridad del sistema.</w:t>
      </w:r>
    </w:p>
    <w:p w14:paraId="34801DB0" w14:textId="77777777" w:rsidR="00964D9C" w:rsidRPr="00401F6D" w:rsidRDefault="00964D9C" w:rsidP="00401F6D">
      <w:pPr>
        <w:jc w:val="both"/>
        <w:rPr>
          <w:rFonts w:ascii="Arial" w:hAnsi="Arial" w:cs="Arial"/>
          <w:b/>
          <w:bCs/>
          <w:sz w:val="24"/>
          <w:szCs w:val="24"/>
        </w:rPr>
      </w:pPr>
      <w:r w:rsidRPr="00401F6D">
        <w:rPr>
          <w:rFonts w:ascii="Arial" w:hAnsi="Arial" w:cs="Arial"/>
          <w:b/>
          <w:bCs/>
          <w:sz w:val="24"/>
          <w:szCs w:val="24"/>
        </w:rPr>
        <w:t>Perspectivas futuras</w:t>
      </w:r>
    </w:p>
    <w:p w14:paraId="31FFB49E" w14:textId="5F6BCB11" w:rsidR="00964D9C" w:rsidRPr="00401F6D" w:rsidRDefault="00964D9C" w:rsidP="00401F6D">
      <w:pPr>
        <w:jc w:val="both"/>
        <w:rPr>
          <w:rFonts w:ascii="Arial" w:hAnsi="Arial" w:cs="Arial"/>
          <w:sz w:val="24"/>
          <w:szCs w:val="24"/>
        </w:rPr>
      </w:pPr>
      <w:r w:rsidRPr="00401F6D">
        <w:rPr>
          <w:rFonts w:ascii="Arial" w:hAnsi="Arial" w:cs="Arial"/>
          <w:sz w:val="24"/>
          <w:szCs w:val="24"/>
        </w:rPr>
        <w:t xml:space="preserve">La computación cuántica representa un desafío significativo para las funciones trampa actuales, ya que algoritmos como Shor pueden factorizar números enteros y resolver logaritmos discretos en tiempo polinomial. Esto ha motivado el desarrollo de criptografía </w:t>
      </w:r>
      <w:proofErr w:type="spellStart"/>
      <w:r w:rsidRPr="00401F6D">
        <w:rPr>
          <w:rFonts w:ascii="Arial" w:hAnsi="Arial" w:cs="Arial"/>
          <w:sz w:val="24"/>
          <w:szCs w:val="24"/>
        </w:rPr>
        <w:t>post-cuántica</w:t>
      </w:r>
      <w:proofErr w:type="spellEnd"/>
      <w:r w:rsidRPr="00401F6D">
        <w:rPr>
          <w:rFonts w:ascii="Arial" w:hAnsi="Arial" w:cs="Arial"/>
          <w:sz w:val="24"/>
          <w:szCs w:val="24"/>
        </w:rPr>
        <w:t xml:space="preserve"> basada en problemas matemáticos resistentes a ataques cuánticos.</w:t>
      </w:r>
      <w:r w:rsidR="00401F6D" w:rsidRPr="00401F6D">
        <w:rPr>
          <w:rFonts w:ascii="Arial" w:hAnsi="Arial" w:cs="Arial"/>
          <w:sz w:val="24"/>
          <w:szCs w:val="24"/>
        </w:rPr>
        <w:t xml:space="preserve"> </w:t>
      </w:r>
    </w:p>
    <w:p w14:paraId="39C0D668" w14:textId="455A3C51" w:rsidR="00964D9C" w:rsidRPr="00401F6D" w:rsidRDefault="00964D9C" w:rsidP="00964D9C">
      <w:pPr>
        <w:rPr>
          <w:rFonts w:ascii="Arial" w:hAnsi="Arial" w:cs="Arial"/>
          <w:sz w:val="24"/>
          <w:szCs w:val="24"/>
        </w:rPr>
      </w:pPr>
    </w:p>
    <w:p w14:paraId="35EE38C9" w14:textId="00763504" w:rsidR="00964D9C" w:rsidRPr="00401F6D" w:rsidRDefault="00964D9C" w:rsidP="00964D9C">
      <w:pPr>
        <w:rPr>
          <w:rFonts w:ascii="Arial" w:hAnsi="Arial" w:cs="Arial"/>
          <w:b/>
          <w:bCs/>
          <w:sz w:val="24"/>
          <w:szCs w:val="24"/>
        </w:rPr>
      </w:pPr>
      <w:r w:rsidRPr="00401F6D">
        <w:rPr>
          <w:rFonts w:ascii="Arial" w:hAnsi="Arial" w:cs="Arial"/>
          <w:b/>
          <w:bCs/>
          <w:sz w:val="24"/>
          <w:szCs w:val="24"/>
        </w:rPr>
        <w:t>Referencias</w:t>
      </w:r>
    </w:p>
    <w:p w14:paraId="0F054B2B" w14:textId="77777777" w:rsidR="00964D9C" w:rsidRPr="00401F6D" w:rsidRDefault="00964D9C" w:rsidP="00A1760A">
      <w:pPr>
        <w:ind w:left="709" w:hanging="709"/>
        <w:jc w:val="both"/>
        <w:rPr>
          <w:rFonts w:ascii="Arial" w:hAnsi="Arial" w:cs="Arial"/>
          <w:sz w:val="24"/>
          <w:szCs w:val="24"/>
        </w:rPr>
      </w:pPr>
      <w:r w:rsidRPr="00401F6D">
        <w:rPr>
          <w:rFonts w:ascii="Arial" w:hAnsi="Arial" w:cs="Arial"/>
          <w:sz w:val="24"/>
          <w:szCs w:val="24"/>
        </w:rPr>
        <w:t>Aravena Neira, V. A. (2023). </w:t>
      </w:r>
      <w:r w:rsidRPr="00401F6D">
        <w:rPr>
          <w:rFonts w:ascii="Arial" w:hAnsi="Arial" w:cs="Arial"/>
          <w:i/>
          <w:iCs/>
          <w:sz w:val="24"/>
          <w:szCs w:val="24"/>
        </w:rPr>
        <w:t>Algoritmos genéricos para resolver el logaritmo discreto y aplicaciones criptográficas</w:t>
      </w:r>
      <w:r w:rsidRPr="00401F6D">
        <w:rPr>
          <w:rFonts w:ascii="Arial" w:hAnsi="Arial" w:cs="Arial"/>
          <w:sz w:val="24"/>
          <w:szCs w:val="24"/>
        </w:rPr>
        <w:t>. Universidad del Bío-Bío. </w:t>
      </w:r>
      <w:hyperlink r:id="rId7" w:tgtFrame="_blank" w:history="1">
        <w:r w:rsidRPr="00401F6D">
          <w:rPr>
            <w:rStyle w:val="Hipervnculo"/>
            <w:rFonts w:ascii="Arial" w:hAnsi="Arial" w:cs="Arial"/>
            <w:sz w:val="24"/>
            <w:szCs w:val="24"/>
          </w:rPr>
          <w:t>http://repobib.ubiobio.cl/jspui/bitstream/123456789/3940/1/Aravena%20Neira,%20V%C3%ADctor%20Alfonso.pdf</w:t>
        </w:r>
      </w:hyperlink>
    </w:p>
    <w:p w14:paraId="5921636C" w14:textId="77777777" w:rsidR="00964D9C" w:rsidRPr="00401F6D" w:rsidRDefault="00964D9C" w:rsidP="00A1760A">
      <w:pPr>
        <w:ind w:left="709" w:hanging="709"/>
        <w:jc w:val="both"/>
        <w:rPr>
          <w:rFonts w:ascii="Arial" w:hAnsi="Arial" w:cs="Arial"/>
          <w:sz w:val="24"/>
          <w:szCs w:val="24"/>
        </w:rPr>
      </w:pPr>
      <w:proofErr w:type="spellStart"/>
      <w:r w:rsidRPr="00401F6D">
        <w:rPr>
          <w:rFonts w:ascii="Arial" w:hAnsi="Arial" w:cs="Arial"/>
          <w:sz w:val="24"/>
          <w:szCs w:val="24"/>
        </w:rPr>
        <w:t>CertSuperior</w:t>
      </w:r>
      <w:proofErr w:type="spellEnd"/>
      <w:r w:rsidRPr="00401F6D">
        <w:rPr>
          <w:rFonts w:ascii="Arial" w:hAnsi="Arial" w:cs="Arial"/>
          <w:sz w:val="24"/>
          <w:szCs w:val="24"/>
        </w:rPr>
        <w:t>. (2025, April 24). ¿Qué es la criptografía asimétrica? </w:t>
      </w:r>
      <w:hyperlink r:id="rId8" w:tgtFrame="_blank" w:history="1">
        <w:r w:rsidRPr="00401F6D">
          <w:rPr>
            <w:rStyle w:val="Hipervnculo"/>
            <w:rFonts w:ascii="Arial" w:hAnsi="Arial" w:cs="Arial"/>
            <w:sz w:val="24"/>
            <w:szCs w:val="24"/>
          </w:rPr>
          <w:t>https://www.certsuperior.com/criptografia-asimetrica/</w:t>
        </w:r>
      </w:hyperlink>
    </w:p>
    <w:p w14:paraId="70F005EA" w14:textId="77777777" w:rsidR="00964D9C" w:rsidRPr="00401F6D" w:rsidRDefault="00964D9C" w:rsidP="00A1760A">
      <w:pPr>
        <w:ind w:left="709" w:hanging="709"/>
        <w:jc w:val="both"/>
        <w:rPr>
          <w:rFonts w:ascii="Arial" w:hAnsi="Arial" w:cs="Arial"/>
          <w:sz w:val="24"/>
          <w:szCs w:val="24"/>
        </w:rPr>
      </w:pPr>
      <w:proofErr w:type="spellStart"/>
      <w:r w:rsidRPr="00401F6D">
        <w:rPr>
          <w:rFonts w:ascii="Arial" w:hAnsi="Arial" w:cs="Arial"/>
          <w:sz w:val="24"/>
          <w:szCs w:val="24"/>
        </w:rPr>
        <w:t>DocuSign</w:t>
      </w:r>
      <w:proofErr w:type="spellEnd"/>
      <w:r w:rsidRPr="00401F6D">
        <w:rPr>
          <w:rFonts w:ascii="Arial" w:hAnsi="Arial" w:cs="Arial"/>
          <w:sz w:val="24"/>
          <w:szCs w:val="24"/>
        </w:rPr>
        <w:t xml:space="preserve">. (2021, </w:t>
      </w:r>
      <w:proofErr w:type="spellStart"/>
      <w:r w:rsidRPr="00401F6D">
        <w:rPr>
          <w:rFonts w:ascii="Arial" w:hAnsi="Arial" w:cs="Arial"/>
          <w:sz w:val="24"/>
          <w:szCs w:val="24"/>
        </w:rPr>
        <w:t>December</w:t>
      </w:r>
      <w:proofErr w:type="spellEnd"/>
      <w:r w:rsidRPr="00401F6D">
        <w:rPr>
          <w:rFonts w:ascii="Arial" w:hAnsi="Arial" w:cs="Arial"/>
          <w:sz w:val="24"/>
          <w:szCs w:val="24"/>
        </w:rPr>
        <w:t xml:space="preserve"> 26). ¿Qué es un hash y por qué es tan importante para la seguridad? </w:t>
      </w:r>
      <w:hyperlink r:id="rId9" w:tgtFrame="_blank" w:history="1">
        <w:r w:rsidRPr="00401F6D">
          <w:rPr>
            <w:rStyle w:val="Hipervnculo"/>
            <w:rFonts w:ascii="Arial" w:hAnsi="Arial" w:cs="Arial"/>
            <w:sz w:val="24"/>
            <w:szCs w:val="24"/>
          </w:rPr>
          <w:t>https://www.docusign.com/es-mx/blog/desarrolladores/hash</w:t>
        </w:r>
      </w:hyperlink>
    </w:p>
    <w:p w14:paraId="431FE07D" w14:textId="77777777" w:rsidR="00964D9C" w:rsidRPr="00401F6D" w:rsidRDefault="00964D9C" w:rsidP="00A1760A">
      <w:pPr>
        <w:ind w:left="709" w:hanging="709"/>
        <w:jc w:val="both"/>
        <w:rPr>
          <w:rFonts w:ascii="Arial" w:hAnsi="Arial" w:cs="Arial"/>
          <w:sz w:val="24"/>
          <w:szCs w:val="24"/>
        </w:rPr>
      </w:pPr>
      <w:r w:rsidRPr="00401F6D">
        <w:rPr>
          <w:rFonts w:ascii="Arial" w:hAnsi="Arial" w:cs="Arial"/>
          <w:sz w:val="24"/>
          <w:szCs w:val="24"/>
        </w:rPr>
        <w:t>EITCA. (2023, August 4). Explique el concepto de una función unidireccional en el contexto del hash de contraseñas. </w:t>
      </w:r>
      <w:hyperlink r:id="rId10" w:tgtFrame="_blank" w:history="1">
        <w:r w:rsidRPr="00401F6D">
          <w:rPr>
            <w:rStyle w:val="Hipervnculo"/>
            <w:rFonts w:ascii="Arial" w:hAnsi="Arial" w:cs="Arial"/>
            <w:sz w:val="24"/>
            <w:szCs w:val="24"/>
          </w:rPr>
          <w:t>https://es.eitca.org/cybersecurity/eitc-is-wasf-web-applications-security-fundamentals/</w:t>
        </w:r>
      </w:hyperlink>
    </w:p>
    <w:p w14:paraId="38F3E644" w14:textId="77777777" w:rsidR="00964D9C" w:rsidRPr="00401F6D" w:rsidRDefault="00964D9C" w:rsidP="00A1760A">
      <w:pPr>
        <w:ind w:left="709" w:hanging="709"/>
        <w:jc w:val="both"/>
        <w:rPr>
          <w:rFonts w:ascii="Arial" w:hAnsi="Arial" w:cs="Arial"/>
          <w:sz w:val="24"/>
          <w:szCs w:val="24"/>
        </w:rPr>
      </w:pPr>
      <w:r w:rsidRPr="00401F6D">
        <w:rPr>
          <w:rFonts w:ascii="Arial" w:hAnsi="Arial" w:cs="Arial"/>
          <w:sz w:val="24"/>
          <w:szCs w:val="24"/>
        </w:rPr>
        <w:t>EITCA. (2024, June 13). ¿Qué es el problema del logaritmo discreto y por qué se considera difícil de resolver? </w:t>
      </w:r>
      <w:hyperlink r:id="rId11" w:tgtFrame="_blank" w:history="1">
        <w:r w:rsidRPr="00401F6D">
          <w:rPr>
            <w:rStyle w:val="Hipervnculo"/>
            <w:rFonts w:ascii="Arial" w:hAnsi="Arial" w:cs="Arial"/>
            <w:sz w:val="24"/>
            <w:szCs w:val="24"/>
          </w:rPr>
          <w:t>https://es.eitca.org/cybersecurity/eitc-is-acc-advanced-classical-cryptography/diffie-hellman-cryptosystem/</w:t>
        </w:r>
      </w:hyperlink>
    </w:p>
    <w:p w14:paraId="7FD583C9" w14:textId="77777777" w:rsidR="00964D9C" w:rsidRPr="00401F6D" w:rsidRDefault="00964D9C" w:rsidP="00A1760A">
      <w:pPr>
        <w:ind w:left="709" w:hanging="709"/>
        <w:jc w:val="both"/>
        <w:rPr>
          <w:rFonts w:ascii="Arial" w:hAnsi="Arial" w:cs="Arial"/>
          <w:sz w:val="24"/>
          <w:szCs w:val="24"/>
        </w:rPr>
      </w:pPr>
      <w:r w:rsidRPr="00401F6D">
        <w:rPr>
          <w:rFonts w:ascii="Arial" w:hAnsi="Arial" w:cs="Arial"/>
          <w:sz w:val="24"/>
          <w:szCs w:val="24"/>
        </w:rPr>
        <w:lastRenderedPageBreak/>
        <w:t>IBM. (2024, August 7). ¿Qué es el cifrado asimétrico? </w:t>
      </w:r>
      <w:hyperlink r:id="rId12" w:tgtFrame="_blank" w:history="1">
        <w:r w:rsidRPr="00401F6D">
          <w:rPr>
            <w:rStyle w:val="Hipervnculo"/>
            <w:rFonts w:ascii="Arial" w:hAnsi="Arial" w:cs="Arial"/>
            <w:sz w:val="24"/>
            <w:szCs w:val="24"/>
          </w:rPr>
          <w:t>https://www.ibm.com/mx-es/think/topics/asymmetric-encryption</w:t>
        </w:r>
      </w:hyperlink>
    </w:p>
    <w:p w14:paraId="3D2DA1FE" w14:textId="77777777" w:rsidR="00964D9C" w:rsidRPr="00401F6D" w:rsidRDefault="00964D9C" w:rsidP="00A1760A">
      <w:pPr>
        <w:ind w:left="709" w:hanging="709"/>
        <w:jc w:val="both"/>
        <w:rPr>
          <w:rFonts w:ascii="Arial" w:hAnsi="Arial" w:cs="Arial"/>
          <w:sz w:val="24"/>
          <w:szCs w:val="24"/>
        </w:rPr>
      </w:pPr>
      <w:r w:rsidRPr="00401F6D">
        <w:rPr>
          <w:rFonts w:ascii="Arial" w:hAnsi="Arial" w:cs="Arial"/>
          <w:sz w:val="24"/>
          <w:szCs w:val="24"/>
        </w:rPr>
        <w:t xml:space="preserve">IBM. (2024, </w:t>
      </w:r>
      <w:proofErr w:type="spellStart"/>
      <w:r w:rsidRPr="00401F6D">
        <w:rPr>
          <w:rFonts w:ascii="Arial" w:hAnsi="Arial" w:cs="Arial"/>
          <w:sz w:val="24"/>
          <w:szCs w:val="24"/>
        </w:rPr>
        <w:t>September</w:t>
      </w:r>
      <w:proofErr w:type="spellEnd"/>
      <w:r w:rsidRPr="00401F6D">
        <w:rPr>
          <w:rFonts w:ascii="Arial" w:hAnsi="Arial" w:cs="Arial"/>
          <w:sz w:val="24"/>
          <w:szCs w:val="24"/>
        </w:rPr>
        <w:t xml:space="preserve"> 24). Ejemplos de criptografía, aplicaciones y casos de uso. </w:t>
      </w:r>
      <w:hyperlink r:id="rId13" w:tgtFrame="_blank" w:history="1">
        <w:r w:rsidRPr="00401F6D">
          <w:rPr>
            <w:rStyle w:val="Hipervnculo"/>
            <w:rFonts w:ascii="Arial" w:hAnsi="Arial" w:cs="Arial"/>
            <w:sz w:val="24"/>
            <w:szCs w:val="24"/>
          </w:rPr>
          <w:t>https://www.ibm.com/mx-es/think/topics/cryptography-use-cases</w:t>
        </w:r>
      </w:hyperlink>
    </w:p>
    <w:p w14:paraId="1AAC5D60" w14:textId="77777777" w:rsidR="00964D9C" w:rsidRPr="00401F6D" w:rsidRDefault="00964D9C" w:rsidP="00A1760A">
      <w:pPr>
        <w:ind w:left="709" w:hanging="709"/>
        <w:jc w:val="both"/>
        <w:rPr>
          <w:rFonts w:ascii="Arial" w:hAnsi="Arial" w:cs="Arial"/>
          <w:sz w:val="24"/>
          <w:szCs w:val="24"/>
        </w:rPr>
      </w:pPr>
      <w:r w:rsidRPr="00401F6D">
        <w:rPr>
          <w:rFonts w:ascii="Arial" w:hAnsi="Arial" w:cs="Arial"/>
          <w:sz w:val="24"/>
          <w:szCs w:val="24"/>
        </w:rPr>
        <w:t xml:space="preserve">Junco TIC. (2023, </w:t>
      </w:r>
      <w:proofErr w:type="spellStart"/>
      <w:r w:rsidRPr="00401F6D">
        <w:rPr>
          <w:rFonts w:ascii="Arial" w:hAnsi="Arial" w:cs="Arial"/>
          <w:sz w:val="24"/>
          <w:szCs w:val="24"/>
        </w:rPr>
        <w:t>February</w:t>
      </w:r>
      <w:proofErr w:type="spellEnd"/>
      <w:r w:rsidRPr="00401F6D">
        <w:rPr>
          <w:rFonts w:ascii="Arial" w:hAnsi="Arial" w:cs="Arial"/>
          <w:sz w:val="24"/>
          <w:szCs w:val="24"/>
        </w:rPr>
        <w:t xml:space="preserve"> 13). Criptografía asimétrica - Conceptos clave. </w:t>
      </w:r>
      <w:hyperlink r:id="rId14" w:tgtFrame="_blank" w:history="1">
        <w:r w:rsidRPr="00401F6D">
          <w:rPr>
            <w:rStyle w:val="Hipervnculo"/>
            <w:rFonts w:ascii="Arial" w:hAnsi="Arial" w:cs="Arial"/>
            <w:sz w:val="24"/>
            <w:szCs w:val="24"/>
          </w:rPr>
          <w:t>https://juncotic.com/criptografia-asimetrica-conceptos-clave/</w:t>
        </w:r>
      </w:hyperlink>
    </w:p>
    <w:p w14:paraId="6186E605" w14:textId="77777777" w:rsidR="00964D9C" w:rsidRPr="00401F6D" w:rsidRDefault="00964D9C" w:rsidP="00A1760A">
      <w:pPr>
        <w:ind w:left="709" w:hanging="709"/>
        <w:jc w:val="both"/>
        <w:rPr>
          <w:rFonts w:ascii="Arial" w:hAnsi="Arial" w:cs="Arial"/>
          <w:sz w:val="24"/>
          <w:szCs w:val="24"/>
        </w:rPr>
      </w:pPr>
      <w:proofErr w:type="spellStart"/>
      <w:r w:rsidRPr="00401F6D">
        <w:rPr>
          <w:rFonts w:ascii="Arial" w:hAnsi="Arial" w:cs="Arial"/>
          <w:sz w:val="24"/>
          <w:szCs w:val="24"/>
        </w:rPr>
        <w:t>Mailinblack</w:t>
      </w:r>
      <w:proofErr w:type="spellEnd"/>
      <w:r w:rsidRPr="00401F6D">
        <w:rPr>
          <w:rFonts w:ascii="Arial" w:hAnsi="Arial" w:cs="Arial"/>
          <w:sz w:val="24"/>
          <w:szCs w:val="24"/>
        </w:rPr>
        <w:t xml:space="preserve">. (2024, </w:t>
      </w:r>
      <w:proofErr w:type="spellStart"/>
      <w:r w:rsidRPr="00401F6D">
        <w:rPr>
          <w:rFonts w:ascii="Arial" w:hAnsi="Arial" w:cs="Arial"/>
          <w:sz w:val="24"/>
          <w:szCs w:val="24"/>
        </w:rPr>
        <w:t>November</w:t>
      </w:r>
      <w:proofErr w:type="spellEnd"/>
      <w:r w:rsidRPr="00401F6D">
        <w:rPr>
          <w:rFonts w:ascii="Arial" w:hAnsi="Arial" w:cs="Arial"/>
          <w:sz w:val="24"/>
          <w:szCs w:val="24"/>
        </w:rPr>
        <w:t xml:space="preserve"> 5). Función de hash: definición y aplicaciones. </w:t>
      </w:r>
      <w:hyperlink r:id="rId15" w:tgtFrame="_blank" w:history="1">
        <w:r w:rsidRPr="00401F6D">
          <w:rPr>
            <w:rStyle w:val="Hipervnculo"/>
            <w:rFonts w:ascii="Arial" w:hAnsi="Arial" w:cs="Arial"/>
            <w:sz w:val="24"/>
            <w:szCs w:val="24"/>
          </w:rPr>
          <w:t>https://www.mailinblack.com/es/ressources/noticias/el-hashing-un-metodo-de-seguridad-infalible/</w:t>
        </w:r>
      </w:hyperlink>
    </w:p>
    <w:p w14:paraId="7A07ACEF" w14:textId="77777777" w:rsidR="00D4346A" w:rsidRPr="00401F6D" w:rsidRDefault="00D4346A">
      <w:pPr>
        <w:rPr>
          <w:rFonts w:ascii="Arial" w:hAnsi="Arial" w:cs="Arial"/>
          <w:sz w:val="24"/>
          <w:szCs w:val="24"/>
        </w:rPr>
      </w:pPr>
    </w:p>
    <w:sectPr w:rsidR="00D4346A" w:rsidRPr="00401F6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5C9"/>
    <w:multiLevelType w:val="multilevel"/>
    <w:tmpl w:val="5E4A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E33EE"/>
    <w:multiLevelType w:val="multilevel"/>
    <w:tmpl w:val="D21AD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75257"/>
    <w:multiLevelType w:val="multilevel"/>
    <w:tmpl w:val="44D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F168B2"/>
    <w:multiLevelType w:val="multilevel"/>
    <w:tmpl w:val="7B56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4F190C"/>
    <w:multiLevelType w:val="hybridMultilevel"/>
    <w:tmpl w:val="F32A3B9C"/>
    <w:lvl w:ilvl="0" w:tplc="8C18217C">
      <w:numFmt w:val="bullet"/>
      <w:lvlText w:val="-"/>
      <w:lvlJc w:val="left"/>
      <w:pPr>
        <w:ind w:left="720" w:hanging="360"/>
      </w:pPr>
      <w:rPr>
        <w:rFonts w:ascii="Arial" w:eastAsiaTheme="minorHAnsi" w:hAnsi="Arial" w:cs="Arial"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68660309">
    <w:abstractNumId w:val="0"/>
  </w:num>
  <w:num w:numId="2" w16cid:durableId="510604474">
    <w:abstractNumId w:val="2"/>
  </w:num>
  <w:num w:numId="3" w16cid:durableId="1400518854">
    <w:abstractNumId w:val="1"/>
  </w:num>
  <w:num w:numId="4" w16cid:durableId="1291479560">
    <w:abstractNumId w:val="3"/>
  </w:num>
  <w:num w:numId="5" w16cid:durableId="1349605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2E"/>
    <w:rsid w:val="00401F6D"/>
    <w:rsid w:val="0053321F"/>
    <w:rsid w:val="005E61C3"/>
    <w:rsid w:val="0082062E"/>
    <w:rsid w:val="00930FB1"/>
    <w:rsid w:val="00964D9C"/>
    <w:rsid w:val="00A1760A"/>
    <w:rsid w:val="00BC0D78"/>
    <w:rsid w:val="00D4346A"/>
    <w:rsid w:val="00E65E4C"/>
    <w:rsid w:val="00ED626C"/>
    <w:rsid w:val="00EE61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6B18E"/>
  <w15:chartTrackingRefBased/>
  <w15:docId w15:val="{A3A091A3-0348-40A8-8421-A15796B33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062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82062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82062E"/>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82062E"/>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82062E"/>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8206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06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06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06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062E"/>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82062E"/>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82062E"/>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82062E"/>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82062E"/>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8206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06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06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062E"/>
    <w:rPr>
      <w:rFonts w:eastAsiaTheme="majorEastAsia" w:cstheme="majorBidi"/>
      <w:color w:val="272727" w:themeColor="text1" w:themeTint="D8"/>
    </w:rPr>
  </w:style>
  <w:style w:type="paragraph" w:styleId="Ttulo">
    <w:name w:val="Title"/>
    <w:basedOn w:val="Normal"/>
    <w:next w:val="Normal"/>
    <w:link w:val="TtuloCar"/>
    <w:uiPriority w:val="10"/>
    <w:qFormat/>
    <w:rsid w:val="00820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06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06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06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062E"/>
    <w:pPr>
      <w:spacing w:before="160"/>
      <w:jc w:val="center"/>
    </w:pPr>
    <w:rPr>
      <w:i/>
      <w:iCs/>
      <w:color w:val="404040" w:themeColor="text1" w:themeTint="BF"/>
    </w:rPr>
  </w:style>
  <w:style w:type="character" w:customStyle="1" w:styleId="CitaCar">
    <w:name w:val="Cita Car"/>
    <w:basedOn w:val="Fuentedeprrafopredeter"/>
    <w:link w:val="Cita"/>
    <w:uiPriority w:val="29"/>
    <w:rsid w:val="0082062E"/>
    <w:rPr>
      <w:i/>
      <w:iCs/>
      <w:color w:val="404040" w:themeColor="text1" w:themeTint="BF"/>
    </w:rPr>
  </w:style>
  <w:style w:type="paragraph" w:styleId="Prrafodelista">
    <w:name w:val="List Paragraph"/>
    <w:basedOn w:val="Normal"/>
    <w:uiPriority w:val="34"/>
    <w:qFormat/>
    <w:rsid w:val="0082062E"/>
    <w:pPr>
      <w:ind w:left="720"/>
      <w:contextualSpacing/>
    </w:pPr>
  </w:style>
  <w:style w:type="character" w:styleId="nfasisintenso">
    <w:name w:val="Intense Emphasis"/>
    <w:basedOn w:val="Fuentedeprrafopredeter"/>
    <w:uiPriority w:val="21"/>
    <w:qFormat/>
    <w:rsid w:val="0082062E"/>
    <w:rPr>
      <w:i/>
      <w:iCs/>
      <w:color w:val="2E74B5" w:themeColor="accent1" w:themeShade="BF"/>
    </w:rPr>
  </w:style>
  <w:style w:type="paragraph" w:styleId="Citadestacada">
    <w:name w:val="Intense Quote"/>
    <w:basedOn w:val="Normal"/>
    <w:next w:val="Normal"/>
    <w:link w:val="CitadestacadaCar"/>
    <w:uiPriority w:val="30"/>
    <w:qFormat/>
    <w:rsid w:val="008206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82062E"/>
    <w:rPr>
      <w:i/>
      <w:iCs/>
      <w:color w:val="2E74B5" w:themeColor="accent1" w:themeShade="BF"/>
    </w:rPr>
  </w:style>
  <w:style w:type="character" w:styleId="Referenciaintensa">
    <w:name w:val="Intense Reference"/>
    <w:basedOn w:val="Fuentedeprrafopredeter"/>
    <w:uiPriority w:val="32"/>
    <w:qFormat/>
    <w:rsid w:val="0082062E"/>
    <w:rPr>
      <w:b/>
      <w:bCs/>
      <w:smallCaps/>
      <w:color w:val="2E74B5" w:themeColor="accent1" w:themeShade="BF"/>
      <w:spacing w:val="5"/>
    </w:rPr>
  </w:style>
  <w:style w:type="character" w:styleId="Hipervnculo">
    <w:name w:val="Hyperlink"/>
    <w:basedOn w:val="Fuentedeprrafopredeter"/>
    <w:uiPriority w:val="99"/>
    <w:unhideWhenUsed/>
    <w:rsid w:val="00964D9C"/>
    <w:rPr>
      <w:color w:val="0563C1" w:themeColor="hyperlink"/>
      <w:u w:val="single"/>
    </w:rPr>
  </w:style>
  <w:style w:type="character" w:styleId="Mencinsinresolver">
    <w:name w:val="Unresolved Mention"/>
    <w:basedOn w:val="Fuentedeprrafopredeter"/>
    <w:uiPriority w:val="99"/>
    <w:semiHidden/>
    <w:unhideWhenUsed/>
    <w:rsid w:val="00964D9C"/>
    <w:rPr>
      <w:color w:val="605E5C"/>
      <w:shd w:val="clear" w:color="auto" w:fill="E1DFDD"/>
    </w:rPr>
  </w:style>
  <w:style w:type="character" w:styleId="Textodelmarcadordeposicin">
    <w:name w:val="Placeholder Text"/>
    <w:basedOn w:val="Fuentedeprrafopredeter"/>
    <w:uiPriority w:val="99"/>
    <w:semiHidden/>
    <w:rsid w:val="00ED62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rtsuperior.com/criptografia-asimetrica/" TargetMode="External"/><Relationship Id="rId13" Type="http://schemas.openxmlformats.org/officeDocument/2006/relationships/hyperlink" Target="https://www.ibm.com/mx-es/think/topics/cryptography-use-cases" TargetMode="External"/><Relationship Id="rId3" Type="http://schemas.openxmlformats.org/officeDocument/2006/relationships/settings" Target="settings.xml"/><Relationship Id="rId7" Type="http://schemas.openxmlformats.org/officeDocument/2006/relationships/hyperlink" Target="http://repobib.ubiobio.cl/jspui/bitstream/123456789/3940/1/Aravena%20Neira,%20V%C3%ADctor%20Alfonso.pdf" TargetMode="External"/><Relationship Id="rId12" Type="http://schemas.openxmlformats.org/officeDocument/2006/relationships/hyperlink" Target="https://www.ibm.com/mx-es/think/topics/asymmetric-encrypti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s.eitca.org/cybersecurity/eitc-is-acc-advanced-classical-cryptography/diffie-hellman-cryptosystem/" TargetMode="External"/><Relationship Id="rId5" Type="http://schemas.openxmlformats.org/officeDocument/2006/relationships/image" Target="media/image1.png"/><Relationship Id="rId15" Type="http://schemas.openxmlformats.org/officeDocument/2006/relationships/hyperlink" Target="https://www.mailinblack.com/es/ressources/noticias/el-hashing-un-metodo-de-seguridad-infalible/" TargetMode="External"/><Relationship Id="rId10" Type="http://schemas.openxmlformats.org/officeDocument/2006/relationships/hyperlink" Target="https://es.eitca.org/cybersecurity/eitc-is-wasf-web-applications-security-fundamentals/" TargetMode="External"/><Relationship Id="rId4" Type="http://schemas.openxmlformats.org/officeDocument/2006/relationships/webSettings" Target="webSettings.xml"/><Relationship Id="rId9" Type="http://schemas.openxmlformats.org/officeDocument/2006/relationships/hyperlink" Target="https://www.docusign.com/es-mx/blog/desarrolladores/hash" TargetMode="External"/><Relationship Id="rId14" Type="http://schemas.openxmlformats.org/officeDocument/2006/relationships/hyperlink" Target="https://juncotic.com/criptografia-asimetrica-conceptos-cla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1445</Words>
  <Characters>7948</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8</cp:revision>
  <dcterms:created xsi:type="dcterms:W3CDTF">2025-09-25T21:25:00Z</dcterms:created>
  <dcterms:modified xsi:type="dcterms:W3CDTF">2025-09-26T01:30:00Z</dcterms:modified>
</cp:coreProperties>
</file>