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B328F" w14:textId="2BA0B8F6" w:rsidR="005B42B0" w:rsidRPr="005D5CAB" w:rsidRDefault="005B42B0" w:rsidP="005B42B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60288" behindDoc="1" locked="0" layoutInCell="1" allowOverlap="1" wp14:anchorId="0434BCBA" wp14:editId="4C3E08F2">
            <wp:simplePos x="0" y="0"/>
            <wp:positionH relativeFrom="column">
              <wp:posOffset>-495935</wp:posOffset>
            </wp:positionH>
            <wp:positionV relativeFrom="page">
              <wp:posOffset>329565</wp:posOffset>
            </wp:positionV>
            <wp:extent cx="1162050" cy="1346200"/>
            <wp:effectExtent l="0" t="0" r="0" b="6350"/>
            <wp:wrapNone/>
            <wp:docPr id="3062441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7DF44AFC" wp14:editId="1A45836B">
            <wp:simplePos x="0" y="0"/>
            <wp:positionH relativeFrom="column">
              <wp:posOffset>5650865</wp:posOffset>
            </wp:positionH>
            <wp:positionV relativeFrom="page">
              <wp:posOffset>247650</wp:posOffset>
            </wp:positionV>
            <wp:extent cx="1130300" cy="1289050"/>
            <wp:effectExtent l="0" t="0" r="0" b="6350"/>
            <wp:wrapNone/>
            <wp:docPr id="20961313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</w:rPr>
        <w:t>Universidad Nacional Autónoma de México</w:t>
      </w:r>
    </w:p>
    <w:p w14:paraId="6A1F52C4" w14:textId="77777777" w:rsidR="005B42B0" w:rsidRPr="00111767" w:rsidRDefault="005B42B0" w:rsidP="005B42B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5D5CAB">
        <w:rPr>
          <w:rFonts w:ascii="Times New Roman" w:eastAsia="Times New Roman" w:hAnsi="Times New Roman" w:cs="Times New Roman"/>
          <w:color w:val="000000"/>
          <w:sz w:val="40"/>
          <w:szCs w:val="40"/>
        </w:rPr>
        <w:t>Facultad de Ingeniería</w:t>
      </w:r>
    </w:p>
    <w:p w14:paraId="4EB71998" w14:textId="77777777" w:rsidR="005B42B0" w:rsidRPr="004026CE" w:rsidRDefault="005B42B0" w:rsidP="005B42B0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</w:rPr>
        <w:t> </w:t>
      </w:r>
    </w:p>
    <w:p w14:paraId="615DC7BD" w14:textId="77777777" w:rsidR="005B42B0" w:rsidRPr="00111767" w:rsidRDefault="005B42B0" w:rsidP="005B42B0">
      <w:pPr>
        <w:spacing w:before="80"/>
        <w:ind w:left="1080" w:right="106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Bases de Datos Avanzadas</w:t>
      </w:r>
    </w:p>
    <w:p w14:paraId="65C49099" w14:textId="77777777" w:rsidR="005B42B0" w:rsidRDefault="005B42B0" w:rsidP="005B42B0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40EC2FD9" w14:textId="77777777" w:rsidR="005B42B0" w:rsidRPr="00111767" w:rsidRDefault="005B42B0" w:rsidP="005B42B0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3FF471BF" w14:textId="6263D403" w:rsidR="005B42B0" w:rsidRDefault="005B42B0" w:rsidP="005B42B0">
      <w:pPr>
        <w:spacing w:before="80"/>
        <w:ind w:left="1080" w:right="1060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Tarea 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: </w:t>
      </w:r>
    </w:p>
    <w:p w14:paraId="1E4832D0" w14:textId="6C02527B" w:rsidR="005B42B0" w:rsidRDefault="005B42B0" w:rsidP="005B42B0">
      <w:pPr>
        <w:spacing w:after="240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 w:rsidRPr="005B42B0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Parámetros de Configuración de Base de Datos</w:t>
      </w:r>
    </w:p>
    <w:p w14:paraId="099ABF53" w14:textId="77777777" w:rsidR="005B42B0" w:rsidRDefault="005B42B0" w:rsidP="005B42B0">
      <w:pPr>
        <w:spacing w:after="240"/>
        <w:rPr>
          <w:rFonts w:ascii="Times New Roman" w:eastAsia="Times New Roman" w:hAnsi="Times New Roman" w:cs="Times New Roman"/>
          <w:sz w:val="36"/>
          <w:szCs w:val="36"/>
        </w:rPr>
      </w:pPr>
    </w:p>
    <w:p w14:paraId="52D22429" w14:textId="77777777" w:rsidR="005B42B0" w:rsidRPr="0096554B" w:rsidRDefault="005B42B0" w:rsidP="005B42B0">
      <w:pPr>
        <w:spacing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96554B">
        <w:rPr>
          <w:rFonts w:ascii="Times New Roman" w:eastAsia="Times New Roman" w:hAnsi="Times New Roman" w:cs="Times New Roman"/>
          <w:sz w:val="40"/>
          <w:szCs w:val="40"/>
        </w:rPr>
        <w:t>Silverio Martínez Andrés</w:t>
      </w:r>
    </w:p>
    <w:p w14:paraId="62C2277D" w14:textId="77777777" w:rsidR="005B42B0" w:rsidRPr="00111767" w:rsidRDefault="005B42B0" w:rsidP="005B42B0">
      <w:pPr>
        <w:spacing w:after="240"/>
        <w:rPr>
          <w:rFonts w:ascii="Times New Roman" w:eastAsia="Times New Roman" w:hAnsi="Times New Roman" w:cs="Times New Roman"/>
          <w:sz w:val="36"/>
          <w:szCs w:val="36"/>
        </w:rPr>
      </w:pPr>
    </w:p>
    <w:p w14:paraId="4D71C425" w14:textId="77777777" w:rsidR="005B42B0" w:rsidRPr="00111767" w:rsidRDefault="005B42B0" w:rsidP="005B42B0">
      <w:pPr>
        <w:spacing w:before="320"/>
        <w:ind w:left="1080" w:right="106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PROFESOR: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MTRO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Gerardo Gabriel Carrasco Zuñiga</w:t>
      </w:r>
    </w:p>
    <w:p w14:paraId="207EA233" w14:textId="77777777" w:rsidR="005B42B0" w:rsidRPr="004026CE" w:rsidRDefault="005B42B0" w:rsidP="005B42B0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</w:rPr>
        <w:t> </w:t>
      </w:r>
    </w:p>
    <w:p w14:paraId="35214170" w14:textId="77777777" w:rsidR="005B42B0" w:rsidRDefault="005B42B0" w:rsidP="005B42B0">
      <w:pPr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</w:rPr>
        <w:t>Semestre 202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6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</w:rPr>
        <w:t>-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1</w:t>
      </w: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</w:rPr>
        <w:t> </w:t>
      </w:r>
    </w:p>
    <w:p w14:paraId="57D84765" w14:textId="77777777" w:rsidR="005B42B0" w:rsidRPr="00111767" w:rsidRDefault="005B42B0" w:rsidP="005B42B0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F37C223" w14:textId="7E67711B" w:rsidR="005B42B0" w:rsidRPr="00111767" w:rsidRDefault="005B42B0" w:rsidP="005B42B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Grupo: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3</w:t>
      </w:r>
    </w:p>
    <w:p w14:paraId="391F8764" w14:textId="77777777" w:rsidR="005B42B0" w:rsidRDefault="005B42B0" w:rsidP="005B42B0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999D688" w14:textId="77777777" w:rsidR="005B42B0" w:rsidRPr="00111767" w:rsidRDefault="005B42B0" w:rsidP="005B42B0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6DC7D2A8" w14:textId="5742AA30" w:rsidR="005B42B0" w:rsidRDefault="005B42B0" w:rsidP="005B42B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Fecha de entrega: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1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7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de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abril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de 2026</w:t>
      </w:r>
    </w:p>
    <w:p w14:paraId="29CB6ABA" w14:textId="7BCA2826" w:rsidR="00BA2225" w:rsidRDefault="00BA2225" w:rsidP="00BA2225">
      <w:pPr>
        <w:pStyle w:val="Ttulo1"/>
        <w:pBdr>
          <w:bottom w:val="single" w:sz="6" w:space="4" w:color="2E75B6"/>
        </w:pBdr>
        <w:jc w:val="center"/>
        <w:rPr>
          <w:color w:val="auto"/>
        </w:rPr>
      </w:pPr>
    </w:p>
    <w:p w14:paraId="66651A23" w14:textId="77777777" w:rsidR="00BA2225" w:rsidRDefault="00BA2225" w:rsidP="00BA2225">
      <w:pPr>
        <w:pStyle w:val="Ttulo1"/>
        <w:pBdr>
          <w:bottom w:val="single" w:sz="6" w:space="4" w:color="2E75B6"/>
        </w:pBdr>
        <w:jc w:val="center"/>
        <w:rPr>
          <w:color w:val="auto"/>
        </w:rPr>
      </w:pPr>
    </w:p>
    <w:p w14:paraId="0E3BD745" w14:textId="0CC47780" w:rsidR="00BA2225" w:rsidRPr="00BA2225" w:rsidRDefault="00BA2225" w:rsidP="00BA2225">
      <w:pPr>
        <w:pStyle w:val="Ttulo1"/>
        <w:pBdr>
          <w:bottom w:val="single" w:sz="6" w:space="4" w:color="2E75B6"/>
        </w:pBdr>
        <w:jc w:val="center"/>
        <w:rPr>
          <w:color w:val="auto"/>
        </w:rPr>
      </w:pPr>
      <w:r w:rsidRPr="00BA2225">
        <w:rPr>
          <w:color w:val="auto"/>
        </w:rPr>
        <w:t>Tarea</w:t>
      </w:r>
      <w:r w:rsidR="005B42B0">
        <w:rPr>
          <w:color w:val="auto"/>
        </w:rPr>
        <w:t xml:space="preserve"> 2</w:t>
      </w:r>
      <w:r w:rsidRPr="00BA2225">
        <w:rPr>
          <w:color w:val="auto"/>
        </w:rPr>
        <w:t xml:space="preserve">: </w:t>
      </w:r>
      <w:bookmarkStart w:id="0" w:name="_Hlk227314674"/>
      <w:r>
        <w:rPr>
          <w:color w:val="auto"/>
        </w:rPr>
        <w:t>Pa</w:t>
      </w:r>
      <w:r w:rsidRPr="00BA2225">
        <w:rPr>
          <w:color w:val="auto"/>
        </w:rPr>
        <w:t>rámetros de Configuración de Base de Datos</w:t>
      </w:r>
      <w:bookmarkEnd w:id="0"/>
    </w:p>
    <w:p w14:paraId="4CC4EE39" w14:textId="4F47BD73" w:rsidR="008E5334" w:rsidRDefault="006E1B62">
      <w:pPr>
        <w:pStyle w:val="Ttulo1"/>
        <w:pBdr>
          <w:bottom w:val="single" w:sz="6" w:space="4" w:color="2E75B6"/>
        </w:pBdr>
      </w:pPr>
      <w:r>
        <w:lastRenderedPageBreak/>
        <w:t>1. ¿Qué son los parámetros dinámicos?</w:t>
      </w:r>
    </w:p>
    <w:p w14:paraId="39F3EC88" w14:textId="2051AB04" w:rsidR="008E5334" w:rsidRDefault="006E1B62">
      <w:pPr>
        <w:spacing w:before="80" w:after="80"/>
      </w:pPr>
      <w:r>
        <w:t>En Oracle, los parámetros de inicialización se clasifican en dinámicos y estáticos según si pueden modificarse mientras la instancia está en ejecución. La columna IS</w:t>
      </w:r>
      <w:r w:rsidR="00BA2225">
        <w:t>S</w:t>
      </w:r>
      <w:r>
        <w:t>YS_MODIFIABLE de la vista V$PARAMETER es la fuente de verdad para determinar esta clasific</w:t>
      </w:r>
      <w:r>
        <w:t>ación.</w:t>
      </w:r>
    </w:p>
    <w:p w14:paraId="5DC5DF7E" w14:textId="77777777" w:rsidR="008E5334" w:rsidRDefault="008E533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5"/>
        <w:gridCol w:w="4750"/>
        <w:gridCol w:w="2385"/>
      </w:tblGrid>
      <w:tr w:rsidR="008E5334" w14:paraId="0FA2D2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BC68F" w14:textId="77777777" w:rsidR="008E5334" w:rsidRDefault="006E1B62">
            <w:r>
              <w:rPr>
                <w:b/>
                <w:bCs/>
                <w:color w:val="FFFFFF"/>
                <w:sz w:val="20"/>
                <w:szCs w:val="20"/>
              </w:rPr>
              <w:t>Valor ISSYS_MODIFIABLE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D1100" w14:textId="77777777" w:rsidR="008E5334" w:rsidRDefault="006E1B62">
            <w:r>
              <w:rPr>
                <w:b/>
                <w:bCs/>
                <w:color w:val="FFFFFF"/>
                <w:sz w:val="20"/>
                <w:szCs w:val="20"/>
              </w:rPr>
              <w:t>Comportamiento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1F78D" w14:textId="77777777" w:rsidR="008E5334" w:rsidRDefault="006E1B62">
            <w:r>
              <w:rPr>
                <w:b/>
                <w:bCs/>
                <w:color w:val="FFFFFF"/>
                <w:sz w:val="20"/>
                <w:szCs w:val="20"/>
              </w:rPr>
              <w:t>¿Reinicio?</w:t>
            </w:r>
          </w:p>
        </w:tc>
      </w:tr>
      <w:tr w:rsidR="008E5334" w14:paraId="61A53D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54522" w14:textId="77777777" w:rsidR="008E5334" w:rsidRDefault="006E1B6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IMMEDIATE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A2C2D" w14:textId="77777777" w:rsidR="008E5334" w:rsidRDefault="006E1B62">
            <w:r>
              <w:rPr>
                <w:sz w:val="20"/>
                <w:szCs w:val="20"/>
              </w:rPr>
              <w:t>Parámetro dinámico. El cambio surte efecto de inmediato en todas las sesiones activas.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D99E2" w14:textId="77777777" w:rsidR="008E5334" w:rsidRDefault="006E1B62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No requiere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restart</w:t>
            </w:r>
            <w:proofErr w:type="spellEnd"/>
          </w:p>
        </w:tc>
      </w:tr>
      <w:tr w:rsidR="008E5334" w14:paraId="262E19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FA620" w14:textId="77777777" w:rsidR="008E5334" w:rsidRDefault="006E1B6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DEFERRED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4D9D8" w14:textId="77777777" w:rsidR="008E5334" w:rsidRDefault="006E1B62">
            <w:r>
              <w:rPr>
                <w:sz w:val="20"/>
                <w:szCs w:val="20"/>
              </w:rPr>
              <w:t>El cambio aplica solo a sesiones futuras. Las sesiones actuales conservan el valor anterior.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5DA21" w14:textId="77777777" w:rsidR="008E5334" w:rsidRDefault="006E1B62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No requiere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restart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(sesiones futuras)</w:t>
            </w:r>
          </w:p>
        </w:tc>
      </w:tr>
      <w:tr w:rsidR="008E5334" w14:paraId="76861A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CCFA7" w14:textId="77777777" w:rsidR="008E5334" w:rsidRDefault="006E1B6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FALSE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71B87" w14:textId="77777777" w:rsidR="008E5334" w:rsidRDefault="006E1B62">
            <w:r>
              <w:rPr>
                <w:sz w:val="20"/>
                <w:szCs w:val="20"/>
              </w:rPr>
              <w:t>Parámetro estático. Solo puede modificarse con SCOPE=SPFILE. La BD debe reiniciarse.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7C60F" w14:textId="77777777" w:rsidR="008E5334" w:rsidRDefault="006E1B62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REQUIERE RESTART</w:t>
            </w:r>
          </w:p>
        </w:tc>
      </w:tr>
    </w:tbl>
    <w:p w14:paraId="11A9B2D7" w14:textId="77777777" w:rsidR="008E5334" w:rsidRDefault="008E5334">
      <w:pPr>
        <w:spacing w:before="60" w:after="60"/>
      </w:pPr>
    </w:p>
    <w:p w14:paraId="363E8E64" w14:textId="77777777" w:rsidR="008E5334" w:rsidRDefault="006E1B62">
      <w:pPr>
        <w:pStyle w:val="Ttulo1"/>
        <w:pBdr>
          <w:bottom w:val="single" w:sz="6" w:space="4" w:color="2E75B6"/>
        </w:pBdr>
      </w:pPr>
      <w:r>
        <w:t>2. El parámetro SCOPE en ALTER SYSTEM</w:t>
      </w:r>
    </w:p>
    <w:p w14:paraId="18E95338" w14:textId="1CB7B92D" w:rsidR="008E5334" w:rsidRDefault="006E1B62" w:rsidP="00BA2225">
      <w:pPr>
        <w:spacing w:before="80" w:after="80"/>
        <w:jc w:val="both"/>
      </w:pPr>
      <w:r>
        <w:t xml:space="preserve">Al ejecutar ALTER SYSTEM SET, </w:t>
      </w:r>
      <w:r w:rsidR="00BA2225">
        <w:t>se puede</w:t>
      </w:r>
      <w:r>
        <w:t xml:space="preserve"> controlar el alcance del cambio con la cláusula SCOPE:</w:t>
      </w:r>
    </w:p>
    <w:p w14:paraId="4A2A4A5C" w14:textId="77777777" w:rsidR="008E5334" w:rsidRDefault="008E533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260"/>
        <w:gridCol w:w="2300"/>
      </w:tblGrid>
      <w:tr w:rsidR="008E5334" w14:paraId="1C19A4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37C0B" w14:textId="77777777" w:rsidR="008E5334" w:rsidRDefault="006E1B62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A9CEC" w14:textId="77777777" w:rsidR="008E5334" w:rsidRDefault="006E1B62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2C4ED" w14:textId="77777777" w:rsidR="008E5334" w:rsidRDefault="006E1B62">
            <w:r>
              <w:rPr>
                <w:b/>
                <w:bCs/>
                <w:color w:val="FFFFFF"/>
                <w:sz w:val="20"/>
                <w:szCs w:val="20"/>
              </w:rPr>
              <w:t>Aplica a</w:t>
            </w:r>
          </w:p>
        </w:tc>
      </w:tr>
      <w:tr w:rsidR="008E5334" w14:paraId="2481B3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A9503" w14:textId="77777777" w:rsidR="008E5334" w:rsidRDefault="006E1B62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MEMORY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3628A" w14:textId="77777777" w:rsidR="008E5334" w:rsidRDefault="006E1B62">
            <w:r>
              <w:rPr>
                <w:sz w:val="20"/>
                <w:szCs w:val="20"/>
              </w:rPr>
              <w:t xml:space="preserve">Aplica en la instancia actual de inmediato. No persiste tras </w:t>
            </w:r>
            <w:proofErr w:type="spellStart"/>
            <w:r>
              <w:rPr>
                <w:sz w:val="20"/>
                <w:szCs w:val="20"/>
              </w:rPr>
              <w:t>restart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828CB" w14:textId="77777777" w:rsidR="008E5334" w:rsidRDefault="006E1B62">
            <w:r>
              <w:rPr>
                <w:sz w:val="20"/>
                <w:szCs w:val="20"/>
              </w:rPr>
              <w:t>Solo dinámicos</w:t>
            </w:r>
          </w:p>
        </w:tc>
      </w:tr>
      <w:tr w:rsidR="008E5334" w14:paraId="25DE0D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AB26E" w14:textId="77777777" w:rsidR="008E5334" w:rsidRDefault="006E1B62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SPFILE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BEFEA" w14:textId="77777777" w:rsidR="008E5334" w:rsidRDefault="006E1B62">
            <w:r>
              <w:rPr>
                <w:sz w:val="20"/>
                <w:szCs w:val="20"/>
              </w:rPr>
              <w:t>Solo actualiza el archivo de parámetros. Toma efecto en el próximo reinicio.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FC88F" w14:textId="77777777" w:rsidR="008E5334" w:rsidRDefault="006E1B62">
            <w:r>
              <w:rPr>
                <w:sz w:val="20"/>
                <w:szCs w:val="20"/>
              </w:rPr>
              <w:t>Dinámicos y estáticos</w:t>
            </w:r>
          </w:p>
        </w:tc>
      </w:tr>
      <w:tr w:rsidR="008E5334" w14:paraId="4093C2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5F7B1" w14:textId="77777777" w:rsidR="008E5334" w:rsidRDefault="006E1B62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BOTH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C25B4" w14:textId="77777777" w:rsidR="008E5334" w:rsidRDefault="006E1B62">
            <w:r>
              <w:rPr>
                <w:sz w:val="20"/>
                <w:szCs w:val="20"/>
              </w:rPr>
              <w:t>Aplica en la instancia ahora Y guarda en el SPFILE. Default si usas SPFILE.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F5385" w14:textId="77777777" w:rsidR="008E5334" w:rsidRDefault="006E1B62">
            <w:r>
              <w:rPr>
                <w:sz w:val="20"/>
                <w:szCs w:val="20"/>
              </w:rPr>
              <w:t>Solo dinámicos</w:t>
            </w:r>
          </w:p>
        </w:tc>
      </w:tr>
    </w:tbl>
    <w:p w14:paraId="7FA20FE4" w14:textId="77777777" w:rsidR="008E5334" w:rsidRDefault="008E5334">
      <w:pPr>
        <w:spacing w:before="60" w:after="60"/>
      </w:pPr>
    </w:p>
    <w:p w14:paraId="0748921F" w14:textId="77777777" w:rsidR="008E5334" w:rsidRDefault="006E1B62">
      <w:pPr>
        <w:spacing w:before="80" w:after="80"/>
      </w:pPr>
      <w:r>
        <w:rPr>
          <w:i/>
          <w:iCs/>
          <w:color w:val="666666"/>
        </w:rPr>
        <w:t>Nota: Si la instancia fue iniciada con PFILE (no SPFILE), solo SCOPE=MEMORY está permitido.</w:t>
      </w:r>
    </w:p>
    <w:p w14:paraId="061A5F25" w14:textId="77777777" w:rsidR="008E5334" w:rsidRDefault="006E1B62">
      <w:pPr>
        <w:pStyle w:val="Ttulo1"/>
        <w:pBdr>
          <w:bottom w:val="single" w:sz="6" w:space="4" w:color="2E75B6"/>
        </w:pBdr>
      </w:pPr>
      <w:r>
        <w:t xml:space="preserve">3. Consulta clave: identificar parámetros sin </w:t>
      </w:r>
      <w:proofErr w:type="spellStart"/>
      <w:r>
        <w:t>restart</w:t>
      </w:r>
      <w:proofErr w:type="spellEnd"/>
    </w:p>
    <w:p w14:paraId="3CC0C48A" w14:textId="30835967" w:rsidR="008E5334" w:rsidRDefault="006E1B62">
      <w:pPr>
        <w:spacing w:before="80" w:after="80"/>
      </w:pPr>
      <w:r>
        <w:t>Usa</w:t>
      </w:r>
      <w:r w:rsidR="00BA2225">
        <w:t>r</w:t>
      </w:r>
      <w:r>
        <w:t xml:space="preserve"> la siguiente consulta para ver todos los parámetros dinámicos disponibles:</w:t>
      </w:r>
    </w:p>
    <w:p w14:paraId="4A40C184" w14:textId="77777777" w:rsidR="008E5334" w:rsidRDefault="008E533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5334" w14:paraId="33505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4CC78F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-- Ver todos los parámetros di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námicos (IMMEDIATE y DEFERRED)</w:t>
            </w:r>
          </w:p>
          <w:p w14:paraId="69909449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,</w:t>
            </w:r>
          </w:p>
          <w:p w14:paraId="6A959E77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,</w:t>
            </w:r>
          </w:p>
          <w:p w14:paraId="08ED354B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issys_modifiable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,</w:t>
            </w:r>
          </w:p>
          <w:p w14:paraId="0F222D9B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isses_modifiable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,</w:t>
            </w:r>
          </w:p>
          <w:p w14:paraId="2D3C3EFE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description</w:t>
            </w:r>
            <w:proofErr w:type="spellEnd"/>
          </w:p>
          <w:p w14:paraId="7B496C23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 xml:space="preserve">FROM  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v$parameter</w:t>
            </w:r>
            <w:proofErr w:type="spellEnd"/>
          </w:p>
          <w:p w14:paraId="4AC68110" w14:textId="77777777" w:rsidR="008E5334" w:rsidRDefault="006E1B62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lastRenderedPageBreak/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issys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_modifiable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 xml:space="preserve"> != 'FALSE'</w:t>
            </w:r>
          </w:p>
          <w:p w14:paraId="3C521084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issys_modifiable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;</w:t>
            </w:r>
          </w:p>
        </w:tc>
      </w:tr>
    </w:tbl>
    <w:p w14:paraId="2C7E54B6" w14:textId="77777777" w:rsidR="008E5334" w:rsidRDefault="008E5334">
      <w:pPr>
        <w:spacing w:before="60" w:after="60"/>
      </w:pPr>
    </w:p>
    <w:p w14:paraId="05848205" w14:textId="77777777" w:rsidR="008E5334" w:rsidRDefault="006E1B62">
      <w:pPr>
        <w:spacing w:before="80" w:after="80"/>
      </w:pPr>
      <w:r>
        <w:t xml:space="preserve">Para consultar un parámetro específico y saber si requiere </w:t>
      </w:r>
      <w:proofErr w:type="spellStart"/>
      <w:r>
        <w:t>restart</w:t>
      </w:r>
      <w:proofErr w:type="spellEnd"/>
      <w:r>
        <w:t>:</w:t>
      </w:r>
    </w:p>
    <w:p w14:paraId="477C9A43" w14:textId="77777777" w:rsidR="008E5334" w:rsidRDefault="008E533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5334" w14:paraId="06D791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36C8C5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-- Consulta con semáforo visual</w:t>
            </w:r>
          </w:p>
          <w:p w14:paraId="5AC0EB88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,</w:t>
            </w:r>
          </w:p>
          <w:p w14:paraId="3618A290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issys_modifiable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,</w:t>
            </w:r>
          </w:p>
          <w:p w14:paraId="6A214633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CASE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issys_modifiable</w:t>
            </w:r>
            <w:proofErr w:type="spellEnd"/>
          </w:p>
          <w:p w14:paraId="198F1534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WHEN 'IMMEDIATE' THEN 'No requiere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restart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'</w:t>
            </w:r>
          </w:p>
          <w:p w14:paraId="212D3D57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WHEN 'DEFERRED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'  THEN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'No requiere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restart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(sesiones futuras)'</w:t>
            </w:r>
          </w:p>
          <w:p w14:paraId="5F96F717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WHEN 'FALSE'     THEN 'REQUIERE RESTART'</w:t>
            </w:r>
          </w:p>
          <w:p w14:paraId="3D9207F2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END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requiere_restart</w:t>
            </w:r>
            <w:proofErr w:type="spellEnd"/>
          </w:p>
          <w:p w14:paraId="2647998B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 xml:space="preserve">FROM  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v$parameter</w:t>
            </w:r>
            <w:proofErr w:type="spellEnd"/>
          </w:p>
          <w:p w14:paraId="23DA400A" w14:textId="77777777" w:rsidR="008E5334" w:rsidRDefault="006E1B62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db_cache_size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';</w:t>
            </w:r>
          </w:p>
        </w:tc>
      </w:tr>
    </w:tbl>
    <w:p w14:paraId="16F9B636" w14:textId="77777777" w:rsidR="008E5334" w:rsidRDefault="006E1B62">
      <w:pPr>
        <w:pStyle w:val="Ttulo1"/>
        <w:pBdr>
          <w:bottom w:val="single" w:sz="6" w:space="4" w:color="2E75B6"/>
        </w:pBdr>
      </w:pPr>
      <w:r>
        <w:t>4. Parámetros IMMEDIATE (efecto inmediato)</w:t>
      </w:r>
    </w:p>
    <w:p w14:paraId="04CFF35D" w14:textId="77777777" w:rsidR="008E5334" w:rsidRDefault="006E1B62">
      <w:pPr>
        <w:spacing w:before="80" w:after="80"/>
      </w:pPr>
      <w:r>
        <w:t>Los siguientes son parámetros de uso frecuente que pueden cambiarse sin reiniciar la base de datos:</w:t>
      </w:r>
    </w:p>
    <w:p w14:paraId="38B7DDAC" w14:textId="77777777" w:rsidR="008E5334" w:rsidRDefault="008E533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1"/>
        <w:gridCol w:w="5639"/>
      </w:tblGrid>
      <w:tr w:rsidR="008E5334" w14:paraId="2FED84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F3BE" w14:textId="77777777" w:rsidR="008E5334" w:rsidRDefault="006E1B62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74D9" w14:textId="77777777" w:rsidR="008E5334" w:rsidRDefault="006E1B62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E5334" w14:paraId="5F6588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39DF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DB_CACHE_SIZE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ECF7" w14:textId="77777777" w:rsidR="008E5334" w:rsidRDefault="006E1B62">
            <w:r>
              <w:rPr>
                <w:sz w:val="20"/>
                <w:szCs w:val="20"/>
              </w:rPr>
              <w:t>Tamaño de la caché de buffer de base de datos</w:t>
            </w:r>
          </w:p>
        </w:tc>
      </w:tr>
      <w:tr w:rsidR="008E5334" w14:paraId="7E044C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85D8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SGA_TARGET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89FB" w14:textId="77777777" w:rsidR="008E5334" w:rsidRDefault="006E1B62">
            <w:r>
              <w:rPr>
                <w:sz w:val="20"/>
                <w:szCs w:val="20"/>
              </w:rPr>
              <w:t>Tamaño total del SGA (gestión automática)</w:t>
            </w:r>
          </w:p>
        </w:tc>
      </w:tr>
      <w:tr w:rsidR="008E5334" w14:paraId="248283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67EC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PGA_AGGREGATE_TARGET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741E" w14:textId="77777777" w:rsidR="008E5334" w:rsidRDefault="006E1B62">
            <w:r>
              <w:rPr>
                <w:sz w:val="20"/>
                <w:szCs w:val="20"/>
              </w:rPr>
              <w:t>Memoria agregada para procesos de servidor</w:t>
            </w:r>
          </w:p>
        </w:tc>
      </w:tr>
      <w:tr w:rsidR="008E5334" w14:paraId="48E394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4515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JOB_QUEUE_PROCESSES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02C2" w14:textId="77777777" w:rsidR="008E5334" w:rsidRDefault="006E1B62">
            <w:r>
              <w:rPr>
                <w:sz w:val="20"/>
                <w:szCs w:val="20"/>
              </w:rPr>
              <w:t xml:space="preserve">Número de procesos para trabajos de Oracle </w:t>
            </w:r>
            <w:proofErr w:type="spellStart"/>
            <w:r>
              <w:rPr>
                <w:sz w:val="20"/>
                <w:szCs w:val="20"/>
              </w:rPr>
              <w:t>Scheduler</w:t>
            </w:r>
            <w:proofErr w:type="spellEnd"/>
          </w:p>
        </w:tc>
      </w:tr>
      <w:tr w:rsidR="008E5334" w14:paraId="002914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611A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LOG_ARCHIVE_MAX_PROCESSES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F8D6" w14:textId="77777777" w:rsidR="008E5334" w:rsidRDefault="006E1B62">
            <w:r>
              <w:rPr>
                <w:sz w:val="20"/>
                <w:szCs w:val="20"/>
              </w:rPr>
              <w:t>Procesos de archivado en paralelo</w:t>
            </w:r>
          </w:p>
        </w:tc>
      </w:tr>
      <w:tr w:rsidR="008E5334" w14:paraId="2A7700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8038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CURSOR_SHARING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C7B4" w14:textId="77777777" w:rsidR="008E5334" w:rsidRDefault="006E1B62">
            <w:r>
              <w:rPr>
                <w:sz w:val="20"/>
                <w:szCs w:val="20"/>
              </w:rPr>
              <w:t>Control de reutilización de cursores (EXACT/FORCE/SIMILAR)</w:t>
            </w:r>
          </w:p>
        </w:tc>
      </w:tr>
      <w:tr w:rsidR="008E5334" w14:paraId="554C7A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0210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DB_FILE_MULTIBLOCK_READ_COUNT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DF48" w14:textId="77777777" w:rsidR="008E5334" w:rsidRDefault="006E1B62">
            <w:r>
              <w:rPr>
                <w:sz w:val="20"/>
                <w:szCs w:val="20"/>
              </w:rPr>
              <w:t xml:space="preserve">Bloques leídos en un solo I/O durante full </w:t>
            </w:r>
            <w:proofErr w:type="spellStart"/>
            <w:r>
              <w:rPr>
                <w:sz w:val="20"/>
                <w:szCs w:val="20"/>
              </w:rPr>
              <w:t>scans</w:t>
            </w:r>
            <w:proofErr w:type="spellEnd"/>
          </w:p>
        </w:tc>
      </w:tr>
      <w:tr w:rsidR="008E5334" w14:paraId="64BC2F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427B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DISPATCHERS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4C7D" w14:textId="77777777" w:rsidR="008E5334" w:rsidRDefault="006E1B62">
            <w:r>
              <w:rPr>
                <w:sz w:val="20"/>
                <w:szCs w:val="20"/>
              </w:rPr>
              <w:t>Configuración de despachadores para conexiones compartidas</w:t>
            </w:r>
          </w:p>
        </w:tc>
      </w:tr>
      <w:tr w:rsidR="008E5334" w14:paraId="0FBB6C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B98C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CPU_COUNT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E32F" w14:textId="77777777" w:rsidR="008E5334" w:rsidRDefault="006E1B62">
            <w:r>
              <w:rPr>
                <w:sz w:val="20"/>
                <w:szCs w:val="20"/>
              </w:rPr>
              <w:t xml:space="preserve">Número de </w:t>
            </w:r>
            <w:proofErr w:type="spellStart"/>
            <w:r>
              <w:rPr>
                <w:sz w:val="20"/>
                <w:szCs w:val="20"/>
              </w:rPr>
              <w:t>CPUs</w:t>
            </w:r>
            <w:proofErr w:type="spellEnd"/>
            <w:r>
              <w:rPr>
                <w:sz w:val="20"/>
                <w:szCs w:val="20"/>
              </w:rPr>
              <w:t xml:space="preserve"> disponibles para la instancia</w:t>
            </w:r>
          </w:p>
        </w:tc>
      </w:tr>
      <w:tr w:rsidR="008E5334" w14:paraId="0A32D3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B59E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ENABLE_DDL_LOGGING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3BE0" w14:textId="77777777" w:rsidR="008E5334" w:rsidRDefault="006E1B62">
            <w:r>
              <w:rPr>
                <w:sz w:val="20"/>
                <w:szCs w:val="20"/>
              </w:rPr>
              <w:t xml:space="preserve">Habilita el registro de sentencias DDL en el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log</w:t>
            </w:r>
          </w:p>
        </w:tc>
      </w:tr>
      <w:tr w:rsidR="008E5334" w14:paraId="7CF603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0DCF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ARCHIVE_LAG_TARGET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9B56" w14:textId="77777777" w:rsidR="008E5334" w:rsidRDefault="006E1B62">
            <w:r>
              <w:rPr>
                <w:sz w:val="20"/>
                <w:szCs w:val="20"/>
              </w:rPr>
              <w:t xml:space="preserve">Máximo </w:t>
            </w:r>
            <w:proofErr w:type="spellStart"/>
            <w:r>
              <w:rPr>
                <w:sz w:val="20"/>
                <w:szCs w:val="20"/>
              </w:rPr>
              <w:t>lag</w:t>
            </w:r>
            <w:proofErr w:type="spellEnd"/>
            <w:r>
              <w:rPr>
                <w:sz w:val="20"/>
                <w:szCs w:val="20"/>
              </w:rPr>
              <w:t xml:space="preserve"> (en segundos) antes de forzar un log switch</w:t>
            </w:r>
          </w:p>
        </w:tc>
      </w:tr>
      <w:tr w:rsidR="008E5334" w14:paraId="7D0E58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81EB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DB_KEEP_CACHE_SIZE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CCCA" w14:textId="77777777" w:rsidR="008E5334" w:rsidRDefault="006E1B62">
            <w:r>
              <w:rPr>
                <w:sz w:val="20"/>
                <w:szCs w:val="20"/>
              </w:rPr>
              <w:t>Tamaño del pool KEEP en el buffer cache</w:t>
            </w:r>
          </w:p>
        </w:tc>
      </w:tr>
      <w:tr w:rsidR="008E5334" w14:paraId="7F0F2C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F80A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DB_RECYCLE_CACHE_SIZE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584B" w14:textId="77777777" w:rsidR="008E5334" w:rsidRDefault="006E1B62">
            <w:r>
              <w:rPr>
                <w:sz w:val="20"/>
                <w:szCs w:val="20"/>
              </w:rPr>
              <w:t>Tamaño del pool RECYCLE en el buffer cache</w:t>
            </w:r>
          </w:p>
        </w:tc>
      </w:tr>
      <w:tr w:rsidR="008E5334" w14:paraId="08C3D5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FE9E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CONTROL_FILE_RECORD_KEEP_TIME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B6E9" w14:textId="77777777" w:rsidR="008E5334" w:rsidRDefault="006E1B62">
            <w:r>
              <w:rPr>
                <w:sz w:val="20"/>
                <w:szCs w:val="20"/>
              </w:rPr>
              <w:t>Días de retención de registros reutilizables del control file</w:t>
            </w:r>
          </w:p>
        </w:tc>
      </w:tr>
    </w:tbl>
    <w:p w14:paraId="5BDD7759" w14:textId="77777777" w:rsidR="008E5334" w:rsidRDefault="006E1B62">
      <w:pPr>
        <w:pStyle w:val="Ttulo1"/>
        <w:pBdr>
          <w:bottom w:val="single" w:sz="6" w:space="4" w:color="2E75B6"/>
        </w:pBdr>
      </w:pPr>
      <w:r>
        <w:lastRenderedPageBreak/>
        <w:t>5. Parámetros DEFERRED (sesiones futuras)</w:t>
      </w:r>
    </w:p>
    <w:p w14:paraId="5A38895E" w14:textId="77777777" w:rsidR="008E5334" w:rsidRDefault="006E1B62">
      <w:pPr>
        <w:spacing w:before="80" w:after="80"/>
      </w:pPr>
      <w:r>
        <w:t>Estos parámetros requieren la cláusula DEFERRED o bien se aplican automáticamente a las nuevas sesiones:</w:t>
      </w:r>
    </w:p>
    <w:p w14:paraId="45FAB48A" w14:textId="77777777" w:rsidR="008E5334" w:rsidRDefault="008E533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1"/>
        <w:gridCol w:w="5639"/>
      </w:tblGrid>
      <w:tr w:rsidR="008E5334" w14:paraId="06358B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E05C" w14:textId="77777777" w:rsidR="008E5334" w:rsidRDefault="006E1B62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F52D" w14:textId="77777777" w:rsidR="008E5334" w:rsidRDefault="006E1B62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E5334" w14:paraId="7550C4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D009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SORT_AREA_SIZE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BDCA" w14:textId="77777777" w:rsidR="008E5334" w:rsidRDefault="006E1B62">
            <w:r>
              <w:rPr>
                <w:sz w:val="20"/>
                <w:szCs w:val="20"/>
              </w:rPr>
              <w:t>Memoria para operaciones de ordenamiento por sesión</w:t>
            </w:r>
          </w:p>
        </w:tc>
      </w:tr>
      <w:tr w:rsidR="008E5334" w14:paraId="377CE1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0B9F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SORT_AREA_RETAINED_SIZE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ACE6" w14:textId="77777777" w:rsidR="008E5334" w:rsidRDefault="006E1B62">
            <w:r>
              <w:rPr>
                <w:sz w:val="20"/>
                <w:szCs w:val="20"/>
              </w:rPr>
              <w:t xml:space="preserve">Memoria retenida tras completar un </w:t>
            </w:r>
            <w:proofErr w:type="spellStart"/>
            <w:r>
              <w:rPr>
                <w:sz w:val="20"/>
                <w:szCs w:val="20"/>
              </w:rPr>
              <w:t>sort</w:t>
            </w:r>
            <w:proofErr w:type="spellEnd"/>
          </w:p>
        </w:tc>
      </w:tr>
      <w:tr w:rsidR="008E5334" w14:paraId="32465F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6B80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BACKUP_TAPE_IO_SLAVES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EB2A" w14:textId="77777777" w:rsidR="008E5334" w:rsidRDefault="006E1B62">
            <w:r>
              <w:rPr>
                <w:sz w:val="20"/>
                <w:szCs w:val="20"/>
              </w:rPr>
              <w:t xml:space="preserve">Usa esclavos I/O asíncronos para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 xml:space="preserve"> en cinta</w:t>
            </w:r>
          </w:p>
        </w:tc>
      </w:tr>
      <w:tr w:rsidR="008E5334" w14:paraId="327C15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839B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OBJECT_CACHE_MAX_SIZE_PERCENT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B2A5" w14:textId="77777777" w:rsidR="008E5334" w:rsidRDefault="006E1B62">
            <w:r>
              <w:rPr>
                <w:sz w:val="20"/>
                <w:szCs w:val="20"/>
              </w:rPr>
              <w:t>Límite máximo del caché de objetos cliente</w:t>
            </w:r>
          </w:p>
        </w:tc>
      </w:tr>
      <w:tr w:rsidR="008E5334" w14:paraId="43A273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58C6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OBJECT_CACHE_OPTIMAL_SIZE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979E" w14:textId="77777777" w:rsidR="008E5334" w:rsidRDefault="006E1B62">
            <w:r>
              <w:rPr>
                <w:sz w:val="20"/>
                <w:szCs w:val="20"/>
              </w:rPr>
              <w:t>Tamaño óptimo del caché de objetos cliente</w:t>
            </w:r>
          </w:p>
        </w:tc>
      </w:tr>
      <w:tr w:rsidR="008E5334" w14:paraId="56887D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71D4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RECYCLEBIN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AE67" w14:textId="77777777" w:rsidR="008E5334" w:rsidRDefault="006E1B62">
            <w:r>
              <w:rPr>
                <w:sz w:val="20"/>
                <w:szCs w:val="20"/>
              </w:rPr>
              <w:t>Habilita o deshabilita la papelera de reciclaje</w:t>
            </w:r>
          </w:p>
        </w:tc>
      </w:tr>
    </w:tbl>
    <w:p w14:paraId="4D503B1B" w14:textId="77777777" w:rsidR="008E5334" w:rsidRDefault="006E1B62">
      <w:pPr>
        <w:pStyle w:val="Ttulo1"/>
        <w:pBdr>
          <w:bottom w:val="single" w:sz="6" w:space="4" w:color="2E75B6"/>
        </w:pBdr>
      </w:pPr>
      <w:r>
        <w:t xml:space="preserve">6. Parámetros estáticos (FALSE) — requieren </w:t>
      </w:r>
      <w:proofErr w:type="spellStart"/>
      <w:r>
        <w:t>restart</w:t>
      </w:r>
      <w:proofErr w:type="spellEnd"/>
    </w:p>
    <w:p w14:paraId="19F855C6" w14:textId="77777777" w:rsidR="008E5334" w:rsidRDefault="006E1B62">
      <w:pPr>
        <w:spacing w:before="80" w:after="80"/>
      </w:pPr>
      <w:r>
        <w:t>Estos parámetros solo pueden modificarse con SCOPE=SPFILE y requieren reinicio para tomar efecto:</w:t>
      </w:r>
    </w:p>
    <w:p w14:paraId="66FF5409" w14:textId="77777777" w:rsidR="008E5334" w:rsidRDefault="008E533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E5334" w14:paraId="194CD2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7C591" w14:textId="77777777" w:rsidR="008E5334" w:rsidRDefault="006E1B62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45E3" w14:textId="77777777" w:rsidR="008E5334" w:rsidRDefault="006E1B62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E5334" w14:paraId="6FA5CB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0627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PROCESSES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D8AA" w14:textId="77777777" w:rsidR="008E5334" w:rsidRDefault="006E1B62">
            <w:r>
              <w:rPr>
                <w:sz w:val="20"/>
                <w:szCs w:val="20"/>
              </w:rPr>
              <w:t>Número máximo de procesos del sistema operativo conectados a Oracle</w:t>
            </w:r>
          </w:p>
        </w:tc>
      </w:tr>
      <w:tr w:rsidR="008E5334" w14:paraId="6F816C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5F29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SESSIONS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77D8" w14:textId="77777777" w:rsidR="008E5334" w:rsidRDefault="006E1B62">
            <w:r>
              <w:rPr>
                <w:sz w:val="20"/>
                <w:szCs w:val="20"/>
              </w:rPr>
              <w:t>Número máximo de sesiones de usuario</w:t>
            </w:r>
          </w:p>
        </w:tc>
      </w:tr>
      <w:tr w:rsidR="008E5334" w14:paraId="23FFB0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9BEA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DB_BLOCK_SIZE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4995" w14:textId="77777777" w:rsidR="008E5334" w:rsidRDefault="006E1B62">
            <w:r>
              <w:rPr>
                <w:sz w:val="20"/>
                <w:szCs w:val="20"/>
              </w:rPr>
              <w:t>Tamaño del bloque estándar de la base de datos</w:t>
            </w:r>
          </w:p>
        </w:tc>
      </w:tr>
      <w:tr w:rsidR="008E5334" w14:paraId="7CF683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0A4B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SGA_MAX_SIZE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AF6C" w14:textId="77777777" w:rsidR="008E5334" w:rsidRDefault="006E1B62">
            <w:r>
              <w:rPr>
                <w:sz w:val="20"/>
                <w:szCs w:val="20"/>
              </w:rPr>
              <w:t>Tamaño máximo que puede alcanzar el SGA</w:t>
            </w:r>
          </w:p>
        </w:tc>
      </w:tr>
      <w:tr w:rsidR="008E5334" w14:paraId="3836BD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C141" w14:textId="77777777" w:rsidR="008E5334" w:rsidRDefault="006E1B6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UNDO_MANAGEMENT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9EE0" w14:textId="77777777" w:rsidR="008E5334" w:rsidRDefault="006E1B62">
            <w:r>
              <w:rPr>
                <w:sz w:val="20"/>
                <w:szCs w:val="20"/>
              </w:rPr>
              <w:t>Modo de gestión de deshacer (MANUAL o AUTO)</w:t>
            </w:r>
          </w:p>
        </w:tc>
      </w:tr>
    </w:tbl>
    <w:p w14:paraId="26FFBF71" w14:textId="77777777" w:rsidR="008E5334" w:rsidRDefault="006E1B62">
      <w:pPr>
        <w:pStyle w:val="Ttulo1"/>
        <w:pBdr>
          <w:bottom w:val="single" w:sz="6" w:space="4" w:color="2E75B6"/>
        </w:pBdr>
      </w:pPr>
      <w:r>
        <w:t>7. Ejemplos prácticos</w:t>
      </w:r>
    </w:p>
    <w:p w14:paraId="3C602778" w14:textId="77777777" w:rsidR="008E5334" w:rsidRDefault="006E1B62">
      <w:pPr>
        <w:pStyle w:val="Ttulo2"/>
      </w:pPr>
      <w:r>
        <w:t>7.1 Cambio inmediato (dinámico con BOTH)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5334" w14:paraId="548C48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D70321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-- Aplica ahora y persiste en el SPFILE</w:t>
            </w:r>
          </w:p>
          <w:p w14:paraId="069FEF58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ALTER SYSTEM SET DB_CACHE_SIZE = 500M SCOPE=BOTH;</w:t>
            </w:r>
          </w:p>
          <w:p w14:paraId="40ADBB17" w14:textId="77777777" w:rsidR="008E5334" w:rsidRDefault="008E5334">
            <w:pPr>
              <w:spacing w:before="40" w:after="40"/>
            </w:pPr>
          </w:p>
          <w:p w14:paraId="63EF3D11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-- Verificar el cambio</w:t>
            </w:r>
          </w:p>
          <w:p w14:paraId="6C069B9A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SHOW PARAMETER DB_CACHE_SIZE;</w:t>
            </w:r>
          </w:p>
        </w:tc>
      </w:tr>
    </w:tbl>
    <w:p w14:paraId="24C248CC" w14:textId="77777777" w:rsidR="008E5334" w:rsidRDefault="008E5334">
      <w:pPr>
        <w:spacing w:before="60" w:after="60"/>
      </w:pPr>
    </w:p>
    <w:p w14:paraId="4C6F887C" w14:textId="77777777" w:rsidR="008E5334" w:rsidRDefault="006E1B62">
      <w:pPr>
        <w:pStyle w:val="Ttulo2"/>
      </w:pPr>
      <w:r>
        <w:t>7.2 Cambio diferido (solo sesiones nuevas)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5334" w14:paraId="5C9E08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D3D6BC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lastRenderedPageBreak/>
              <w:t>-- Aplica solo a nuevas sesiones</w:t>
            </w:r>
          </w:p>
          <w:p w14:paraId="72E1D464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ALTER SYSTEM SET SORT_AREA_SIZE = 65536 DEFERRED;</w:t>
            </w:r>
          </w:p>
        </w:tc>
      </w:tr>
    </w:tbl>
    <w:p w14:paraId="35B225B4" w14:textId="77777777" w:rsidR="008E5334" w:rsidRDefault="008E5334">
      <w:pPr>
        <w:spacing w:before="60" w:after="60"/>
      </w:pPr>
    </w:p>
    <w:p w14:paraId="0E5D4428" w14:textId="77777777" w:rsidR="008E5334" w:rsidRDefault="006E1B62">
      <w:pPr>
        <w:pStyle w:val="Ttulo2"/>
      </w:pPr>
      <w:r>
        <w:t xml:space="preserve">7.3 Parámetro estático (requiere </w:t>
      </w:r>
      <w:proofErr w:type="spellStart"/>
      <w:r>
        <w:t>restart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5334" w14:paraId="71A222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0C7D3D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-- Solo guarda en SPFILE; efectivo tras reinicio</w:t>
            </w:r>
          </w:p>
          <w:p w14:paraId="192D444F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ALTER SYSTEM SET PROCESSES = 500 SCOPE=SPFILE;</w:t>
            </w:r>
          </w:p>
          <w:p w14:paraId="78A2588C" w14:textId="77777777" w:rsidR="008E5334" w:rsidRDefault="008E5334">
            <w:pPr>
              <w:spacing w:before="40" w:after="40"/>
            </w:pPr>
          </w:p>
          <w:p w14:paraId="072BE880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-- Luego reiniciar la instancia</w:t>
            </w:r>
          </w:p>
          <w:p w14:paraId="3A8330DF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SHUTDOWN IMMEDIATE;</w:t>
            </w:r>
          </w:p>
          <w:p w14:paraId="55F6A198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STARTUP;</w:t>
            </w:r>
          </w:p>
        </w:tc>
      </w:tr>
    </w:tbl>
    <w:p w14:paraId="74033022" w14:textId="77777777" w:rsidR="008E5334" w:rsidRDefault="008E5334">
      <w:pPr>
        <w:spacing w:before="60" w:after="60"/>
      </w:pPr>
    </w:p>
    <w:p w14:paraId="395A8FBF" w14:textId="77777777" w:rsidR="008E5334" w:rsidRDefault="006E1B62">
      <w:pPr>
        <w:pStyle w:val="Ttulo2"/>
      </w:pPr>
      <w:r>
        <w:t>7.4 Restaurar parámetro al valor por defecto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5334" w14:paraId="0F8F5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4974EA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-- Eliminar el parámetro del SPFILE (vuelve al default)</w:t>
            </w:r>
          </w:p>
          <w:p w14:paraId="37172FBE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ALTER SYSTEM RESET SORT_AREA_SIZE SCOPE=SPFILE SID='*';</w:t>
            </w:r>
          </w:p>
        </w:tc>
      </w:tr>
    </w:tbl>
    <w:p w14:paraId="088C0042" w14:textId="77777777" w:rsidR="008E5334" w:rsidRDefault="006E1B62">
      <w:pPr>
        <w:pStyle w:val="Ttulo1"/>
        <w:pBdr>
          <w:bottom w:val="single" w:sz="6" w:space="4" w:color="2E75B6"/>
        </w:pBdr>
      </w:pPr>
      <w:r>
        <w:t>8. Buenas prácticas</w:t>
      </w:r>
    </w:p>
    <w:p w14:paraId="7DF296D9" w14:textId="4BB79B34" w:rsidR="008E5334" w:rsidRDefault="006E1B62">
      <w:pPr>
        <w:pStyle w:val="Prrafodelista"/>
        <w:numPr>
          <w:ilvl w:val="0"/>
          <w:numId w:val="2"/>
        </w:numPr>
        <w:spacing w:before="60" w:after="60"/>
      </w:pPr>
      <w:r>
        <w:t>Siempre verifica</w:t>
      </w:r>
      <w:r w:rsidR="00BA2225">
        <w:t>r</w:t>
      </w:r>
      <w:r>
        <w:t xml:space="preserve"> ISSYS_MODIFIABLE antes de intentar un ALTER SYSTEM sin </w:t>
      </w:r>
      <w:proofErr w:type="spellStart"/>
      <w:r>
        <w:t>restar</w:t>
      </w:r>
      <w:r>
        <w:t>t</w:t>
      </w:r>
      <w:proofErr w:type="spellEnd"/>
      <w:r>
        <w:t>.</w:t>
      </w:r>
    </w:p>
    <w:p w14:paraId="5E920FD8" w14:textId="6BE8E76B" w:rsidR="008E5334" w:rsidRDefault="006E1B62">
      <w:pPr>
        <w:pStyle w:val="Prrafodelista"/>
        <w:numPr>
          <w:ilvl w:val="0"/>
          <w:numId w:val="2"/>
        </w:numPr>
        <w:spacing w:before="60" w:after="60"/>
      </w:pPr>
      <w:r>
        <w:t>Usa</w:t>
      </w:r>
      <w:r w:rsidR="00BA2225">
        <w:t>r</w:t>
      </w:r>
      <w:r>
        <w:t xml:space="preserve"> SCOPE=BOTH para parámetros dinámicos cuando </w:t>
      </w:r>
      <w:r w:rsidR="00BA2225">
        <w:t>se deba</w:t>
      </w:r>
      <w:r>
        <w:t xml:space="preserve"> persistir el cambio.</w:t>
      </w:r>
    </w:p>
    <w:p w14:paraId="2476CBFA" w14:textId="6102D919" w:rsidR="008E5334" w:rsidRDefault="006E1B6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Respaldo previo: </w:t>
      </w:r>
      <w:r>
        <w:t>Para cambios críticos, crea</w:t>
      </w:r>
      <w:r w:rsidR="00BA2225">
        <w:t>r</w:t>
      </w:r>
      <w:r>
        <w:t xml:space="preserve"> un </w:t>
      </w:r>
      <w:proofErr w:type="spellStart"/>
      <w:r>
        <w:t>backup</w:t>
      </w:r>
      <w:proofErr w:type="spellEnd"/>
      <w:r>
        <w:t xml:space="preserve"> del SPFILE primero: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5334" w14:paraId="3E57B9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7C0EFB" w14:textId="77777777" w:rsidR="008E5334" w:rsidRDefault="006E1B6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CREATE PFILE='/tmp/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backup_spfile.ora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' FROM SPFILE;</w:t>
            </w:r>
          </w:p>
        </w:tc>
      </w:tr>
    </w:tbl>
    <w:p w14:paraId="4669E4A0" w14:textId="77777777" w:rsidR="008E5334" w:rsidRDefault="008E5334">
      <w:pPr>
        <w:spacing w:before="60" w:after="60"/>
      </w:pPr>
    </w:p>
    <w:p w14:paraId="67749FF2" w14:textId="08EEAA94" w:rsidR="008E5334" w:rsidRDefault="006E1B62">
      <w:pPr>
        <w:pStyle w:val="Prrafodelista"/>
        <w:numPr>
          <w:ilvl w:val="0"/>
          <w:numId w:val="2"/>
        </w:numPr>
        <w:spacing w:before="60" w:after="60"/>
      </w:pPr>
      <w:r>
        <w:t>En entornos RAC, usa</w:t>
      </w:r>
      <w:r w:rsidR="00BA2225">
        <w:t>r</w:t>
      </w:r>
      <w:r>
        <w:t xml:space="preserve"> SID='*' para aplicar a todo</w:t>
      </w:r>
      <w:r>
        <w:t>s los nodos o SID='instancia' para uno</w:t>
      </w:r>
      <w:r w:rsidR="00BA2225">
        <w:t xml:space="preserve"> en</w:t>
      </w:r>
      <w:r>
        <w:t xml:space="preserve"> específico.</w:t>
      </w:r>
    </w:p>
    <w:p w14:paraId="0028EE3F" w14:textId="47129FA5" w:rsidR="008E5334" w:rsidRDefault="006E1B62">
      <w:pPr>
        <w:pStyle w:val="Prrafodelista"/>
        <w:numPr>
          <w:ilvl w:val="0"/>
          <w:numId w:val="2"/>
        </w:numPr>
        <w:spacing w:before="60" w:after="60"/>
      </w:pPr>
      <w:r>
        <w:t>Revisa</w:t>
      </w:r>
      <w:r w:rsidR="00BA2225">
        <w:t>r</w:t>
      </w:r>
      <w:r>
        <w:t xml:space="preserve"> el </w:t>
      </w:r>
      <w:proofErr w:type="spellStart"/>
      <w:r>
        <w:t>alert</w:t>
      </w:r>
      <w:proofErr w:type="spellEnd"/>
      <w:r>
        <w:t xml:space="preserve"> log después de cada ALTER SYSTEM; Oracle registra cada cambio automáticamente.</w:t>
      </w:r>
    </w:p>
    <w:p w14:paraId="3D488682" w14:textId="4589071F" w:rsidR="008E5334" w:rsidRDefault="008E5334">
      <w:pPr>
        <w:spacing w:before="60" w:after="60"/>
      </w:pPr>
    </w:p>
    <w:p w14:paraId="4B1EC270" w14:textId="77777777" w:rsidR="00B25B9E" w:rsidRDefault="00B25B9E" w:rsidP="00B25B9E">
      <w:pPr>
        <w:spacing w:before="60" w:after="60"/>
      </w:pPr>
    </w:p>
    <w:p w14:paraId="47F8483C" w14:textId="77777777" w:rsidR="00B25B9E" w:rsidRDefault="00B25B9E" w:rsidP="00B25B9E">
      <w:pPr>
        <w:spacing w:before="60" w:after="60"/>
      </w:pPr>
    </w:p>
    <w:p w14:paraId="366A69A6" w14:textId="77777777" w:rsidR="00B25B9E" w:rsidRDefault="00B25B9E" w:rsidP="00B25B9E">
      <w:pPr>
        <w:spacing w:before="60" w:after="60"/>
      </w:pPr>
    </w:p>
    <w:p w14:paraId="2E32C59F" w14:textId="77777777" w:rsidR="00B25B9E" w:rsidRDefault="00B25B9E" w:rsidP="00B25B9E">
      <w:pPr>
        <w:spacing w:before="60" w:after="60"/>
      </w:pPr>
    </w:p>
    <w:p w14:paraId="2081A486" w14:textId="77777777" w:rsidR="00B25B9E" w:rsidRDefault="00B25B9E" w:rsidP="00B25B9E">
      <w:pPr>
        <w:spacing w:before="60" w:after="60"/>
      </w:pPr>
    </w:p>
    <w:p w14:paraId="6D04AB21" w14:textId="77777777" w:rsidR="00B25B9E" w:rsidRDefault="00B25B9E" w:rsidP="00B25B9E">
      <w:pPr>
        <w:spacing w:before="60" w:after="60"/>
      </w:pPr>
    </w:p>
    <w:p w14:paraId="3954A339" w14:textId="77777777" w:rsidR="00B25B9E" w:rsidRDefault="00B25B9E" w:rsidP="00B25B9E">
      <w:pPr>
        <w:spacing w:before="60" w:after="60"/>
      </w:pPr>
    </w:p>
    <w:p w14:paraId="39CC8F94" w14:textId="77777777" w:rsidR="00B25B9E" w:rsidRDefault="00B25B9E" w:rsidP="00B25B9E">
      <w:pPr>
        <w:spacing w:before="60" w:after="60"/>
      </w:pPr>
    </w:p>
    <w:p w14:paraId="4005F5C7" w14:textId="77777777" w:rsidR="00B25B9E" w:rsidRDefault="00B25B9E" w:rsidP="00B25B9E">
      <w:pPr>
        <w:spacing w:before="60" w:after="60"/>
      </w:pPr>
    </w:p>
    <w:p w14:paraId="4344530F" w14:textId="77777777" w:rsidR="00B25B9E" w:rsidRDefault="00B25B9E" w:rsidP="00B25B9E">
      <w:pPr>
        <w:spacing w:before="60" w:after="60"/>
      </w:pPr>
    </w:p>
    <w:p w14:paraId="343403B4" w14:textId="0384FA30" w:rsidR="00B25B9E" w:rsidRDefault="00B25B9E" w:rsidP="00B25B9E">
      <w:pPr>
        <w:pStyle w:val="Ttulo1"/>
        <w:pBdr>
          <w:bottom w:val="single" w:sz="6" w:space="4" w:color="2E75B6"/>
        </w:pBdr>
      </w:pPr>
      <w:r>
        <w:lastRenderedPageBreak/>
        <w:t>9</w:t>
      </w:r>
      <w:r>
        <w:t xml:space="preserve">. </w:t>
      </w:r>
      <w:r w:rsidR="00305AA5">
        <w:t>Referencias</w:t>
      </w:r>
    </w:p>
    <w:p w14:paraId="23EB5BE5" w14:textId="15B764F4" w:rsidR="00305AA5" w:rsidRPr="00305AA5" w:rsidRDefault="00305AA5" w:rsidP="00305AA5">
      <w:pPr>
        <w:spacing w:before="60" w:after="60"/>
        <w:ind w:left="709" w:hanging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[1] </w:t>
      </w:r>
      <w:proofErr w:type="spellStart"/>
      <w:r w:rsidRPr="00305AA5">
        <w:rPr>
          <w:sz w:val="24"/>
          <w:szCs w:val="24"/>
        </w:rPr>
        <w:t>Burleson</w:t>
      </w:r>
      <w:proofErr w:type="spellEnd"/>
      <w:r w:rsidRPr="00305AA5">
        <w:rPr>
          <w:sz w:val="24"/>
          <w:szCs w:val="24"/>
        </w:rPr>
        <w:t xml:space="preserve">, D. (2020). Parámetros dinámicos frente a parámetros estáticos de </w:t>
      </w:r>
      <w:proofErr w:type="gramStart"/>
      <w:r w:rsidRPr="00305AA5">
        <w:rPr>
          <w:sz w:val="24"/>
          <w:szCs w:val="24"/>
        </w:rPr>
        <w:t>Oracle .</w:t>
      </w:r>
      <w:proofErr w:type="gramEnd"/>
      <w:r w:rsidRPr="00305AA5">
        <w:rPr>
          <w:sz w:val="24"/>
          <w:szCs w:val="24"/>
        </w:rPr>
        <w:t xml:space="preserve"> </w:t>
      </w:r>
      <w:proofErr w:type="spellStart"/>
      <w:r w:rsidRPr="00305AA5">
        <w:rPr>
          <w:sz w:val="24"/>
          <w:szCs w:val="24"/>
        </w:rPr>
        <w:t>Burleson</w:t>
      </w:r>
      <w:proofErr w:type="spellEnd"/>
      <w:r w:rsidRPr="00305AA5">
        <w:rPr>
          <w:sz w:val="24"/>
          <w:szCs w:val="24"/>
        </w:rPr>
        <w:t xml:space="preserve"> Consulting.http://www.dba-oracle.com/concepts/dynamic_parameters.htm</w:t>
      </w:r>
    </w:p>
    <w:p w14:paraId="46BAB26F" w14:textId="557822FE" w:rsidR="00305AA5" w:rsidRDefault="00305AA5" w:rsidP="00305AA5">
      <w:pPr>
        <w:spacing w:before="60" w:after="60"/>
        <w:ind w:left="709" w:hanging="709"/>
        <w:jc w:val="both"/>
        <w:rPr>
          <w:sz w:val="24"/>
          <w:szCs w:val="24"/>
        </w:rPr>
      </w:pPr>
    </w:p>
    <w:p w14:paraId="7C0ED8E3" w14:textId="3D02118A" w:rsidR="00305AA5" w:rsidRPr="00305AA5" w:rsidRDefault="00305AA5" w:rsidP="00305AA5">
      <w:pPr>
        <w:spacing w:before="60" w:after="60"/>
        <w:ind w:left="709" w:hanging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[2] </w:t>
      </w:r>
      <w:proofErr w:type="spellStart"/>
      <w:r w:rsidRPr="00305AA5">
        <w:rPr>
          <w:sz w:val="24"/>
          <w:szCs w:val="24"/>
        </w:rPr>
        <w:t>Crouch</w:t>
      </w:r>
      <w:proofErr w:type="spellEnd"/>
      <w:r w:rsidRPr="00305AA5">
        <w:rPr>
          <w:sz w:val="24"/>
          <w:szCs w:val="24"/>
        </w:rPr>
        <w:t xml:space="preserve">, S. (2022). Administración de bases de datos Oracle: Modificar parámetros de conjunto de sistema y </w:t>
      </w:r>
      <w:proofErr w:type="gramStart"/>
      <w:r w:rsidRPr="00305AA5">
        <w:rPr>
          <w:sz w:val="24"/>
          <w:szCs w:val="24"/>
        </w:rPr>
        <w:t>ámbito .</w:t>
      </w:r>
      <w:proofErr w:type="gramEnd"/>
      <w:r w:rsidRPr="00305AA5">
        <w:rPr>
          <w:sz w:val="24"/>
          <w:szCs w:val="24"/>
        </w:rPr>
        <w:t xml:space="preserve"> Tutorial de Oracle.https://www.oracletutorial.com/oracle-administration/oracle-alter-system/</w:t>
      </w:r>
    </w:p>
    <w:p w14:paraId="03D1A417" w14:textId="77777777" w:rsidR="00305AA5" w:rsidRDefault="00305AA5" w:rsidP="00305AA5">
      <w:pPr>
        <w:spacing w:before="60" w:after="60"/>
        <w:ind w:left="709" w:hanging="709"/>
        <w:jc w:val="both"/>
        <w:rPr>
          <w:sz w:val="24"/>
          <w:szCs w:val="24"/>
        </w:rPr>
      </w:pPr>
    </w:p>
    <w:p w14:paraId="0D9D3CEC" w14:textId="79FAF430" w:rsidR="00B25B9E" w:rsidRDefault="00305AA5" w:rsidP="00305AA5">
      <w:pPr>
        <w:spacing w:before="60" w:after="60"/>
        <w:ind w:left="709" w:hanging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[3] </w:t>
      </w:r>
      <w:r w:rsidR="00B25B9E" w:rsidRPr="00305AA5">
        <w:rPr>
          <w:sz w:val="24"/>
          <w:szCs w:val="24"/>
        </w:rPr>
        <w:t>Oracle. (2021). Guía del administrador de bases de datos, 19c: Acerca de los parámetros de inicialización. Centro de ayuda de Oracle.https://docs.oracle.com/en/database/oracle/oracle-database/19/admin/managing-initialization-parameters.html</w:t>
      </w:r>
    </w:p>
    <w:p w14:paraId="0AA69277" w14:textId="77777777" w:rsidR="00305AA5" w:rsidRDefault="00305AA5" w:rsidP="00305AA5">
      <w:pPr>
        <w:spacing w:before="60" w:after="60"/>
        <w:jc w:val="both"/>
        <w:rPr>
          <w:sz w:val="24"/>
          <w:szCs w:val="24"/>
        </w:rPr>
      </w:pPr>
    </w:p>
    <w:p w14:paraId="5E9DBEB9" w14:textId="08FBA93F" w:rsidR="00305AA5" w:rsidRPr="00305AA5" w:rsidRDefault="00305AA5" w:rsidP="00305AA5">
      <w:pPr>
        <w:spacing w:before="60" w:after="60"/>
        <w:ind w:left="709" w:hanging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[4] </w:t>
      </w:r>
      <w:r w:rsidRPr="00305AA5">
        <w:rPr>
          <w:sz w:val="24"/>
          <w:szCs w:val="24"/>
        </w:rPr>
        <w:t>Oracle. (2021). Referencia de la base de datos, 19c: V$</w:t>
      </w:r>
      <w:proofErr w:type="gramStart"/>
      <w:r w:rsidRPr="00305AA5">
        <w:rPr>
          <w:sz w:val="24"/>
          <w:szCs w:val="24"/>
        </w:rPr>
        <w:t>PARAMETER .</w:t>
      </w:r>
      <w:proofErr w:type="gramEnd"/>
      <w:r w:rsidRPr="00305AA5">
        <w:rPr>
          <w:sz w:val="24"/>
          <w:szCs w:val="24"/>
        </w:rPr>
        <w:t xml:space="preserve"> Centro de ayuda de Oracle.https://docs.oracle.com/en/database/oracle/oracle-database/19/refrn/V-PARAMETER.html</w:t>
      </w:r>
    </w:p>
    <w:p w14:paraId="05385EE9" w14:textId="77777777" w:rsidR="00305AA5" w:rsidRPr="00305AA5" w:rsidRDefault="00305AA5" w:rsidP="00305AA5">
      <w:pPr>
        <w:spacing w:before="60" w:after="60"/>
        <w:jc w:val="both"/>
        <w:rPr>
          <w:sz w:val="24"/>
          <w:szCs w:val="24"/>
        </w:rPr>
      </w:pPr>
    </w:p>
    <w:sectPr w:rsidR="00305AA5" w:rsidRPr="00305AA5" w:rsidSect="00BA2225">
      <w:headerReference w:type="default" r:id="rId9"/>
      <w:footerReference w:type="default" r:id="rId10"/>
      <w:pgSz w:w="12240" w:h="15840"/>
      <w:pgMar w:top="1440" w:right="1260" w:bottom="1260" w:left="126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CDCBF" w14:textId="77777777" w:rsidR="006E1B62" w:rsidRDefault="006E1B62">
      <w:r>
        <w:separator/>
      </w:r>
    </w:p>
  </w:endnote>
  <w:endnote w:type="continuationSeparator" w:id="0">
    <w:p w14:paraId="3D98857A" w14:textId="77777777" w:rsidR="006E1B62" w:rsidRDefault="006E1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B570A" w14:textId="77777777" w:rsidR="008E5334" w:rsidRDefault="006E1B62">
    <w:pPr>
      <w:pBdr>
        <w:top w:val="single" w:sz="4" w:space="4" w:color="2E75B6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A222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30974" w14:textId="77777777" w:rsidR="006E1B62" w:rsidRDefault="006E1B62">
      <w:r>
        <w:separator/>
      </w:r>
    </w:p>
  </w:footnote>
  <w:footnote w:type="continuationSeparator" w:id="0">
    <w:p w14:paraId="3C76BF18" w14:textId="77777777" w:rsidR="006E1B62" w:rsidRDefault="006E1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175DB" w14:textId="61D5374E" w:rsidR="008E5334" w:rsidRDefault="00BA2225">
    <w:pPr>
      <w:pBdr>
        <w:bottom w:val="single" w:sz="6" w:space="4" w:color="2E75B6"/>
      </w:pBdr>
      <w:spacing w:after="160"/>
    </w:pPr>
    <w:r>
      <w:rPr>
        <w:b/>
        <w:bCs/>
        <w:color w:val="2E75B6"/>
        <w:sz w:val="20"/>
        <w:szCs w:val="20"/>
      </w:rPr>
      <w:t xml:space="preserve">Silverio Martínez Andrés               </w:t>
    </w:r>
    <w:r>
      <w:rPr>
        <w:b/>
        <w:bCs/>
        <w:color w:val="2E75B6"/>
        <w:sz w:val="20"/>
        <w:szCs w:val="20"/>
      </w:rPr>
      <w:tab/>
      <w:t>Bases de Datos Avanzadas</w:t>
    </w:r>
    <w:r>
      <w:rPr>
        <w:b/>
        <w:bCs/>
        <w:color w:val="2E75B6"/>
        <w:sz w:val="20"/>
        <w:szCs w:val="20"/>
      </w:rPr>
      <w:tab/>
    </w:r>
    <w:r>
      <w:rPr>
        <w:b/>
        <w:bCs/>
        <w:color w:val="2E75B6"/>
        <w:sz w:val="20"/>
        <w:szCs w:val="20"/>
      </w:rPr>
      <w:tab/>
    </w:r>
    <w:r>
      <w:rPr>
        <w:b/>
        <w:bCs/>
        <w:color w:val="2E75B6"/>
        <w:sz w:val="20"/>
        <w:szCs w:val="20"/>
      </w:rPr>
      <w:tab/>
      <w:t>Grupo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549CC"/>
    <w:multiLevelType w:val="hybridMultilevel"/>
    <w:tmpl w:val="B6E4F91E"/>
    <w:lvl w:ilvl="0" w:tplc="B596E70A">
      <w:start w:val="1"/>
      <w:numFmt w:val="bullet"/>
      <w:lvlText w:val="●"/>
      <w:lvlJc w:val="left"/>
      <w:pPr>
        <w:ind w:left="720" w:hanging="360"/>
      </w:pPr>
    </w:lvl>
    <w:lvl w:ilvl="1" w:tplc="09487514">
      <w:start w:val="1"/>
      <w:numFmt w:val="bullet"/>
      <w:lvlText w:val="○"/>
      <w:lvlJc w:val="left"/>
      <w:pPr>
        <w:ind w:left="1440" w:hanging="360"/>
      </w:pPr>
    </w:lvl>
    <w:lvl w:ilvl="2" w:tplc="0E08BE2C">
      <w:start w:val="1"/>
      <w:numFmt w:val="bullet"/>
      <w:lvlText w:val="■"/>
      <w:lvlJc w:val="left"/>
      <w:pPr>
        <w:ind w:left="2160" w:hanging="360"/>
      </w:pPr>
    </w:lvl>
    <w:lvl w:ilvl="3" w:tplc="4148FBF0">
      <w:start w:val="1"/>
      <w:numFmt w:val="bullet"/>
      <w:lvlText w:val="●"/>
      <w:lvlJc w:val="left"/>
      <w:pPr>
        <w:ind w:left="2880" w:hanging="360"/>
      </w:pPr>
    </w:lvl>
    <w:lvl w:ilvl="4" w:tplc="D8ACBF92">
      <w:start w:val="1"/>
      <w:numFmt w:val="bullet"/>
      <w:lvlText w:val="○"/>
      <w:lvlJc w:val="left"/>
      <w:pPr>
        <w:ind w:left="3600" w:hanging="360"/>
      </w:pPr>
    </w:lvl>
    <w:lvl w:ilvl="5" w:tplc="EBB03E5C">
      <w:start w:val="1"/>
      <w:numFmt w:val="bullet"/>
      <w:lvlText w:val="■"/>
      <w:lvlJc w:val="left"/>
      <w:pPr>
        <w:ind w:left="4320" w:hanging="360"/>
      </w:pPr>
    </w:lvl>
    <w:lvl w:ilvl="6" w:tplc="C68A105C">
      <w:start w:val="1"/>
      <w:numFmt w:val="bullet"/>
      <w:lvlText w:val="●"/>
      <w:lvlJc w:val="left"/>
      <w:pPr>
        <w:ind w:left="5040" w:hanging="360"/>
      </w:pPr>
    </w:lvl>
    <w:lvl w:ilvl="7" w:tplc="F4840516">
      <w:start w:val="1"/>
      <w:numFmt w:val="bullet"/>
      <w:lvlText w:val="●"/>
      <w:lvlJc w:val="left"/>
      <w:pPr>
        <w:ind w:left="5760" w:hanging="360"/>
      </w:pPr>
    </w:lvl>
    <w:lvl w:ilvl="8" w:tplc="7D12B7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D073D4"/>
    <w:multiLevelType w:val="hybridMultilevel"/>
    <w:tmpl w:val="AEC671EE"/>
    <w:lvl w:ilvl="0" w:tplc="1FBCEEBC">
      <w:start w:val="1"/>
      <w:numFmt w:val="bullet"/>
      <w:lvlText w:val="•"/>
      <w:lvlJc w:val="left"/>
      <w:pPr>
        <w:ind w:left="720" w:hanging="360"/>
      </w:pPr>
    </w:lvl>
    <w:lvl w:ilvl="1" w:tplc="5E5A2040">
      <w:numFmt w:val="decimal"/>
      <w:lvlText w:val=""/>
      <w:lvlJc w:val="left"/>
    </w:lvl>
    <w:lvl w:ilvl="2" w:tplc="B75CC6D6">
      <w:numFmt w:val="decimal"/>
      <w:lvlText w:val=""/>
      <w:lvlJc w:val="left"/>
    </w:lvl>
    <w:lvl w:ilvl="3" w:tplc="8F68FE3A">
      <w:numFmt w:val="decimal"/>
      <w:lvlText w:val=""/>
      <w:lvlJc w:val="left"/>
    </w:lvl>
    <w:lvl w:ilvl="4" w:tplc="B39E219C">
      <w:numFmt w:val="decimal"/>
      <w:lvlText w:val=""/>
      <w:lvlJc w:val="left"/>
    </w:lvl>
    <w:lvl w:ilvl="5" w:tplc="D49E32EC">
      <w:numFmt w:val="decimal"/>
      <w:lvlText w:val=""/>
      <w:lvlJc w:val="left"/>
    </w:lvl>
    <w:lvl w:ilvl="6" w:tplc="F9ACD216">
      <w:numFmt w:val="decimal"/>
      <w:lvlText w:val=""/>
      <w:lvlJc w:val="left"/>
    </w:lvl>
    <w:lvl w:ilvl="7" w:tplc="38F0DF14">
      <w:numFmt w:val="decimal"/>
      <w:lvlText w:val=""/>
      <w:lvlJc w:val="left"/>
    </w:lvl>
    <w:lvl w:ilvl="8" w:tplc="871808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334"/>
    <w:rsid w:val="00305AA5"/>
    <w:rsid w:val="00475222"/>
    <w:rsid w:val="005B42B0"/>
    <w:rsid w:val="006E1B62"/>
    <w:rsid w:val="008E5334"/>
    <w:rsid w:val="00B25B9E"/>
    <w:rsid w:val="00BA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BDF63"/>
  <w15:docId w15:val="{04F11D4D-F97E-4BCC-B12B-6F2F7A0E1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A22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2225"/>
  </w:style>
  <w:style w:type="paragraph" w:styleId="Piedepgina">
    <w:name w:val="footer"/>
    <w:basedOn w:val="Normal"/>
    <w:link w:val="PiedepginaCar"/>
    <w:uiPriority w:val="99"/>
    <w:unhideWhenUsed/>
    <w:rsid w:val="00BA22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2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5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1025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Silverio Martínez</cp:lastModifiedBy>
  <cp:revision>5</cp:revision>
  <dcterms:created xsi:type="dcterms:W3CDTF">2026-04-17T16:16:00Z</dcterms:created>
  <dcterms:modified xsi:type="dcterms:W3CDTF">2026-04-17T16:37:00Z</dcterms:modified>
</cp:coreProperties>
</file>