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Testing</w:t>
      </w:r>
      <w:r>
        <w:t xml:space="preserve"> </w:t>
      </w:r>
      <w:r>
        <w:t xml:space="preserve">eyewitness</w:t>
      </w:r>
      <w:r>
        <w:t xml:space="preserve"> </w:t>
      </w:r>
      <w:r>
        <w:t xml:space="preserve">data</w:t>
      </w:r>
      <w:r>
        <w:t xml:space="preserve"> </w:t>
      </w:r>
      <w:r>
        <w:t xml:space="preserve">against</w:t>
      </w:r>
      <w:r>
        <w:t xml:space="preserve"> </w:t>
      </w:r>
      <w:r>
        <w:t xml:space="preserve">the</w:t>
      </w:r>
      <w:r>
        <w:t xml:space="preserve"> </w:t>
      </w:r>
      <w:r>
        <w:t xml:space="preserve">Block-Marschak</w:t>
      </w:r>
      <w:r>
        <w:t xml:space="preserve"> </w:t>
      </w:r>
      <w:r>
        <w:t xml:space="preserve">inequalities</w:t>
      </w:r>
    </w:p>
    <w:p>
      <w:pPr>
        <w:pStyle w:val="Author"/>
      </w:pPr>
      <w:r>
        <w:t xml:space="preserve">Kym</w:t>
      </w:r>
      <w:r>
        <w:t xml:space="preserve"> </w:t>
      </w:r>
      <w:r>
        <w:t xml:space="preserve">McCormick</w:t>
      </w:r>
    </w:p>
    <w:p>
      <w:pPr>
        <w:pStyle w:val="Date"/>
      </w:pPr>
      <w:r>
        <w:t xml:space="preserve">3</w:t>
      </w:r>
      <w:r>
        <w:t xml:space="preserve"> </w:t>
      </w:r>
      <w:r>
        <w:t xml:space="preserve">May</w:t>
      </w:r>
      <w:r>
        <w:t xml:space="preserve"> </w:t>
      </w:r>
      <w:r>
        <w:t xml:space="preserve">2019</w:t>
      </w:r>
    </w:p>
    <w:p>
      <w:pPr>
        <w:pStyle w:val="Heading2"/>
      </w:pPr>
      <w:bookmarkStart w:id="21" w:name="demographics"/>
      <w:bookmarkEnd w:id="21"/>
      <w:r>
        <w:t xml:space="preserve">Demographics</w:t>
      </w:r>
    </w:p>
    <w:p>
      <w:pPr>
        <w:pStyle w:val="SourceCode"/>
      </w:pPr>
      <w:r>
        <w:rPr>
          <w:rStyle w:val="VerbatimChar"/>
        </w:rPr>
        <w:t xml:space="preserve">##    vars    n  mean    sd median trimmed   mad min max range skew kurtosis</w:t>
      </w:r>
      <w:r>
        <w:br w:type="textWrapping"/>
      </w:r>
      <w:r>
        <w:rPr>
          <w:rStyle w:val="VerbatimChar"/>
        </w:rPr>
        <w:t xml:space="preserve">## X1    1 2012 37.15 11.42     35   35.91 10.38  18  81    63 0.92     0.26</w:t>
      </w:r>
      <w:r>
        <w:br w:type="textWrapping"/>
      </w:r>
      <w:r>
        <w:rPr>
          <w:rStyle w:val="VerbatimChar"/>
        </w:rPr>
        <w:t xml:space="preserve">##      se</w:t>
      </w:r>
      <w:r>
        <w:br w:type="textWrapping"/>
      </w:r>
      <w:r>
        <w:rPr>
          <w:rStyle w:val="VerbatimChar"/>
        </w:rPr>
        <w:t xml:space="preserve">## X1 0.25</w:t>
      </w:r>
    </w:p>
    <w:p>
      <w:pPr>
        <w:pStyle w:val="SourceCode"/>
      </w:pPr>
      <w:r>
        <w:rPr>
          <w:rStyle w:val="VerbatimChar"/>
        </w:rPr>
        <w:t xml:space="preserve">## $demographics_gender</w:t>
      </w:r>
      <w:r>
        <w:br w:type="textWrapping"/>
      </w:r>
      <w:r>
        <w:rPr>
          <w:rStyle w:val="VerbatimChar"/>
        </w:rPr>
        <w:t xml:space="preserve">## .</w:t>
      </w:r>
      <w:r>
        <w:br w:type="textWrapping"/>
      </w:r>
      <w:r>
        <w:rPr>
          <w:rStyle w:val="VerbatimChar"/>
        </w:rPr>
        <w:t xml:space="preserve">##                  female        male       other </w:t>
      </w:r>
      <w:r>
        <w:br w:type="textWrapping"/>
      </w:r>
      <w:r>
        <w:rPr>
          <w:rStyle w:val="VerbatimChar"/>
        </w:rPr>
        <w:t xml:space="preserve">## 0.000000000 0.509443340 0.484095427 0.006461233 </w:t>
      </w:r>
      <w:r>
        <w:br w:type="textWrapping"/>
      </w:r>
      <w:r>
        <w:rPr>
          <w:rStyle w:val="VerbatimChar"/>
        </w:rPr>
        <w:t xml:space="preserve">## </w:t>
      </w:r>
      <w:r>
        <w:br w:type="textWrapping"/>
      </w:r>
      <w:r>
        <w:rPr>
          <w:rStyle w:val="VerbatimChar"/>
        </w:rPr>
        <w:t xml:space="preserve">## $demographics_country</w:t>
      </w:r>
      <w:r>
        <w:br w:type="textWrapping"/>
      </w:r>
      <w:r>
        <w:rPr>
          <w:rStyle w:val="VerbatimChar"/>
        </w:rPr>
        <w:t xml:space="preserve">## .</w:t>
      </w:r>
      <w:r>
        <w:br w:type="textWrapping"/>
      </w:r>
      <w:r>
        <w:rPr>
          <w:rStyle w:val="VerbatimChar"/>
        </w:rPr>
        <w:t xml:space="preserve">##                American Samoa      Australia     Bangladesh         Canada </w:t>
      </w:r>
      <w:r>
        <w:br w:type="textWrapping"/>
      </w:r>
      <w:r>
        <w:rPr>
          <w:rStyle w:val="VerbatimChar"/>
        </w:rPr>
        <w:t xml:space="preserve">##              0              0              0              0              0 </w:t>
      </w:r>
      <w:r>
        <w:br w:type="textWrapping"/>
      </w:r>
      <w:r>
        <w:rPr>
          <w:rStyle w:val="VerbatimChar"/>
        </w:rPr>
        <w:t xml:space="preserve">##        Germany          India          Italy        Jamaica          Nepal </w:t>
      </w:r>
      <w:r>
        <w:br w:type="textWrapping"/>
      </w:r>
      <w:r>
        <w:rPr>
          <w:rStyle w:val="VerbatimChar"/>
        </w:rPr>
        <w:t xml:space="preserve">##              0              0              0              0              0 </w:t>
      </w:r>
      <w:r>
        <w:br w:type="textWrapping"/>
      </w:r>
      <w:r>
        <w:rPr>
          <w:rStyle w:val="VerbatimChar"/>
        </w:rPr>
        <w:t xml:space="preserve">##    Netherlands        Romania            USA      Venezuela </w:t>
      </w:r>
      <w:r>
        <w:br w:type="textWrapping"/>
      </w:r>
      <w:r>
        <w:rPr>
          <w:rStyle w:val="VerbatimChar"/>
        </w:rPr>
        <w:t xml:space="preserve">##              0              0              1              0</w:t>
      </w:r>
    </w:p>
    <w:p>
      <w:pPr>
        <w:pStyle w:val="Heading2"/>
      </w:pPr>
      <w:bookmarkStart w:id="22" w:name="identification-data"/>
      <w:bookmarkEnd w:id="22"/>
      <w:r>
        <w:t xml:space="preserve">Identification Data</w:t>
      </w:r>
    </w:p>
    <w:p>
      <w:pPr>
        <w:pStyle w:val="SourceCode"/>
      </w:pPr>
      <w:r>
        <w:rPr>
          <w:rStyle w:val="VerbatimChar"/>
        </w:rPr>
        <w:t xml:space="preserve">## # A tibble: 10 x 4</w:t>
      </w:r>
      <w:r>
        <w:br w:type="textWrapping"/>
      </w:r>
      <w:r>
        <w:rPr>
          <w:rStyle w:val="VerbatimChar"/>
        </w:rPr>
        <w:t xml:space="preserve">##    decile   CID   FID     n</w:t>
      </w:r>
      <w:r>
        <w:br w:type="textWrapping"/>
      </w:r>
      <w:r>
        <w:rPr>
          <w:rStyle w:val="VerbatimChar"/>
        </w:rPr>
        <w:t xml:space="preserve">##     &lt;int&gt; &lt;dbl&gt; &lt;dbl&gt; &lt;int&gt;</w:t>
      </w:r>
      <w:r>
        <w:br w:type="textWrapping"/>
      </w:r>
      <w:r>
        <w:rPr>
          <w:rStyle w:val="VerbatimChar"/>
        </w:rPr>
        <w:t xml:space="preserve">##  1      1    35  6.86   202</w:t>
      </w:r>
      <w:r>
        <w:br w:type="textWrapping"/>
      </w:r>
      <w:r>
        <w:rPr>
          <w:rStyle w:val="VerbatimChar"/>
        </w:rPr>
        <w:t xml:space="preserve">##  2      2    42  7      201</w:t>
      </w:r>
      <w:r>
        <w:br w:type="textWrapping"/>
      </w:r>
      <w:r>
        <w:rPr>
          <w:rStyle w:val="VerbatimChar"/>
        </w:rPr>
        <w:t xml:space="preserve">##  3      3    42  6.57   201</w:t>
      </w:r>
      <w:r>
        <w:br w:type="textWrapping"/>
      </w:r>
      <w:r>
        <w:rPr>
          <w:rStyle w:val="VerbatimChar"/>
        </w:rPr>
        <w:t xml:space="preserve">##  4      4    47  6.57   201</w:t>
      </w:r>
      <w:r>
        <w:br w:type="textWrapping"/>
      </w:r>
      <w:r>
        <w:rPr>
          <w:rStyle w:val="VerbatimChar"/>
        </w:rPr>
        <w:t xml:space="preserve">##  5      5    58  6.29   201</w:t>
      </w:r>
      <w:r>
        <w:br w:type="textWrapping"/>
      </w:r>
      <w:r>
        <w:rPr>
          <w:rStyle w:val="VerbatimChar"/>
        </w:rPr>
        <w:t xml:space="preserve">##  6      6    52  6.71   202</w:t>
      </w:r>
      <w:r>
        <w:br w:type="textWrapping"/>
      </w:r>
      <w:r>
        <w:rPr>
          <w:rStyle w:val="VerbatimChar"/>
        </w:rPr>
        <w:t xml:space="preserve">##  7      7    51  6.71   201</w:t>
      </w:r>
      <w:r>
        <w:br w:type="textWrapping"/>
      </w:r>
      <w:r>
        <w:rPr>
          <w:rStyle w:val="VerbatimChar"/>
        </w:rPr>
        <w:t xml:space="preserve">##  8      8    66  5.86   201</w:t>
      </w:r>
      <w:r>
        <w:br w:type="textWrapping"/>
      </w:r>
      <w:r>
        <w:rPr>
          <w:rStyle w:val="VerbatimChar"/>
        </w:rPr>
        <w:t xml:space="preserve">##  9      9    78  5.43   201</w:t>
      </w:r>
      <w:r>
        <w:br w:type="textWrapping"/>
      </w:r>
      <w:r>
        <w:rPr>
          <w:rStyle w:val="VerbatimChar"/>
        </w:rPr>
        <w:t xml:space="preserve">## 10     10   101  5.14   201</w:t>
      </w:r>
    </w:p>
    <w:p>
      <w:pPr>
        <w:pStyle w:val="FirstParagraph"/>
      </w:pPr>
      <w:r>
        <w:t xml:space="preserve">Vector of Correct ID and False ID counts for each confidence decile. Note that False ID counts are the number of identifications from target absent lineups divided by the number of items within the lineup (n = 8)</w:t>
      </w:r>
    </w:p>
    <w:p>
      <w:pPr>
        <w:pStyle w:val="SourceCode"/>
      </w:pPr>
      <w:r>
        <w:rPr>
          <w:rStyle w:val="NormalTok"/>
        </w:rPr>
        <w:t xml:space="preserve">dvector &lt;-</w:t>
      </w:r>
      <w:r>
        <w:rPr>
          <w:rStyle w:val="StringTok"/>
        </w:rPr>
        <w:t xml:space="preserve"> </w:t>
      </w:r>
      <w:r>
        <w:rPr>
          <w:rStyle w:val="NormalTok"/>
        </w:rPr>
        <w:t xml:space="preserve">din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(decile)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Correct =</w:t>
      </w:r>
      <w:r>
        <w:rPr>
          <w:rStyle w:val="NormalTok"/>
        </w:rPr>
        <w:t xml:space="preserve"> </w:t>
      </w:r>
      <w:r>
        <w:rPr>
          <w:rStyle w:val="KeywordTok"/>
        </w:rPr>
        <w:t xml:space="preserve">sum</w:t>
      </w:r>
      <w:r>
        <w:rPr>
          <w:rStyle w:val="NormalTok"/>
        </w:rPr>
        <w:t xml:space="preserve">(CID),</w:t>
      </w:r>
      <w:r>
        <w:br w:type="textWrapping"/>
      </w:r>
      <w:r>
        <w:rPr>
          <w:rStyle w:val="NormalTok"/>
        </w:rPr>
        <w:t xml:space="preserve">            </w:t>
      </w:r>
      <w:r>
        <w:rPr>
          <w:rStyle w:val="DataTypeTok"/>
        </w:rPr>
        <w:t xml:space="preserve">False =</w:t>
      </w:r>
      <w:r>
        <w:rPr>
          <w:rStyle w:val="NormalTok"/>
        </w:rPr>
        <w:t xml:space="preserve"> </w:t>
      </w:r>
      <w:r>
        <w:rPr>
          <w:rStyle w:val="KeywordTok"/>
        </w:rPr>
        <w:t xml:space="preserve">sum</w:t>
      </w:r>
      <w:r>
        <w:rPr>
          <w:rStyle w:val="NormalTok"/>
        </w:rPr>
        <w:t xml:space="preserve">(TAFoilID)</w:t>
      </w:r>
      <w:r>
        <w:rPr>
          <w:rStyle w:val="OperatorTok"/>
        </w:rPr>
        <w:t xml:space="preserve">/</w:t>
      </w:r>
      <w:r>
        <w:rPr>
          <w:rStyle w:val="DecValTok"/>
        </w:rPr>
        <w:t xml:space="preserve">8</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decile,</w:t>
      </w:r>
      <w:r>
        <w:rPr>
          <w:rStyle w:val="OperatorTok"/>
        </w:rPr>
        <w:t xml:space="preserve">-</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as.matrix</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as.vector</w:t>
      </w:r>
      <w:r>
        <w:br w:type="textWrapping"/>
      </w:r>
      <w:r>
        <w:br w:type="textWrapping"/>
      </w:r>
      <w:r>
        <w:rPr>
          <w:rStyle w:val="NormalTok"/>
        </w:rPr>
        <w:t xml:space="preserve">dvector</w:t>
      </w:r>
    </w:p>
    <w:p>
      <w:pPr>
        <w:pStyle w:val="SourceCode"/>
      </w:pPr>
      <w:r>
        <w:rPr>
          <w:rStyle w:val="VerbatimChar"/>
        </w:rPr>
        <w:t xml:space="preserve">##  [1]  35.000   6.000  42.000   6.125  42.000   5.750  47.000   5.750</w:t>
      </w:r>
      <w:r>
        <w:br w:type="textWrapping"/>
      </w:r>
      <w:r>
        <w:rPr>
          <w:rStyle w:val="VerbatimChar"/>
        </w:rPr>
        <w:t xml:space="preserve">##  [9]  58.000   5.500  52.000   5.875  51.000   5.875  66.000   5.125</w:t>
      </w:r>
      <w:r>
        <w:br w:type="textWrapping"/>
      </w:r>
      <w:r>
        <w:rPr>
          <w:rStyle w:val="VerbatimChar"/>
        </w:rPr>
        <w:t xml:space="preserve">## [17]  78.000   4.750 101.000   4.500</w:t>
      </w:r>
    </w:p>
    <w:p>
      <w:pPr>
        <w:pStyle w:val="FirstParagraph"/>
      </w:pPr>
      <w:r>
        <w:t xml:space="preserve">Vector of CIDs and FIDs for each confidence decile. Note that FIDs are calculated using Wixted &amp; Mickes method, as per above.</w:t>
      </w:r>
    </w:p>
    <w:p>
      <w:pPr>
        <w:pStyle w:val="SourceCode"/>
      </w:pPr>
      <w:r>
        <w:rPr>
          <w:rStyle w:val="VerbatimChar"/>
        </w:rPr>
        <w:t xml:space="preserve">##  [1] 0.17326733 0.02970297 0.20895522 0.03047264 0.20895522 0.02860697</w:t>
      </w:r>
      <w:r>
        <w:br w:type="textWrapping"/>
      </w:r>
      <w:r>
        <w:rPr>
          <w:rStyle w:val="VerbatimChar"/>
        </w:rPr>
        <w:t xml:space="preserve">##  [7] 0.23383085 0.02860697 0.28855721 0.02736318 0.25742574 0.02908416</w:t>
      </w:r>
      <w:r>
        <w:br w:type="textWrapping"/>
      </w:r>
      <w:r>
        <w:rPr>
          <w:rStyle w:val="VerbatimChar"/>
        </w:rPr>
        <w:t xml:space="preserve">## [13] 0.25373134 0.02922886 0.32835821 0.02549751 0.38805970 0.02363184</w:t>
      </w:r>
      <w:r>
        <w:br w:type="textWrapping"/>
      </w:r>
      <w:r>
        <w:rPr>
          <w:rStyle w:val="VerbatimChar"/>
        </w:rPr>
        <w:t xml:space="preserve">## [19] 0.50248756 0.02238806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5087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eyewitness data against the Block-Marschak inequalities</dc:title>
  <dc:creator>Kym McCormick</dc:creator>
  <dcterms:created xsi:type="dcterms:W3CDTF">2019-05-07T00:13:00Z</dcterms:created>
  <dcterms:modified xsi:type="dcterms:W3CDTF">2019-05-07T00:13:00Z</dcterms:modified>
</cp:coreProperties>
</file>