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 w:val="0"/>
        <w:spacing w:after="80" w:lineRule="exact" w:line="44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Kymari Bratton</w:t>
      </w:r>
    </w:p>
    <w:p>
      <w:pPr>
        <w:keepNext/>
        <w:keepLines/>
        <w:widowControl w:val="0"/>
        <w:spacing w:after="300" w:lineRule="exact" w:line="260"/>
        <w:jc w:val="center"/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213-458-6039 | KymariBratton@gmail.com | </w:t>
      </w:r>
      <w:hyperlink r:id="rId9">
        <w:r>
          <w:rPr>
            <w:rFonts w:ascii="Times New Roman" w:hAnsi="Times New Roman" w:eastAsia="Times New Roman" w:cs="Times New Roman"/>
            <w:color w:val="000000"/>
            <w:sz w:val="20"/>
            <w:szCs w:val="20"/>
            <w:u w:val="none"/>
          </w:rPr>
          <w:t>www.linkedin.com/in/kymaribratton</w:t>
        </w:r>
      </w:hyperlink>
      <w:r>
        <w:rPr>
          <w:rFonts w:ascii="Times New Roman" w:hAnsi="Times New Roman" w:eastAsia="Times New Roman" w:cs="Times New Roman"/>
          <w:color w:val="000000"/>
          <w:sz w:val="20"/>
        </w:rPr>
        <w:t xml:space="preserve"> | </w:t>
      </w:r>
      <w:hyperlink r:id="rId10">
        <w:r>
          <w:rPr>
            <w:rFonts w:ascii="Times New Roman" w:hAnsi="Times New Roman" w:eastAsia="Times New Roman" w:cs="Times New Roman"/>
            <w:color w:val="000000"/>
            <w:sz w:val="20"/>
            <w:szCs w:val="20"/>
            <w:u w:val="none"/>
          </w:rPr>
          <w:t>kymaribratton.com</w:t>
        </w:r>
      </w:hyperlink>
    </w:p>
    <w:p>
      <w:pPr>
        <w:keepNext/>
        <w:keepLines/>
        <w:widowControl w:val="0"/>
        <w:spacing w:before="0" w:after="134" w:lineRule="exact" w:line="260"/>
        <w:pBdr>
          <w:bottom w:val="single" w:sz="4" w:space="2" w:color="8A8A8A"/>
        </w:pBdr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PROFESSIONAL SUMMARY</w:t>
      </w:r>
    </w:p>
    <w:p>
      <w:pPr>
        <w:keepNext w:val="0"/>
        <w:keepLines/>
        <w:widowControl w:val="0"/>
        <w:spacing w:after="486" w:lineRule="exact" w:line="260"/>
        <w:ind w:left="72" w:right="29"/>
        <w:jc w:val="both"/>
      </w:pPr>
      <w:r>
        <w:rPr>
          <w:rFonts w:ascii="Times New Roman" w:hAnsi="Times New Roman" w:eastAsia="Times New Roman" w:cs="Times New Roman"/>
          <w:color w:val="000000"/>
          <w:sz w:val="20"/>
        </w:rPr>
        <w:t>Early-career UX designer and business student with experience in user research, interaction design, accessibility, and</w:t>
        <w:br/>
      </w:r>
      <w:r>
        <w:rPr>
          <w:rFonts w:ascii="Times New Roman" w:hAnsi="Times New Roman" w:eastAsia="Times New Roman" w:cs="Times New Roman"/>
          <w:color w:val="000000"/>
          <w:sz w:val="20"/>
        </w:rPr>
        <w:t>community-centered digital experiences. Interested in designing experiences that connect people to places, resources, culture, and</w:t>
        <w:br/>
      </w:r>
      <w:r>
        <w:rPr>
          <w:rFonts w:ascii="Times New Roman" w:hAnsi="Times New Roman" w:eastAsia="Times New Roman" w:cs="Times New Roman"/>
          <w:color w:val="000000"/>
          <w:sz w:val="20"/>
        </w:rPr>
        <w:t>community through thoughtful storytelling, research, and design.</w:t>
      </w:r>
    </w:p>
    <w:p>
      <w:pPr>
        <w:keepNext/>
        <w:keepLines/>
        <w:widowControl w:val="0"/>
        <w:spacing w:before="0" w:after="120" w:lineRule="exact" w:line="260"/>
        <w:pBdr>
          <w:bottom w:val="single" w:sz="4" w:space="2" w:color="8A8A8A"/>
        </w:pBdr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EDUCATION, CERTIFICATIONS, AND SKILLS</w:t>
      </w:r>
    </w:p>
    <w:p>
      <w:pPr>
        <w:keepNext/>
        <w:keepLines/>
        <w:widowControl w:val="0"/>
        <w:tabs>
          <w:tab w:pos="10771" w:val="right"/>
        </w:tabs>
        <w:spacing w:before="0" w:after="90" w:lineRule="exact" w:line="260"/>
        <w:ind w:left="43"/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Western Governors University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 xml:space="preserve"> | Millcreek, UT</w:t>
      </w:r>
      <w:r>
        <w:rPr>
          <w:rFonts w:ascii="Times New Roman" w:hAnsi="Times New Roman" w:eastAsia="Times New Roman" w:cs="Times New Roman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0"/>
        </w:rPr>
        <w:t>2025 - Present</w:t>
      </w:r>
    </w:p>
    <w:p>
      <w:pPr>
        <w:keepNext/>
        <w:keepLines/>
        <w:widowControl w:val="0"/>
        <w:spacing w:before="0" w:after="154" w:lineRule="exact" w:line="260"/>
        <w:ind w:left="0"/>
      </w:pPr>
      <w:r>
        <w:rPr>
          <w:rFonts w:ascii="Times New Roman" w:hAnsi="Times New Roman" w:eastAsia="Times New Roman" w:cs="Times New Roman"/>
          <w:i/>
          <w:color w:val="000000"/>
          <w:sz w:val="20"/>
        </w:rPr>
        <w:t>Bachelor of Science, Business Administration Management | 3.0 GPA | Completion November 2026</w:t>
      </w:r>
    </w:p>
    <w:p>
      <w:pPr>
        <w:keepNext/>
        <w:keepLines/>
        <w:widowControl w:val="0"/>
        <w:tabs>
          <w:tab w:pos="10771" w:val="right"/>
        </w:tabs>
        <w:spacing w:before="0" w:after="90" w:lineRule="exact" w:line="260"/>
        <w:ind w:left="43"/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Dillard University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 xml:space="preserve"> | New Orleans, LA</w:t>
      </w:r>
      <w:r>
        <w:rPr>
          <w:rFonts w:ascii="Times New Roman" w:hAnsi="Times New Roman" w:eastAsia="Times New Roman" w:cs="Times New Roman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0"/>
        </w:rPr>
        <w:t>2023 - 2024</w:t>
      </w:r>
    </w:p>
    <w:p>
      <w:pPr>
        <w:keepNext/>
        <w:keepLines/>
        <w:widowControl w:val="0"/>
        <w:spacing w:before="0" w:after="166" w:lineRule="exact" w:line="260"/>
        <w:ind w:left="0"/>
      </w:pPr>
      <w:r>
        <w:rPr>
          <w:rFonts w:ascii="Times New Roman" w:hAnsi="Times New Roman" w:eastAsia="Times New Roman" w:cs="Times New Roman"/>
          <w:i/>
          <w:color w:val="000000"/>
          <w:sz w:val="20"/>
        </w:rPr>
        <w:t>Business Administration with Marketing Focus and Computer Science Minor</w:t>
      </w:r>
    </w:p>
    <w:p>
      <w:pPr>
        <w:keepNext/>
        <w:keepLines/>
        <w:widowControl w:val="0"/>
        <w:tabs>
          <w:tab w:pos="10771" w:val="right"/>
        </w:tabs>
        <w:spacing w:before="0" w:after="86" w:lineRule="exact" w:line="260"/>
        <w:ind w:left="43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- Google UX Design Professional Certificate</w:t>
      </w:r>
      <w:r>
        <w:rPr>
          <w:rFonts w:ascii="Times New Roman" w:hAnsi="Times New Roman" w:eastAsia="Times New Roman" w:cs="Times New Roman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0"/>
        </w:rPr>
        <w:t>June 2025</w:t>
      </w:r>
    </w:p>
    <w:p>
      <w:pPr>
        <w:keepNext/>
        <w:keepLines/>
        <w:widowControl w:val="0"/>
        <w:tabs>
          <w:tab w:pos="10771" w:val="right"/>
        </w:tabs>
        <w:spacing w:before="0" w:after="86" w:lineRule="exact" w:line="260"/>
        <w:ind w:left="43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- Machine Learning Foundations, Cornell University</w:t>
      </w:r>
      <w:r>
        <w:rPr>
          <w:rFonts w:ascii="Times New Roman" w:hAnsi="Times New Roman" w:eastAsia="Times New Roman" w:cs="Times New Roman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0"/>
        </w:rPr>
        <w:t>July 2024</w:t>
      </w:r>
    </w:p>
    <w:p>
      <w:pPr>
        <w:keepNext/>
        <w:keepLines/>
        <w:widowControl w:val="0"/>
        <w:tabs>
          <w:tab w:pos="10771" w:val="right"/>
        </w:tabs>
        <w:spacing w:before="0" w:after="320" w:lineRule="exact" w:line="260"/>
        <w:ind w:left="43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- Fundamentals of Sustainability and Technology</w:t>
      </w:r>
      <w:r>
        <w:rPr>
          <w:rFonts w:ascii="Times New Roman" w:hAnsi="Times New Roman" w:eastAsia="Times New Roman" w:cs="Times New Roman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0"/>
        </w:rPr>
        <w:t>December 2023</w:t>
      </w:r>
    </w:p>
    <w:p>
      <w:pPr>
        <w:keepNext w:val="0"/>
        <w:keepLines/>
        <w:widowControl w:val="0"/>
        <w:spacing w:before="0" w:after="460" w:lineRule="exact" w:line="226"/>
        <w:ind w:left="72"/>
      </w:pPr>
      <w:r>
        <w:rPr>
          <w:rFonts w:ascii="Times New Roman" w:hAnsi="Times New Roman" w:eastAsia="Times New Roman" w:cs="Times New Roman"/>
          <w:i w:val="0"/>
          <w:color w:val="000000"/>
          <w:sz w:val="20"/>
        </w:rPr>
        <w:t>UX Research | Interaction Design | User Flows | Wireframing | Prototyping | Information Architecture | Journey Mapping | Usability Testing | Visual Design | Storytelling | Accessibility | Community-Centered Design | Figma | Canva | HTML | CSS</w:t>
      </w:r>
    </w:p>
    <w:p>
      <w:pPr>
        <w:keepNext/>
        <w:keepLines/>
        <w:widowControl w:val="0"/>
        <w:spacing w:before="0" w:after="0" w:lineRule="exact" w:line="260"/>
        <w:pBdr>
          <w:bottom w:val="single" w:sz="4" w:space="2" w:color="8A8A8A"/>
        </w:pBdr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>PROFESSIONAL EXPERIENCE</w:t>
      </w:r>
    </w:p>
    <w:p>
      <w:pPr>
        <w:keepNext/>
        <w:keepLines/>
        <w:widowControl w:val="0"/>
        <w:tabs>
          <w:tab w:pos="10771" w:val="right"/>
        </w:tabs>
        <w:spacing w:before="400" w:after="100" w:lineRule="exact" w:line="260"/>
        <w:ind w:left="43"/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Develop for Good, Gateway Regional Council | User Experience Designer</w:t>
      </w:r>
      <w:r>
        <w:rPr>
          <w:rFonts w:ascii="Times New Roman" w:hAnsi="Times New Roman" w:eastAsia="Times New Roman" w:cs="Times New Roman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0"/>
        </w:rPr>
        <w:t>May 2026 – Present</w:t>
      </w:r>
    </w:p>
    <w:p>
      <w:pPr>
        <w:keepNext w:val="0"/>
        <w:keepLines/>
        <w:widowControl w:val="0"/>
        <w:tabs>
          <w:tab w:pos="720" w:val="left"/>
        </w:tabs>
        <w:spacing w:before="0" w:after="0" w:lineRule="exact" w:line="260"/>
        <w:ind w:left="720" w:hanging="360"/>
      </w:pPr>
      <w:r>
        <w:rPr>
          <w:rFonts w:ascii="Arial" w:hAnsi="Arial" w:eastAsia="Arial" w:cs="Arial"/>
          <w:color w:val="000000"/>
          <w:sz w:val="20"/>
        </w:rPr>
        <w:t>●</w:t>
        <w:tab/>
      </w:r>
      <w:r>
        <w:rPr>
          <w:rFonts w:ascii="Times New Roman" w:hAnsi="Times New Roman" w:eastAsia="Times New Roman" w:cs="Times New Roman"/>
          <w:color w:val="000000"/>
          <w:sz w:val="20"/>
        </w:rPr>
        <w:t>Supporting the redesign of a community-focused website to improve navigation, accessibility, and engagement for Black and vulnerable communities.</w:t>
      </w:r>
    </w:p>
    <w:p>
      <w:pPr>
        <w:keepNext w:val="0"/>
        <w:keepLines/>
        <w:widowControl w:val="0"/>
        <w:tabs>
          <w:tab w:pos="720" w:val="left"/>
        </w:tabs>
        <w:spacing w:before="0" w:after="0" w:lineRule="exact" w:line="260"/>
        <w:ind w:left="720" w:hanging="360"/>
      </w:pPr>
      <w:r>
        <w:rPr>
          <w:rFonts w:ascii="Arial" w:hAnsi="Arial" w:eastAsia="Arial" w:cs="Arial"/>
          <w:color w:val="000000"/>
          <w:sz w:val="20"/>
        </w:rPr>
        <w:t>●</w:t>
        <w:tab/>
      </w:r>
      <w:r>
        <w:rPr>
          <w:rFonts w:ascii="Times New Roman" w:hAnsi="Times New Roman" w:eastAsia="Times New Roman" w:cs="Times New Roman"/>
          <w:color w:val="000000"/>
          <w:sz w:val="20"/>
        </w:rPr>
        <w:t>Creating user personas, journey maps, information architecture, user flows, and visual design updates to make resources easier to find and use.</w:t>
      </w:r>
    </w:p>
    <w:p>
      <w:pPr>
        <w:keepNext w:val="0"/>
        <w:keepLines/>
        <w:widowControl w:val="0"/>
        <w:tabs>
          <w:tab w:pos="720" w:val="left"/>
        </w:tabs>
        <w:spacing w:before="0" w:after="0" w:lineRule="exact" w:line="260"/>
        <w:ind w:left="720" w:hanging="360"/>
      </w:pPr>
      <w:r>
        <w:rPr>
          <w:rFonts w:ascii="Arial" w:hAnsi="Arial" w:eastAsia="Arial" w:cs="Arial"/>
          <w:color w:val="000000"/>
          <w:sz w:val="20"/>
        </w:rPr>
        <w:t>●</w:t>
        <w:tab/>
      </w:r>
      <w:r>
        <w:rPr>
          <w:rFonts w:ascii="Times New Roman" w:hAnsi="Times New Roman" w:eastAsia="Times New Roman" w:cs="Times New Roman"/>
          <w:color w:val="000000"/>
          <w:sz w:val="20"/>
        </w:rPr>
        <w:t>Designing clearer pathways to programs, events, funding opportunities, support services, and contact forms for community members and partner organizations.</w:t>
      </w:r>
    </w:p>
    <w:p>
      <w:pPr>
        <w:keepNext/>
        <w:keepLines/>
        <w:widowControl w:val="0"/>
        <w:tabs>
          <w:tab w:pos="10771" w:val="right"/>
        </w:tabs>
        <w:spacing w:before="320" w:after="100" w:lineRule="exact" w:line="260"/>
        <w:ind w:left="43"/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Mentor Me Collective, Grow with Google Scholar | UX Research &amp; Design Intern</w:t>
      </w:r>
      <w:r>
        <w:rPr>
          <w:rFonts w:ascii="Times New Roman" w:hAnsi="Times New Roman" w:eastAsia="Times New Roman" w:cs="Times New Roman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0"/>
        </w:rPr>
        <w:t>Apr 2025 – Jun 2025</w:t>
      </w:r>
    </w:p>
    <w:p>
      <w:pPr>
        <w:keepNext w:val="0"/>
        <w:keepLines/>
        <w:widowControl w:val="0"/>
        <w:tabs>
          <w:tab w:pos="720" w:val="left"/>
        </w:tabs>
        <w:spacing w:before="0" w:after="0" w:lineRule="exact" w:line="260"/>
        <w:ind w:left="720" w:hanging="360"/>
      </w:pPr>
      <w:r>
        <w:rPr>
          <w:rFonts w:ascii="Arial" w:hAnsi="Arial" w:eastAsia="Arial" w:cs="Arial"/>
          <w:color w:val="000000"/>
          <w:sz w:val="20"/>
        </w:rPr>
        <w:t>●</w:t>
        <w:tab/>
      </w:r>
      <w:r>
        <w:rPr>
          <w:rFonts w:ascii="Times New Roman" w:hAnsi="Times New Roman" w:eastAsia="Times New Roman" w:cs="Times New Roman"/>
          <w:color w:val="000000"/>
          <w:sz w:val="20"/>
        </w:rPr>
        <w:t>Completed UX/UI projects, including TripTag, a travel budgeting app, and We Are One LLC, a responsive website.</w:t>
      </w:r>
    </w:p>
    <w:p>
      <w:pPr>
        <w:keepNext w:val="0"/>
        <w:keepLines/>
        <w:widowControl w:val="0"/>
        <w:tabs>
          <w:tab w:pos="720" w:val="left"/>
        </w:tabs>
        <w:spacing w:before="0" w:after="0" w:lineRule="exact" w:line="260"/>
        <w:ind w:left="720" w:hanging="360"/>
      </w:pPr>
      <w:r>
        <w:rPr>
          <w:rFonts w:ascii="Arial" w:hAnsi="Arial" w:eastAsia="Arial" w:cs="Arial"/>
          <w:color w:val="000000"/>
          <w:sz w:val="20"/>
        </w:rPr>
        <w:t>●</w:t>
        <w:tab/>
      </w:r>
      <w:r>
        <w:rPr>
          <w:rFonts w:ascii="Times New Roman" w:hAnsi="Times New Roman" w:eastAsia="Times New Roman" w:cs="Times New Roman"/>
          <w:color w:val="000000"/>
          <w:sz w:val="20"/>
        </w:rPr>
        <w:t>Created user flows, wireframes, prototypes, and accessibility-focused interface designs in Figma.</w:t>
      </w:r>
    </w:p>
    <w:p>
      <w:pPr>
        <w:keepNext w:val="0"/>
        <w:keepLines/>
        <w:widowControl w:val="0"/>
        <w:tabs>
          <w:tab w:pos="720" w:val="left"/>
        </w:tabs>
        <w:spacing w:before="0" w:after="0" w:lineRule="exact" w:line="260"/>
        <w:ind w:left="720" w:hanging="360"/>
      </w:pPr>
      <w:r>
        <w:rPr>
          <w:rFonts w:ascii="Arial" w:hAnsi="Arial" w:eastAsia="Arial" w:cs="Arial"/>
          <w:color w:val="000000"/>
          <w:sz w:val="20"/>
        </w:rPr>
        <w:t>●</w:t>
        <w:tab/>
      </w:r>
      <w:r>
        <w:rPr>
          <w:rFonts w:ascii="Times New Roman" w:hAnsi="Times New Roman" w:eastAsia="Times New Roman" w:cs="Times New Roman"/>
          <w:color w:val="000000"/>
          <w:sz w:val="20"/>
        </w:rPr>
        <w:t>Conducted peer usability testing and applied feedback to improve navigation, content clarity, visual hierarchy, and user engagement.</w:t>
      </w:r>
    </w:p>
    <w:p>
      <w:pPr>
        <w:keepNext/>
        <w:keepLines/>
        <w:widowControl w:val="0"/>
        <w:tabs>
          <w:tab w:pos="10771" w:val="right"/>
        </w:tabs>
        <w:spacing w:before="320" w:after="100" w:lineRule="exact" w:line="260"/>
        <w:ind w:left="43"/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Develop for Good, Immigrants Rising | User Experience Designer</w:t>
      </w:r>
      <w:r>
        <w:rPr>
          <w:rFonts w:ascii="Times New Roman" w:hAnsi="Times New Roman" w:eastAsia="Times New Roman" w:cs="Times New Roman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0"/>
        </w:rPr>
        <w:t>Oct 2024 – Feb 2025</w:t>
      </w:r>
    </w:p>
    <w:p>
      <w:pPr>
        <w:keepNext w:val="0"/>
        <w:keepLines/>
        <w:widowControl w:val="0"/>
        <w:tabs>
          <w:tab w:pos="720" w:val="left"/>
        </w:tabs>
        <w:spacing w:before="0" w:after="0" w:lineRule="exact" w:line="260"/>
        <w:ind w:left="720" w:hanging="360"/>
      </w:pPr>
      <w:r>
        <w:rPr>
          <w:rFonts w:ascii="Arial" w:hAnsi="Arial" w:eastAsia="Arial" w:cs="Arial"/>
          <w:color w:val="000000"/>
          <w:sz w:val="20"/>
        </w:rPr>
        <w:t>●</w:t>
        <w:tab/>
      </w:r>
      <w:r>
        <w:rPr>
          <w:rFonts w:ascii="Times New Roman" w:hAnsi="Times New Roman" w:eastAsia="Times New Roman" w:cs="Times New Roman"/>
          <w:color w:val="000000"/>
          <w:sz w:val="20"/>
        </w:rPr>
        <w:t>Conducted user interviews and surveys to identify barriers immigrant students face when accessing educational resources.</w:t>
      </w:r>
    </w:p>
    <w:p>
      <w:pPr>
        <w:keepNext w:val="0"/>
        <w:keepLines/>
        <w:widowControl w:val="0"/>
        <w:tabs>
          <w:tab w:pos="720" w:val="left"/>
        </w:tabs>
        <w:spacing w:before="0" w:after="0" w:lineRule="exact" w:line="260"/>
        <w:ind w:left="720" w:hanging="360"/>
      </w:pPr>
      <w:r>
        <w:rPr>
          <w:rFonts w:ascii="Arial" w:hAnsi="Arial" w:eastAsia="Arial" w:cs="Arial"/>
          <w:color w:val="000000"/>
          <w:sz w:val="20"/>
        </w:rPr>
        <w:t>●</w:t>
        <w:tab/>
      </w:r>
      <w:r>
        <w:rPr>
          <w:rFonts w:ascii="Times New Roman" w:hAnsi="Times New Roman" w:eastAsia="Times New Roman" w:cs="Times New Roman"/>
          <w:color w:val="000000"/>
          <w:sz w:val="20"/>
        </w:rPr>
        <w:t>Designed simplified forms and user flows to help students navigate eligibility and financial aid information.</w:t>
      </w:r>
    </w:p>
    <w:p>
      <w:pPr>
        <w:keepNext w:val="0"/>
        <w:keepLines/>
        <w:widowControl w:val="0"/>
        <w:tabs>
          <w:tab w:pos="720" w:val="left"/>
        </w:tabs>
        <w:spacing w:before="0" w:after="0" w:lineRule="exact" w:line="260"/>
        <w:ind w:left="720" w:hanging="360"/>
      </w:pPr>
      <w:r>
        <w:rPr>
          <w:rFonts w:ascii="Arial" w:hAnsi="Arial" w:eastAsia="Arial" w:cs="Arial"/>
          <w:color w:val="000000"/>
          <w:sz w:val="20"/>
        </w:rPr>
        <w:t>●</w:t>
        <w:tab/>
      </w:r>
      <w:r>
        <w:rPr>
          <w:rFonts w:ascii="Times New Roman" w:hAnsi="Times New Roman" w:eastAsia="Times New Roman" w:cs="Times New Roman"/>
          <w:color w:val="000000"/>
          <w:sz w:val="20"/>
        </w:rPr>
        <w:t>Organized research insights, accessibility considerations, and design documentation to support implementation.</w:t>
      </w:r>
    </w:p>
    <w:p>
      <w:pPr>
        <w:keepNext/>
        <w:keepLines/>
        <w:widowControl w:val="0"/>
        <w:tabs>
          <w:tab w:pos="10771" w:val="right"/>
        </w:tabs>
        <w:spacing w:before="320" w:after="100" w:lineRule="exact" w:line="260"/>
        <w:ind w:left="43"/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HopSkipDrive | Employee Experience Intern</w:t>
      </w:r>
      <w:r>
        <w:rPr>
          <w:rFonts w:ascii="Times New Roman" w:hAnsi="Times New Roman" w:eastAsia="Times New Roman" w:cs="Times New Roman"/>
          <w:color w:val="000000"/>
          <w:sz w:val="20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0"/>
        </w:rPr>
        <w:t>Jun 2024 – Sep 2024</w:t>
      </w:r>
    </w:p>
    <w:p>
      <w:pPr>
        <w:keepNext w:val="0"/>
        <w:keepLines/>
        <w:widowControl w:val="0"/>
        <w:tabs>
          <w:tab w:pos="720" w:val="left"/>
        </w:tabs>
        <w:spacing w:before="0" w:after="0" w:lineRule="exact" w:line="260"/>
        <w:ind w:left="720" w:hanging="360"/>
      </w:pPr>
      <w:r>
        <w:rPr>
          <w:rFonts w:ascii="Arial" w:hAnsi="Arial" w:eastAsia="Arial" w:cs="Arial"/>
          <w:color w:val="000000"/>
          <w:sz w:val="20"/>
        </w:rPr>
        <w:t>●</w:t>
        <w:tab/>
      </w:r>
      <w:r>
        <w:rPr>
          <w:rFonts w:ascii="Times New Roman" w:hAnsi="Times New Roman" w:eastAsia="Times New Roman" w:cs="Times New Roman"/>
          <w:color w:val="000000"/>
          <w:sz w:val="20"/>
        </w:rPr>
        <w:t>Supported employee experience initiatives at a transportation technology company focused on safe, accessible mobility.</w:t>
      </w:r>
    </w:p>
    <w:p>
      <w:pPr>
        <w:keepNext w:val="0"/>
        <w:keepLines/>
        <w:widowControl w:val="0"/>
        <w:tabs>
          <w:tab w:pos="720" w:val="left"/>
        </w:tabs>
        <w:spacing w:before="0" w:after="0" w:lineRule="exact" w:line="260"/>
        <w:ind w:left="720" w:hanging="360"/>
      </w:pPr>
      <w:r>
        <w:rPr>
          <w:rFonts w:ascii="Arial" w:hAnsi="Arial" w:eastAsia="Arial" w:cs="Arial"/>
          <w:color w:val="000000"/>
          <w:sz w:val="20"/>
        </w:rPr>
        <w:t>●</w:t>
        <w:tab/>
      </w:r>
      <w:r>
        <w:rPr>
          <w:rFonts w:ascii="Times New Roman" w:hAnsi="Times New Roman" w:eastAsia="Times New Roman" w:cs="Times New Roman"/>
          <w:color w:val="000000"/>
          <w:sz w:val="20"/>
        </w:rPr>
        <w:t>Redesigned onboarding and training courses, improving completion rates by 25%.</w:t>
      </w:r>
    </w:p>
    <w:p>
      <w:pPr>
        <w:keepNext w:val="0"/>
        <w:keepLines/>
        <w:widowControl w:val="0"/>
        <w:tabs>
          <w:tab w:pos="720" w:val="left"/>
        </w:tabs>
        <w:spacing w:before="0" w:after="0" w:lineRule="exact" w:line="260"/>
        <w:ind w:left="720" w:hanging="360"/>
      </w:pPr>
      <w:r>
        <w:rPr>
          <w:rFonts w:ascii="Arial" w:hAnsi="Arial" w:eastAsia="Arial" w:cs="Arial"/>
          <w:color w:val="000000"/>
          <w:sz w:val="20"/>
        </w:rPr>
        <w:t>●</w:t>
        <w:tab/>
      </w:r>
      <w:r>
        <w:rPr>
          <w:rFonts w:ascii="Times New Roman" w:hAnsi="Times New Roman" w:eastAsia="Times New Roman" w:cs="Times New Roman"/>
          <w:color w:val="000000"/>
          <w:sz w:val="20"/>
        </w:rPr>
        <w:t>Analyzed feedback data and supported initiatives that increased satisfaction by 20%.</w:t>
      </w:r>
    </w:p>
    <w:sectPr w:rsidR="00FC693F" w:rsidRPr="0006063C" w:rsidSect="00034616">
      <w:pgSz w:w="12240" w:h="15840"/>
      <w:pgMar w:top="691" w:right="691" w:bottom="547" w:left="691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60"/>
    </w:pPr>
    <w:rPr>
      <w:rFonts w:ascii="Times New Roman" w:hAnsi="Times New Roman" w:eastAsia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</w:style>
  <w:style w:type="paragraph" w:customStyle="1" w:styleId="ResumeRole">
    <w:name w:val="Resume Role"/>
  </w:style>
  <w:style w:type="paragraph" w:customStyle="1" w:styleId="ResumeBullet">
    <w:name w:val="Resume Bulle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ymaribratton" TargetMode="External"/><Relationship Id="rId10" Type="http://schemas.openxmlformats.org/officeDocument/2006/relationships/hyperlink" Target="https://kymaribratt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 Kymari Bratton Root Resume Template v2</dc:title>
  <dc:subject>Canonical one-page resume output template</dc:subject>
  <dc:creator>Kymari Bratton</dc:creator>
  <cp:keywords>resume, root template, HEAL, version 2</cp:keywords>
  <dc:description>Recreated as editable OOXML from the user-approved one-page PDF visual authority.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